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АДМИНИСТРАЦИЯ НЕНЕЦКОГО АВТОНОМНОГО ОКРУГА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января 2013 г. N 24-п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ПРЕДОСТАВЛЕНИЯ ЕДИНОВРЕМЕННОЙ ВЫПЛАТЫ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МОЛОДЫМ СПЕЦИАЛИСТАМ В СФЕРЕ ОБРАЗОВАНИЯ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НАО</w:t>
      </w:r>
      <w:proofErr w:type="gramEnd"/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29.05.2014 </w:t>
      </w:r>
      <w:hyperlink r:id="rId5" w:history="1">
        <w:r>
          <w:rPr>
            <w:rFonts w:ascii="Calibri" w:hAnsi="Calibri" w:cs="Calibri"/>
            <w:color w:val="0000FF"/>
          </w:rPr>
          <w:t>N 182-п</w:t>
        </w:r>
      </w:hyperlink>
      <w:r>
        <w:rPr>
          <w:rFonts w:ascii="Calibri" w:hAnsi="Calibri" w:cs="Calibri"/>
        </w:rPr>
        <w:t xml:space="preserve">, от 18.09.2014 </w:t>
      </w:r>
      <w:hyperlink r:id="rId6" w:history="1">
        <w:r>
          <w:rPr>
            <w:rFonts w:ascii="Calibri" w:hAnsi="Calibri" w:cs="Calibri"/>
            <w:color w:val="0000FF"/>
          </w:rPr>
          <w:t>N 354-п</w:t>
        </w:r>
      </w:hyperlink>
      <w:r>
        <w:rPr>
          <w:rFonts w:ascii="Calibri" w:hAnsi="Calibri" w:cs="Calibri"/>
        </w:rPr>
        <w:t>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государственной </w:t>
      </w:r>
      <w:hyperlink r:id="rId7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Ненецкого автономного округа "Развитие образования в Ненецком автономном округе", утвержденной постановлением Администрации Ненецкого автономного округа от 13.11.2013 N 411-п, Администрация Ненецкого автономного округа постановляет: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единовременной выплаты молодым специалистам в сфере образования.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Администрации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правовым вопросам -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губернатора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Собрании депутатов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М.И.ОПЕХТИН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Утвержден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30.01.2013 N 24-п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ПОРЯДОК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ЕДИНОВРЕМЕННОЙ ВЫПЛАТЫ МОЛОДЫМ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СПЕЦИАЛИСТАМ В СФЕРЕ ОБРАЗОВАНИЯ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НАО</w:t>
      </w:r>
      <w:proofErr w:type="gramEnd"/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29.05.2014 </w:t>
      </w:r>
      <w:hyperlink r:id="rId9" w:history="1">
        <w:r>
          <w:rPr>
            <w:rFonts w:ascii="Calibri" w:hAnsi="Calibri" w:cs="Calibri"/>
            <w:color w:val="0000FF"/>
          </w:rPr>
          <w:t>N 182-п</w:t>
        </w:r>
      </w:hyperlink>
      <w:r>
        <w:rPr>
          <w:rFonts w:ascii="Calibri" w:hAnsi="Calibri" w:cs="Calibri"/>
        </w:rPr>
        <w:t xml:space="preserve">, от 18.09.2014 </w:t>
      </w:r>
      <w:hyperlink r:id="rId10" w:history="1">
        <w:r>
          <w:rPr>
            <w:rFonts w:ascii="Calibri" w:hAnsi="Calibri" w:cs="Calibri"/>
            <w:color w:val="0000FF"/>
          </w:rPr>
          <w:t>N 354-п</w:t>
        </w:r>
      </w:hyperlink>
      <w:r>
        <w:rPr>
          <w:rFonts w:ascii="Calibri" w:hAnsi="Calibri" w:cs="Calibri"/>
        </w:rPr>
        <w:t>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I. Общие положения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Порядок разработан в целях реализации пункта 4.3 государственной </w:t>
      </w:r>
      <w:hyperlink r:id="rId11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Ненецкого автономного округа "Развитие образования в Ненецком автономном округе", утвержденной постановлением Администрации Ненецкого автономного округа от 13.11.2013 N 411-п, и определяет процедуру, размеры и условия предоставления единовременной выплаты молодым специалистам государственных образовательных организаций Ненецкого автономного округа и муниципальных образовательных организаций, расположенных на территории Ненецкого автономного округа, реализующих программы </w:t>
      </w:r>
      <w:r>
        <w:rPr>
          <w:rFonts w:ascii="Calibri" w:hAnsi="Calibri" w:cs="Calibri"/>
        </w:rPr>
        <w:lastRenderedPageBreak/>
        <w:t>дошкольного, начального</w:t>
      </w:r>
      <w:proofErr w:type="gramEnd"/>
      <w:r>
        <w:rPr>
          <w:rFonts w:ascii="Calibri" w:hAnsi="Calibri" w:cs="Calibri"/>
        </w:rPr>
        <w:t xml:space="preserve"> общего, основного общего и среднего общего образования, среднего профессионального образования, дополнительного образования детей (далее - единовременная выплата, образовательная организация).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"/>
      <w:bookmarkEnd w:id="5"/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>Настоящий Порядок распространяется на лиц, окончивших образовательную организацию высшего профессионального (высшего образования) или среднего профессионального образования в 2013 или 2014 годах, а также на лиц, приступивших впервые к работе в 2013 или 2014 годах по окончании отпуска по уходу за ребенком до достижения им возраста трех лет (в случае нахождения в отпуске по уходу за ребенком непосредственно после получения документа</w:t>
      </w:r>
      <w:proofErr w:type="gramEnd"/>
      <w:r>
        <w:rPr>
          <w:rFonts w:ascii="Calibri" w:hAnsi="Calibri" w:cs="Calibri"/>
        </w:rPr>
        <w:t xml:space="preserve"> об уровне образования) или по окончании службы в рядах Вооруженных Сил Российской Федерации (в случае призыва в Вооруженные Силы Российской Федерации в год получения документа об уровне образования).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1.2 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8"/>
      <w:bookmarkEnd w:id="6"/>
      <w:r>
        <w:rPr>
          <w:rFonts w:ascii="Calibri" w:hAnsi="Calibri" w:cs="Calibri"/>
        </w:rPr>
        <w:t xml:space="preserve">1.3. </w:t>
      </w:r>
      <w:proofErr w:type="gramStart"/>
      <w:r>
        <w:rPr>
          <w:rFonts w:ascii="Calibri" w:hAnsi="Calibri" w:cs="Calibri"/>
        </w:rPr>
        <w:t>В целях настоящего Порядка под молодым специалистом понимается лицо, не достигшее на момент подачи заявления о предоставлении единовременной выплаты 30-летнего возраста, проживающее либо желающее переехать на постоянное место жительства в пределах Ненецкого автономного округа, окончившее образовательную организацию высшего профессионального (высшего образования) либо среднего профессионального образования очной формы обучения и получившее документ государственного образца об уровне образования, заключившее не позднее 1</w:t>
      </w:r>
      <w:proofErr w:type="gramEnd"/>
      <w:r>
        <w:rPr>
          <w:rFonts w:ascii="Calibri" w:hAnsi="Calibri" w:cs="Calibri"/>
        </w:rPr>
        <w:t xml:space="preserve"> октября 2014 года трудовой договор с образовательной организацией и </w:t>
      </w:r>
      <w:proofErr w:type="gramStart"/>
      <w:r>
        <w:rPr>
          <w:rFonts w:ascii="Calibri" w:hAnsi="Calibri" w:cs="Calibri"/>
        </w:rPr>
        <w:t>работающее</w:t>
      </w:r>
      <w:proofErr w:type="gramEnd"/>
      <w:r>
        <w:rPr>
          <w:rFonts w:ascii="Calibri" w:hAnsi="Calibri" w:cs="Calibri"/>
        </w:rPr>
        <w:t xml:space="preserve"> в данной организации.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1.3 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>II. Условия и порядок предоставления, размер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единовременной выплаты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4"/>
      <w:bookmarkEnd w:id="8"/>
      <w:r>
        <w:rPr>
          <w:rFonts w:ascii="Calibri" w:hAnsi="Calibri" w:cs="Calibri"/>
        </w:rPr>
        <w:t>2.1. Единовременная выплата предоставляется молодому специалисту, имеющему учебную (педагогическую) нагрузку в объеме не менее одной ставки, основное педагогическое образование (квалификацию) и заключившему трудовой договор с образовательной организацией на неопределенный срок или срочный трудовой договор на срок не менее трех лет.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6"/>
      <w:bookmarkEnd w:id="9"/>
      <w:r>
        <w:rPr>
          <w:rFonts w:ascii="Calibri" w:hAnsi="Calibri" w:cs="Calibri"/>
        </w:rPr>
        <w:t>2.2. Для включения в сводный региональный список молодых специалистов на получение единовременной выплаты молодой специалист представляет в образовательную организацию, с которым заключил трудовой договор, до 1 ноября 2014 года следующие документы: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136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по форме согласно приложению к настоящему Порядку;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копию документа государственного образца о среднем профессиональном или высшем профессиональном образовании (высшем образовании);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копию паспорта (все заполненные страницы);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копию страхового свидетельства государственного пенсионного страхования;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копию военного билета (в случае его призыва в Вооруженные Силы Российской Федерации в год получения документа об уровне образования);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копию документа, подтверждающего период нахождения в отпуске по уходу за ребенком (в случае нахождения в отпуске по уходу за ребенком после получения документа об уровне образования).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 должны быть заверены в установленном законодательством порядке или представлены с приложением подлинника. В случае представления копии документа вместе с подлинником верность копии удостоверяется руководителем образовательной организации.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7"/>
      <w:bookmarkEnd w:id="10"/>
      <w:r>
        <w:rPr>
          <w:rFonts w:ascii="Calibri" w:hAnsi="Calibri" w:cs="Calibri"/>
        </w:rPr>
        <w:t xml:space="preserve">2.3. Образовательная организация в течение десяти рабочих дней со дня получения документов, указанных в </w:t>
      </w:r>
      <w:hyperlink w:anchor="Par56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 xml:space="preserve"> настоящего Порядка, осуществляет их проверку и направляет в Управление образования и молодежной политики Ненецкого автономного округа (далее - Управление) с сопроводительным письмом.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с предоставленными молодым специалистом документами образовательная организация направляет в Управление следующие документы: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копию приказа (распоряжения) о приеме молодого специалиста на работу;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копию трудового договора с молодым специалистом;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справку об объеме учебной (педагогической) нагрузки молодого специалиста.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 должны быть заверены руководителем образовательной организации.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Управление принимает решение о предоставлении молодому специалисту единовременной выплаты или об отказе в ее предоставлении на основании решения Коллегии Управления образования и молодежной политики Ненецкого автономного округа (далее - Коллегия Управления), которая в срок до 10 ноября 2014 года рассматривает документы, указанные в </w:t>
      </w:r>
      <w:hyperlink w:anchor="Par56" w:history="1">
        <w:r>
          <w:rPr>
            <w:rFonts w:ascii="Calibri" w:hAnsi="Calibri" w:cs="Calibri"/>
            <w:color w:val="0000FF"/>
          </w:rPr>
          <w:t>пунктах 2.2</w:t>
        </w:r>
      </w:hyperlink>
      <w:r>
        <w:rPr>
          <w:rFonts w:ascii="Calibri" w:hAnsi="Calibri" w:cs="Calibri"/>
        </w:rPr>
        <w:t xml:space="preserve"> и </w:t>
      </w:r>
      <w:hyperlink w:anchor="Par67" w:history="1">
        <w:r>
          <w:rPr>
            <w:rFonts w:ascii="Calibri" w:hAnsi="Calibri" w:cs="Calibri"/>
            <w:color w:val="0000FF"/>
          </w:rPr>
          <w:t>2.3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Коллегии Управления оформляется протоколом.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Решение Управления о предоставлении молодому специалисту единовременной выплаты или об отказе в ее предоставлении принимается в течение трех рабочих дней со дня подписания протокола Коллегии Управления и оформляется распоряжением Управления. Копия распоряжения в течение трех рабочих дней со дня его издания направляется в образовательную организацию и молодому специалисту.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Основаниями для отказа в предоставлении единовременной выплаты являются: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несоответствие заявителя требованиям, предусмотренным </w:t>
      </w:r>
      <w:hyperlink w:anchor="Par46" w:history="1">
        <w:r>
          <w:rPr>
            <w:rFonts w:ascii="Calibri" w:hAnsi="Calibri" w:cs="Calibri"/>
            <w:color w:val="0000FF"/>
          </w:rPr>
          <w:t>пунктами 1.2</w:t>
        </w:r>
      </w:hyperlink>
      <w:r>
        <w:rPr>
          <w:rFonts w:ascii="Calibri" w:hAnsi="Calibri" w:cs="Calibri"/>
        </w:rPr>
        <w:t xml:space="preserve">, </w:t>
      </w:r>
      <w:hyperlink w:anchor="Par48" w:history="1">
        <w:r>
          <w:rPr>
            <w:rFonts w:ascii="Calibri" w:hAnsi="Calibri" w:cs="Calibri"/>
            <w:color w:val="0000FF"/>
          </w:rPr>
          <w:t>1.3</w:t>
        </w:r>
      </w:hyperlink>
      <w:r>
        <w:rPr>
          <w:rFonts w:ascii="Calibri" w:hAnsi="Calibri" w:cs="Calibri"/>
        </w:rPr>
        <w:t xml:space="preserve"> и </w:t>
      </w:r>
      <w:hyperlink w:anchor="Par54" w:history="1">
        <w:r>
          <w:rPr>
            <w:rFonts w:ascii="Calibri" w:hAnsi="Calibri" w:cs="Calibri"/>
            <w:color w:val="0000FF"/>
          </w:rPr>
          <w:t>2.1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непредставление документов, предусмотренных </w:t>
      </w:r>
      <w:hyperlink w:anchor="Par56" w:history="1">
        <w:r>
          <w:rPr>
            <w:rFonts w:ascii="Calibri" w:hAnsi="Calibri" w:cs="Calibri"/>
            <w:color w:val="0000FF"/>
          </w:rPr>
          <w:t>пунктами 2.2</w:t>
        </w:r>
      </w:hyperlink>
      <w:r>
        <w:rPr>
          <w:rFonts w:ascii="Calibri" w:hAnsi="Calibri" w:cs="Calibri"/>
        </w:rPr>
        <w:t xml:space="preserve"> и </w:t>
      </w:r>
      <w:hyperlink w:anchor="Par67" w:history="1">
        <w:r>
          <w:rPr>
            <w:rFonts w:ascii="Calibri" w:hAnsi="Calibri" w:cs="Calibri"/>
            <w:color w:val="0000FF"/>
          </w:rPr>
          <w:t>2.3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Управление в срок до 15 декабря 2013 года формирует и утверждает сводный региональный список молодых специалистов на получение единовременной выплаты.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Единовременная выплата молодому специалисту предоставляется в следующих размерах: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молодым специалистам, окончившим образовательную организацию среднего профессионального образования, - 300 000 (триста тысяч) рублей;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молодым специалистам, окончившим образовательную организацию высшего профессионального образования (высшего образования), - 500 000 (пятьсот тысяч) рублей.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2.8 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90"/>
      <w:bookmarkEnd w:id="11"/>
      <w:r>
        <w:rPr>
          <w:rFonts w:ascii="Calibri" w:hAnsi="Calibri" w:cs="Calibri"/>
        </w:rPr>
        <w:t>III. Порядок перечисления и возврата единовременной выплаты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Единовременная выплата предоставляется за счет средств окружного бюджета в соответствии с утвержденным Управлением сводным региональным списком молодых специалистов на получение единовременной выплаты и перечисляется не позднее 20 декабря 2014 года на счета молодых специалистов, открытые ими в кредитных организациях.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Повторное предоставление молодому специалисту единовременной выплаты не допускается.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95"/>
      <w:bookmarkEnd w:id="12"/>
      <w:r>
        <w:rPr>
          <w:rFonts w:ascii="Calibri" w:hAnsi="Calibri" w:cs="Calibri"/>
        </w:rPr>
        <w:t xml:space="preserve">3.3. Молодой специалист обязан возвратить сумму полученной единовременной выплаты </w:t>
      </w:r>
      <w:proofErr w:type="gramStart"/>
      <w:r>
        <w:rPr>
          <w:rFonts w:ascii="Calibri" w:hAnsi="Calibri" w:cs="Calibri"/>
        </w:rPr>
        <w:t>в случае прекращения трудового договора до истечения трехлетнего срока со дня поступления на работу в образовательную организацию</w:t>
      </w:r>
      <w:proofErr w:type="gramEnd"/>
      <w:r>
        <w:rPr>
          <w:rFonts w:ascii="Calibri" w:hAnsi="Calibri" w:cs="Calibri"/>
        </w:rPr>
        <w:t xml:space="preserve"> по следующим основаниям: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прекращение трудового договора по основанию, предусмотренному </w:t>
      </w:r>
      <w:hyperlink r:id="rId27" w:history="1">
        <w:r>
          <w:rPr>
            <w:rFonts w:ascii="Calibri" w:hAnsi="Calibri" w:cs="Calibri"/>
            <w:color w:val="0000FF"/>
          </w:rPr>
          <w:t>пунктом 5 статьи 77</w:t>
        </w:r>
      </w:hyperlink>
      <w:r>
        <w:rPr>
          <w:rFonts w:ascii="Calibri" w:hAnsi="Calibri" w:cs="Calibri"/>
        </w:rPr>
        <w:t xml:space="preserve"> Трудового кодекса Российской Федерации, за исключением перевода к работодателю, являющемуся образовательной организацией, расположенным на территории Ненецкого автономного округа;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 от 29.05.2014 N 182-п)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расторжение трудового договора по инициативе работника по основанию, предусмотренному </w:t>
      </w:r>
      <w:hyperlink r:id="rId29" w:history="1">
        <w:r>
          <w:rPr>
            <w:rFonts w:ascii="Calibri" w:hAnsi="Calibri" w:cs="Calibri"/>
            <w:color w:val="0000FF"/>
          </w:rPr>
          <w:t>статьей 80</w:t>
        </w:r>
      </w:hyperlink>
      <w:r>
        <w:rPr>
          <w:rFonts w:ascii="Calibri" w:hAnsi="Calibri" w:cs="Calibri"/>
        </w:rPr>
        <w:t xml:space="preserve"> Трудового кодекса Российской Федерации;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расторжение трудового договора по инициативе работодателя по основаниям, предусмотренным </w:t>
      </w:r>
      <w:hyperlink r:id="rId30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, </w:t>
      </w:r>
      <w:hyperlink r:id="rId3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32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34" w:history="1">
        <w:r>
          <w:rPr>
            <w:rFonts w:ascii="Calibri" w:hAnsi="Calibri" w:cs="Calibri"/>
            <w:color w:val="0000FF"/>
          </w:rPr>
          <w:t>11 статьи 81</w:t>
        </w:r>
      </w:hyperlink>
      <w:r>
        <w:rPr>
          <w:rFonts w:ascii="Calibri" w:hAnsi="Calibri" w:cs="Calibri"/>
        </w:rPr>
        <w:t xml:space="preserve"> Трудового кодекса Российской Федерации;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расторжение трудового договора по соглашению сторон;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прекращение трудового договора по основаниям, предусмотренным </w:t>
      </w:r>
      <w:hyperlink r:id="rId35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36" w:history="1">
        <w:r>
          <w:rPr>
            <w:rFonts w:ascii="Calibri" w:hAnsi="Calibri" w:cs="Calibri"/>
            <w:color w:val="0000FF"/>
          </w:rPr>
          <w:t>8 статьи 83</w:t>
        </w:r>
      </w:hyperlink>
      <w:r>
        <w:rPr>
          <w:rFonts w:ascii="Calibri" w:hAnsi="Calibri" w:cs="Calibri"/>
        </w:rPr>
        <w:t xml:space="preserve"> Трудового кодекса Российской Федерации;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прекращение трудового договора по основаниям, предусмотренным </w:t>
      </w:r>
      <w:hyperlink r:id="rId37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38" w:history="1">
        <w:r>
          <w:rPr>
            <w:rFonts w:ascii="Calibri" w:hAnsi="Calibri" w:cs="Calibri"/>
            <w:color w:val="0000FF"/>
          </w:rPr>
          <w:t>2 статьи 336</w:t>
        </w:r>
      </w:hyperlink>
      <w:r>
        <w:rPr>
          <w:rFonts w:ascii="Calibri" w:hAnsi="Calibri" w:cs="Calibri"/>
        </w:rPr>
        <w:t xml:space="preserve"> Трудового кодекса Российской Федерации.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Денежные средства, полученные молодым специалистом в качестве единовременной выплаты, подлежат возврату в окружной бюджет в месячный срок после расторжения трудового договора по основаниям, установленным </w:t>
      </w:r>
      <w:hyperlink w:anchor="Par95" w:history="1">
        <w:r>
          <w:rPr>
            <w:rFonts w:ascii="Calibri" w:hAnsi="Calibri" w:cs="Calibri"/>
            <w:color w:val="0000FF"/>
          </w:rPr>
          <w:t>пунктом 3.3</w:t>
        </w:r>
      </w:hyperlink>
      <w:r>
        <w:rPr>
          <w:rFonts w:ascii="Calibri" w:hAnsi="Calibri" w:cs="Calibri"/>
        </w:rPr>
        <w:t xml:space="preserve"> настоящего Порядка, путем перечисления на счет Управления.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110"/>
      <w:bookmarkEnd w:id="13"/>
      <w:r>
        <w:rPr>
          <w:rFonts w:ascii="Calibri" w:hAnsi="Calibri" w:cs="Calibri"/>
        </w:rPr>
        <w:t>Приложение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Порядку предоставления </w:t>
      </w:r>
      <w:proofErr w:type="gramStart"/>
      <w:r>
        <w:rPr>
          <w:rFonts w:ascii="Calibri" w:hAnsi="Calibri" w:cs="Calibri"/>
        </w:rPr>
        <w:t>единовременной</w:t>
      </w:r>
      <w:proofErr w:type="gramEnd"/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выплаты молодым специалистам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образования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НАО</w:t>
      </w:r>
      <w:proofErr w:type="gramEnd"/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29.05.2014 </w:t>
      </w:r>
      <w:hyperlink r:id="rId39" w:history="1">
        <w:r>
          <w:rPr>
            <w:rFonts w:ascii="Calibri" w:hAnsi="Calibri" w:cs="Calibri"/>
            <w:color w:val="0000FF"/>
          </w:rPr>
          <w:t>N 182-п</w:t>
        </w:r>
      </w:hyperlink>
      <w:r>
        <w:rPr>
          <w:rFonts w:ascii="Calibri" w:hAnsi="Calibri" w:cs="Calibri"/>
        </w:rPr>
        <w:t xml:space="preserve">, от 18.09.2014 </w:t>
      </w:r>
      <w:hyperlink r:id="rId40" w:history="1">
        <w:r>
          <w:rPr>
            <w:rFonts w:ascii="Calibri" w:hAnsi="Calibri" w:cs="Calibri"/>
            <w:color w:val="0000FF"/>
          </w:rPr>
          <w:t>N 354-п</w:t>
        </w:r>
      </w:hyperlink>
      <w:r>
        <w:rPr>
          <w:rFonts w:ascii="Calibri" w:hAnsi="Calibri" w:cs="Calibri"/>
        </w:rPr>
        <w:t>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1763" w:rsidRDefault="000D1763">
      <w:pPr>
        <w:pStyle w:val="ConsPlusNonformat"/>
      </w:pPr>
      <w:r>
        <w:t xml:space="preserve">                                                                 Начальнику</w:t>
      </w:r>
    </w:p>
    <w:p w:rsidR="000D1763" w:rsidRDefault="000D1763">
      <w:pPr>
        <w:pStyle w:val="ConsPlusNonformat"/>
      </w:pPr>
      <w:r>
        <w:t xml:space="preserve">                               Управления образования и молодежной политики</w:t>
      </w:r>
    </w:p>
    <w:p w:rsidR="000D1763" w:rsidRDefault="000D1763">
      <w:pPr>
        <w:pStyle w:val="ConsPlusNonformat"/>
      </w:pPr>
      <w:r>
        <w:t xml:space="preserve">                                               Ненецкого автономного округа</w:t>
      </w:r>
    </w:p>
    <w:p w:rsidR="000D1763" w:rsidRDefault="000D1763">
      <w:pPr>
        <w:pStyle w:val="ConsPlusNonformat"/>
      </w:pPr>
      <w:r>
        <w:t xml:space="preserve">                                    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       (инициалы, фамилия)</w:t>
      </w:r>
    </w:p>
    <w:p w:rsidR="000D1763" w:rsidRDefault="000D1763">
      <w:pPr>
        <w:pStyle w:val="ConsPlusNonformat"/>
      </w:pPr>
      <w:r>
        <w:t xml:space="preserve">                                    от 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   (фамилия, имя, отчество заявителя)</w:t>
      </w:r>
    </w:p>
    <w:p w:rsidR="000D1763" w:rsidRDefault="000D1763">
      <w:pPr>
        <w:pStyle w:val="ConsPlusNonformat"/>
      </w:pPr>
      <w:r>
        <w:t xml:space="preserve">                                    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      (наименование должности)</w:t>
      </w:r>
    </w:p>
    <w:p w:rsidR="000D1763" w:rsidRDefault="000D1763">
      <w:pPr>
        <w:pStyle w:val="ConsPlusNonformat"/>
      </w:pPr>
      <w:r>
        <w:t xml:space="preserve">                                    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      (наименование учреждения)</w:t>
      </w:r>
    </w:p>
    <w:p w:rsidR="000D1763" w:rsidRDefault="000D1763">
      <w:pPr>
        <w:pStyle w:val="ConsPlusNonformat"/>
      </w:pPr>
      <w:r>
        <w:t xml:space="preserve">                                    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(адрес места жительства (регистрации))</w:t>
      </w:r>
    </w:p>
    <w:p w:rsidR="000D1763" w:rsidRDefault="000D1763">
      <w:pPr>
        <w:pStyle w:val="ConsPlusNonformat"/>
      </w:pPr>
      <w:r>
        <w:t xml:space="preserve">                                    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 (адрес места жительства фактический)</w:t>
      </w:r>
    </w:p>
    <w:p w:rsidR="000D1763" w:rsidRDefault="000D1763">
      <w:pPr>
        <w:pStyle w:val="ConsPlusNonformat"/>
      </w:pPr>
      <w:r>
        <w:t xml:space="preserve">                                    телефон _______________________________</w:t>
      </w:r>
    </w:p>
    <w:p w:rsidR="000D1763" w:rsidRDefault="000D1763">
      <w:pPr>
        <w:pStyle w:val="ConsPlusNonformat"/>
      </w:pPr>
    </w:p>
    <w:p w:rsidR="000D1763" w:rsidRDefault="000D1763">
      <w:pPr>
        <w:pStyle w:val="ConsPlusNonformat"/>
      </w:pPr>
      <w:bookmarkStart w:id="14" w:name="Par136"/>
      <w:bookmarkEnd w:id="14"/>
      <w:r>
        <w:t xml:space="preserve">                                 ЗАЯВЛЕНИЕ</w:t>
      </w:r>
    </w:p>
    <w:p w:rsidR="000D1763" w:rsidRDefault="000D1763">
      <w:pPr>
        <w:pStyle w:val="ConsPlusNonformat"/>
      </w:pPr>
    </w:p>
    <w:p w:rsidR="000D1763" w:rsidRDefault="000D1763">
      <w:pPr>
        <w:pStyle w:val="ConsPlusNonformat"/>
      </w:pPr>
      <w:r>
        <w:t xml:space="preserve">    В  соответствии  с  постановлением  Администрации </w:t>
      </w:r>
      <w:proofErr w:type="gramStart"/>
      <w:r>
        <w:t>Ненецкого</w:t>
      </w:r>
      <w:proofErr w:type="gramEnd"/>
      <w:r>
        <w:t xml:space="preserve"> автономного</w:t>
      </w:r>
    </w:p>
    <w:p w:rsidR="000D1763" w:rsidRDefault="000D1763">
      <w:pPr>
        <w:pStyle w:val="ConsPlusNonformat"/>
      </w:pPr>
      <w:r>
        <w:t>округа  от  ___.___._____  N____-</w:t>
      </w:r>
      <w:proofErr w:type="gramStart"/>
      <w:r>
        <w:t>п</w:t>
      </w:r>
      <w:proofErr w:type="gramEnd"/>
      <w:r>
        <w:t xml:space="preserve">  "Об  утверждении Порядка предоставления</w:t>
      </w:r>
    </w:p>
    <w:p w:rsidR="000D1763" w:rsidRDefault="000D1763">
      <w:pPr>
        <w:pStyle w:val="ConsPlusNonformat"/>
      </w:pPr>
      <w:r>
        <w:t>единовременной выплаты молодым специалистам в сфере образования" и в  связи</w:t>
      </w:r>
    </w:p>
    <w:p w:rsidR="000D1763" w:rsidRDefault="000D1763">
      <w:pPr>
        <w:pStyle w:val="ConsPlusNonformat"/>
      </w:pPr>
      <w:r>
        <w:t>с заключением трудового договора __________________________________________</w:t>
      </w:r>
    </w:p>
    <w:p w:rsidR="000D1763" w:rsidRDefault="000D1763">
      <w:pPr>
        <w:pStyle w:val="ConsPlusNonformat"/>
      </w:pPr>
      <w:r>
        <w:t xml:space="preserve">                                      (N договора, дата его заключения)</w:t>
      </w:r>
    </w:p>
    <w:p w:rsidR="000D1763" w:rsidRDefault="000D1763">
      <w:pPr>
        <w:pStyle w:val="ConsPlusNonformat"/>
      </w:pPr>
      <w:r>
        <w:t>с образовательной организацией ____________________________________________</w:t>
      </w:r>
    </w:p>
    <w:p w:rsidR="000D1763" w:rsidRDefault="000D1763">
      <w:pPr>
        <w:pStyle w:val="ConsPlusNonformat"/>
      </w:pPr>
      <w:r>
        <w:t xml:space="preserve">                               (наименование образовательной организации)</w:t>
      </w:r>
    </w:p>
    <w:p w:rsidR="000D1763" w:rsidRDefault="000D1763">
      <w:pPr>
        <w:pStyle w:val="ConsPlusNonformat"/>
      </w:pPr>
      <w:r>
        <w:t>прошу предоставить мне единовременную выплату в размере ___________ рублей.</w:t>
      </w:r>
    </w:p>
    <w:p w:rsidR="000D1763" w:rsidRDefault="000D1763">
      <w:pPr>
        <w:pStyle w:val="ConsPlusNonformat"/>
      </w:pPr>
      <w:r>
        <w:t xml:space="preserve">    Единовременную  выплату  прошу  перечислить на лицевой счет в </w:t>
      </w:r>
      <w:proofErr w:type="gramStart"/>
      <w:r>
        <w:t>кредитной</w:t>
      </w:r>
      <w:proofErr w:type="gramEnd"/>
    </w:p>
    <w:p w:rsidR="000D1763" w:rsidRDefault="000D1763">
      <w:pPr>
        <w:pStyle w:val="ConsPlusNonformat"/>
      </w:pPr>
      <w:r>
        <w:t>организации _______________________________________________________________</w:t>
      </w:r>
    </w:p>
    <w:p w:rsidR="000D1763" w:rsidRDefault="000D1763">
      <w:pPr>
        <w:pStyle w:val="ConsPlusNonformat"/>
      </w:pPr>
      <w:r>
        <w:t>___________________________________________________________________________</w:t>
      </w:r>
    </w:p>
    <w:p w:rsidR="000D1763" w:rsidRDefault="000D1763">
      <w:pPr>
        <w:pStyle w:val="ConsPlusNonformat"/>
      </w:pPr>
      <w:r>
        <w:t>___________________________________________________________________________</w:t>
      </w:r>
    </w:p>
    <w:p w:rsidR="000D1763" w:rsidRDefault="000D1763">
      <w:pPr>
        <w:pStyle w:val="ConsPlusNonformat"/>
      </w:pPr>
      <w:r>
        <w:t xml:space="preserve">        (указать номер счета и наименование кредитного учреждения)</w:t>
      </w:r>
    </w:p>
    <w:p w:rsidR="000D1763" w:rsidRDefault="000D1763">
      <w:pPr>
        <w:pStyle w:val="ConsPlusNonformat"/>
      </w:pPr>
    </w:p>
    <w:p w:rsidR="000D1763" w:rsidRDefault="000D1763">
      <w:pPr>
        <w:pStyle w:val="ConsPlusNonformat"/>
      </w:pPr>
      <w:r>
        <w:t xml:space="preserve">    К заявлению прилагаю следующие документы:</w:t>
      </w:r>
    </w:p>
    <w:p w:rsidR="000D1763" w:rsidRDefault="000D1763">
      <w:pPr>
        <w:pStyle w:val="ConsPlusNonformat"/>
      </w:pPr>
      <w:r>
        <w:t>___________________________________________________________________________</w:t>
      </w:r>
    </w:p>
    <w:p w:rsidR="000D1763" w:rsidRDefault="000D1763">
      <w:pPr>
        <w:pStyle w:val="ConsPlusNonformat"/>
      </w:pPr>
      <w:r>
        <w:t>___________________________________________________________________________</w:t>
      </w:r>
    </w:p>
    <w:p w:rsidR="000D1763" w:rsidRDefault="000D1763">
      <w:pPr>
        <w:pStyle w:val="ConsPlusNonformat"/>
      </w:pPr>
      <w:r>
        <w:t>___________________________________________________________________________</w:t>
      </w:r>
    </w:p>
    <w:p w:rsidR="000D1763" w:rsidRDefault="000D1763">
      <w:pPr>
        <w:pStyle w:val="ConsPlusNonformat"/>
      </w:pPr>
      <w:r>
        <w:t>___________________________________________________________________________</w:t>
      </w:r>
    </w:p>
    <w:p w:rsidR="000D1763" w:rsidRDefault="000D1763">
      <w:pPr>
        <w:pStyle w:val="ConsPlusNonformat"/>
      </w:pPr>
    </w:p>
    <w:p w:rsidR="000D1763" w:rsidRDefault="000D1763">
      <w:pPr>
        <w:pStyle w:val="ConsPlusNonformat"/>
      </w:pPr>
      <w:r>
        <w:t xml:space="preserve">"___" __________ ____ </w:t>
      </w:r>
      <w:proofErr w:type="gramStart"/>
      <w:r>
        <w:t>г</w:t>
      </w:r>
      <w:proofErr w:type="gramEnd"/>
      <w:r>
        <w:t>.                                ___________________</w:t>
      </w:r>
    </w:p>
    <w:p w:rsidR="000D1763" w:rsidRDefault="000D1763">
      <w:pPr>
        <w:pStyle w:val="ConsPlusNonformat"/>
      </w:pPr>
      <w:r>
        <w:t xml:space="preserve">                                                        (подпись заявителя)</w:t>
      </w:r>
    </w:p>
    <w:p w:rsidR="000D1763" w:rsidRDefault="000D1763">
      <w:pPr>
        <w:pStyle w:val="ConsPlusNonformat"/>
      </w:pPr>
    </w:p>
    <w:p w:rsidR="000D1763" w:rsidRDefault="000D1763">
      <w:pPr>
        <w:pStyle w:val="ConsPlusNonformat"/>
      </w:pPr>
      <w:r>
        <w:t>Примечание.</w:t>
      </w:r>
    </w:p>
    <w:p w:rsidR="000D1763" w:rsidRDefault="000D1763">
      <w:pPr>
        <w:pStyle w:val="ConsPlusNonformat"/>
      </w:pPr>
      <w:r>
        <w:t xml:space="preserve">    Выражаю    свое    согласие    (далее    -   согласие)   на   обработку</w:t>
      </w:r>
    </w:p>
    <w:p w:rsidR="000D1763" w:rsidRDefault="000D1763">
      <w:pPr>
        <w:pStyle w:val="ConsPlusNonformat"/>
      </w:pPr>
      <w:proofErr w:type="gramStart"/>
      <w:r>
        <w:t>своих персональных  данных  (сбор,  систематизацию,  накопление,  хранение,</w:t>
      </w:r>
      <w:proofErr w:type="gramEnd"/>
    </w:p>
    <w:p w:rsidR="000D1763" w:rsidRDefault="000D1763">
      <w:pPr>
        <w:pStyle w:val="ConsPlusNonformat"/>
      </w:pPr>
      <w:proofErr w:type="gramStart"/>
      <w:r>
        <w:t>уточнение,  использование,  распространение  (передачу  определенному кругу</w:t>
      </w:r>
      <w:proofErr w:type="gramEnd"/>
    </w:p>
    <w:p w:rsidR="000D1763" w:rsidRDefault="000D1763">
      <w:pPr>
        <w:pStyle w:val="ConsPlusNonformat"/>
      </w:pPr>
      <w:proofErr w:type="gramStart"/>
      <w:r>
        <w:t>лиц),    блокирование,    уничтожение)   как   с   использованием   средств</w:t>
      </w:r>
      <w:proofErr w:type="gramEnd"/>
    </w:p>
    <w:p w:rsidR="000D1763" w:rsidRDefault="000D1763">
      <w:pPr>
        <w:pStyle w:val="ConsPlusNonformat"/>
      </w:pPr>
      <w:r>
        <w:t>автоматизации, так и без использования таких сре</w:t>
      </w:r>
      <w:proofErr w:type="gramStart"/>
      <w:r>
        <w:t>дств в ц</w:t>
      </w:r>
      <w:proofErr w:type="gramEnd"/>
      <w:r>
        <w:t>елях предоставления</w:t>
      </w:r>
    </w:p>
    <w:p w:rsidR="000D1763" w:rsidRDefault="000D1763">
      <w:pPr>
        <w:pStyle w:val="ConsPlusNonformat"/>
      </w:pPr>
      <w:r>
        <w:t>выплат и с целью статистических исследований. Перечень персональных данных,</w:t>
      </w:r>
    </w:p>
    <w:p w:rsidR="000D1763" w:rsidRDefault="000D1763">
      <w:pPr>
        <w:pStyle w:val="ConsPlusNonformat"/>
      </w:pPr>
      <w:r>
        <w:t xml:space="preserve">на  </w:t>
      </w:r>
      <w:proofErr w:type="gramStart"/>
      <w:r>
        <w:t>обработку</w:t>
      </w:r>
      <w:proofErr w:type="gramEnd"/>
      <w:r>
        <w:t xml:space="preserve"> которых дается  согласие,  включает  в себя любую информацию,</w:t>
      </w:r>
    </w:p>
    <w:p w:rsidR="000D1763" w:rsidRDefault="000D1763">
      <w:pPr>
        <w:pStyle w:val="ConsPlusNonformat"/>
      </w:pPr>
      <w:proofErr w:type="gramStart"/>
      <w:r>
        <w:t>представляемую</w:t>
      </w:r>
      <w:proofErr w:type="gramEnd"/>
      <w:r>
        <w:t xml:space="preserve">  в  заявлении и других представляемых в уполномоченный орган</w:t>
      </w:r>
    </w:p>
    <w:p w:rsidR="000D1763" w:rsidRDefault="000D1763">
      <w:pPr>
        <w:pStyle w:val="ConsPlusNonformat"/>
      </w:pPr>
      <w:proofErr w:type="gramStart"/>
      <w:r>
        <w:t>документах</w:t>
      </w:r>
      <w:proofErr w:type="gramEnd"/>
      <w:r>
        <w:t xml:space="preserve">  в  указанных  выше  целях.  Заявитель  может отозвать настоящее</w:t>
      </w:r>
    </w:p>
    <w:p w:rsidR="000D1763" w:rsidRDefault="000D1763">
      <w:pPr>
        <w:pStyle w:val="ConsPlusNonformat"/>
      </w:pPr>
      <w:r>
        <w:t xml:space="preserve">согласие  путем направления письменного заявления в уполномоченный орган, </w:t>
      </w:r>
      <w:proofErr w:type="gramStart"/>
      <w:r>
        <w:t>в</w:t>
      </w:r>
      <w:proofErr w:type="gramEnd"/>
    </w:p>
    <w:p w:rsidR="000D1763" w:rsidRDefault="000D1763">
      <w:pPr>
        <w:pStyle w:val="ConsPlusNonformat"/>
      </w:pPr>
      <w:proofErr w:type="gramStart"/>
      <w:r>
        <w:t>этом</w:t>
      </w:r>
      <w:proofErr w:type="gramEnd"/>
      <w:r>
        <w:t xml:space="preserve">  случае уполномоченный орган прекращает обработку персональных данных,</w:t>
      </w:r>
    </w:p>
    <w:p w:rsidR="000D1763" w:rsidRDefault="000D1763">
      <w:pPr>
        <w:pStyle w:val="ConsPlusNonformat"/>
      </w:pPr>
      <w:r>
        <w:t>а  персональные  данные  подлежат уничтожению. Заявитель соглашается с тем,</w:t>
      </w:r>
    </w:p>
    <w:p w:rsidR="000D1763" w:rsidRDefault="000D1763">
      <w:pPr>
        <w:pStyle w:val="ConsPlusNonformat"/>
      </w:pPr>
      <w:r>
        <w:t xml:space="preserve">что указанные выше персональные данные являются необходимыми </w:t>
      </w:r>
      <w:proofErr w:type="gramStart"/>
      <w:r>
        <w:t>для</w:t>
      </w:r>
      <w:proofErr w:type="gramEnd"/>
      <w:r>
        <w:t xml:space="preserve"> заявленной</w:t>
      </w:r>
    </w:p>
    <w:p w:rsidR="000D1763" w:rsidRDefault="000D1763">
      <w:pPr>
        <w:pStyle w:val="ConsPlusNonformat"/>
      </w:pPr>
      <w:r>
        <w:t>цели обработки.</w:t>
      </w:r>
    </w:p>
    <w:p w:rsidR="000D1763" w:rsidRDefault="000D1763">
      <w:pPr>
        <w:pStyle w:val="ConsPlusNonformat"/>
      </w:pPr>
    </w:p>
    <w:p w:rsidR="000D1763" w:rsidRDefault="000D1763">
      <w:pPr>
        <w:pStyle w:val="ConsPlusNonformat"/>
      </w:pPr>
      <w:r>
        <w:t xml:space="preserve">"___" __________ ____ </w:t>
      </w:r>
      <w:proofErr w:type="gramStart"/>
      <w:r>
        <w:t>г</w:t>
      </w:r>
      <w:proofErr w:type="gramEnd"/>
      <w:r>
        <w:t>.                                ___________________</w:t>
      </w:r>
    </w:p>
    <w:p w:rsidR="000D1763" w:rsidRDefault="000D1763">
      <w:pPr>
        <w:pStyle w:val="ConsPlusNonformat"/>
      </w:pPr>
      <w:r>
        <w:t xml:space="preserve">                                                        (подпись заявителя)</w:t>
      </w: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1763" w:rsidRDefault="000D1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1763" w:rsidRDefault="000D176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B6BD9" w:rsidRDefault="007B6BD9"/>
    <w:sectPr w:rsidR="007B6BD9" w:rsidSect="006D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63"/>
    <w:rsid w:val="000D1763"/>
    <w:rsid w:val="007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17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17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64D3540D381CC177384214C6D600065B78C07E27EFD117EA0C39B231208916A4F28BD8E9B1B17562462BDE3O" TargetMode="External"/><Relationship Id="rId13" Type="http://schemas.openxmlformats.org/officeDocument/2006/relationships/hyperlink" Target="consultantplus://offline/ref=09164D3540D381CC177384214C6D600065B78C07E27EFD117EA0C39B231208916A4F28BD8E9B1B17562462BDE6O" TargetMode="External"/><Relationship Id="rId18" Type="http://schemas.openxmlformats.org/officeDocument/2006/relationships/hyperlink" Target="consultantplus://offline/ref=09164D3540D381CC177384214C6D600065B78C07E27EFD117EA0C39B231208916A4F28BD8E9B1B17562461BDE0O" TargetMode="External"/><Relationship Id="rId26" Type="http://schemas.openxmlformats.org/officeDocument/2006/relationships/hyperlink" Target="consultantplus://offline/ref=09164D3540D381CC177384214C6D600065B78C07E27EFD117EA0C39B231208916A4F28BD8E9B1B17562461BDE0O" TargetMode="External"/><Relationship Id="rId39" Type="http://schemas.openxmlformats.org/officeDocument/2006/relationships/hyperlink" Target="consultantplus://offline/ref=09164D3540D381CC177384214C6D600065B78C07E27EFD117EA0C39B231208916A4F28BD8E9B1B17562461BDE0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164D3540D381CC177384214C6D600065B78C07E27EFD117EA0C39B231208916A4F28BD8E9B1B17562461BDE0O" TargetMode="External"/><Relationship Id="rId34" Type="http://schemas.openxmlformats.org/officeDocument/2006/relationships/hyperlink" Target="consultantplus://offline/ref=09164D3540D381CC17739A2C5A01370C67B4D202E275F54325FF98C6741B02C62D0071FBCAB9E2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09164D3540D381CC177384214C6D600065B78C07E27FF8127EA0C39B231208916A4F28BD8E9B1B17562567BDE8O" TargetMode="External"/><Relationship Id="rId12" Type="http://schemas.openxmlformats.org/officeDocument/2006/relationships/hyperlink" Target="consultantplus://offline/ref=09164D3540D381CC177384214C6D600065B78C07E27EFD117EA0C39B231208916A4F28BD8E9B1B17562462BDE4O" TargetMode="External"/><Relationship Id="rId17" Type="http://schemas.openxmlformats.org/officeDocument/2006/relationships/hyperlink" Target="consultantplus://offline/ref=09164D3540D381CC177384214C6D600065B78C07E27EFD117EA0C39B231208916A4F28BD8E9B1B17562461BDE5O" TargetMode="External"/><Relationship Id="rId25" Type="http://schemas.openxmlformats.org/officeDocument/2006/relationships/hyperlink" Target="consultantplus://offline/ref=09164D3540D381CC177384214C6D600065B78C07E27EFD117EA0C39B231208916A4F28BD8E9B1B17562460BDE1O" TargetMode="External"/><Relationship Id="rId33" Type="http://schemas.openxmlformats.org/officeDocument/2006/relationships/hyperlink" Target="consultantplus://offline/ref=09164D3540D381CC17739A2C5A01370C67B4D202E275F54325FF98C6741B02C62D0071FFCA961C17B5E4O" TargetMode="External"/><Relationship Id="rId38" Type="http://schemas.openxmlformats.org/officeDocument/2006/relationships/hyperlink" Target="consultantplus://offline/ref=09164D3540D381CC17739A2C5A01370C67B4D202E275F54325FF98C6741B02C62D0071FFCA97121FB5E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164D3540D381CC177384214C6D600065B78C07E27EFD117EA0C39B231208916A4F28BD8E9B1B17562461BDE2O" TargetMode="External"/><Relationship Id="rId20" Type="http://schemas.openxmlformats.org/officeDocument/2006/relationships/hyperlink" Target="consultantplus://offline/ref=09164D3540D381CC177384214C6D600065B78C07E27EFD117EA0C39B231208916A4F28BD8E9B1B17562461BDE0O" TargetMode="External"/><Relationship Id="rId29" Type="http://schemas.openxmlformats.org/officeDocument/2006/relationships/hyperlink" Target="consultantplus://offline/ref=09164D3540D381CC17739A2C5A01370C67B4D202E275F54325FF98C6741B02C62D0071FFCA961F10B5EF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164D3540D381CC177384214C6D600065B78C07E27EF7137FA0C39B231208916A4F28BD8E9B1B17562566BDE1O" TargetMode="External"/><Relationship Id="rId11" Type="http://schemas.openxmlformats.org/officeDocument/2006/relationships/hyperlink" Target="consultantplus://offline/ref=09164D3540D381CC177384214C6D600065B78C07E27FF8127EA0C39B231208916A4F28BD8E9B1B17562567BDE8O" TargetMode="External"/><Relationship Id="rId24" Type="http://schemas.openxmlformats.org/officeDocument/2006/relationships/hyperlink" Target="consultantplus://offline/ref=09164D3540D381CC177384214C6D600065B78C07E27EFD117EA0C39B231208916A4F28BD8E9B1B17562461BDE7O" TargetMode="External"/><Relationship Id="rId32" Type="http://schemas.openxmlformats.org/officeDocument/2006/relationships/hyperlink" Target="consultantplus://offline/ref=09164D3540D381CC17739A2C5A01370C67B4D202E275F54325FF98C6741B02C62D0071FFCA961F1EB5E3O" TargetMode="External"/><Relationship Id="rId37" Type="http://schemas.openxmlformats.org/officeDocument/2006/relationships/hyperlink" Target="consultantplus://offline/ref=09164D3540D381CC17739A2C5A01370C67B4D202E275F54325FF98C6741B02C62D0071FFCA97121FB5EEO" TargetMode="External"/><Relationship Id="rId40" Type="http://schemas.openxmlformats.org/officeDocument/2006/relationships/hyperlink" Target="consultantplus://offline/ref=09164D3540D381CC177384214C6D600065B78C07E27EF7137FA0C39B231208916A4F28BD8E9B1B17562566BDE1O" TargetMode="External"/><Relationship Id="rId5" Type="http://schemas.openxmlformats.org/officeDocument/2006/relationships/hyperlink" Target="consultantplus://offline/ref=09164D3540D381CC177384214C6D600065B78C07E27EFD117EA0C39B231208916A4F28BD8E9B1B17562462BDE3O" TargetMode="External"/><Relationship Id="rId15" Type="http://schemas.openxmlformats.org/officeDocument/2006/relationships/hyperlink" Target="consultantplus://offline/ref=09164D3540D381CC177384214C6D600065B78C07E27EFD117EA0C39B231208916A4F28BD8E9B1B17562461BDE0O" TargetMode="External"/><Relationship Id="rId23" Type="http://schemas.openxmlformats.org/officeDocument/2006/relationships/hyperlink" Target="consultantplus://offline/ref=09164D3540D381CC177384214C6D600065B78C07E27EFD117EA0C39B231208916A4F28BD8E9B1B17562461BDE0O" TargetMode="External"/><Relationship Id="rId28" Type="http://schemas.openxmlformats.org/officeDocument/2006/relationships/hyperlink" Target="consultantplus://offline/ref=09164D3540D381CC177384214C6D600065B78C07E27EFD117EA0C39B231208916A4F28BD8E9B1B17562461BDE0O" TargetMode="External"/><Relationship Id="rId36" Type="http://schemas.openxmlformats.org/officeDocument/2006/relationships/hyperlink" Target="consultantplus://offline/ref=09164D3540D381CC17739A2C5A01370C67B4D202E275F54325FF98C6741B02C62D0071FBCBB9E1O" TargetMode="External"/><Relationship Id="rId10" Type="http://schemas.openxmlformats.org/officeDocument/2006/relationships/hyperlink" Target="consultantplus://offline/ref=09164D3540D381CC177384214C6D600065B78C07E27EF7137FA0C39B231208916A4F28BD8E9B1B17562566BDE1O" TargetMode="External"/><Relationship Id="rId19" Type="http://schemas.openxmlformats.org/officeDocument/2006/relationships/hyperlink" Target="consultantplus://offline/ref=09164D3540D381CC177384214C6D600065B78C07E27EFD117EA0C39B231208916A4F28BD8E9B1B17562461BDE0O" TargetMode="External"/><Relationship Id="rId31" Type="http://schemas.openxmlformats.org/officeDocument/2006/relationships/hyperlink" Target="consultantplus://offline/ref=09164D3540D381CC17739A2C5A01370C67B4D202E275F54325FF98C6741B02C62D0071FFCA961F1EB5E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164D3540D381CC177384214C6D600065B78C07E27EFD117EA0C39B231208916A4F28BD8E9B1B17562462BDE5O" TargetMode="External"/><Relationship Id="rId14" Type="http://schemas.openxmlformats.org/officeDocument/2006/relationships/hyperlink" Target="consultantplus://offline/ref=09164D3540D381CC177384214C6D600065B78C07E27EFD117EA0C39B231208916A4F28BD8E9B1B17562462BDE8O" TargetMode="External"/><Relationship Id="rId22" Type="http://schemas.openxmlformats.org/officeDocument/2006/relationships/hyperlink" Target="consultantplus://offline/ref=09164D3540D381CC177384214C6D600065B78C07E27EFD117EA0C39B231208916A4F28BD8E9B1B17562461BDE4O" TargetMode="External"/><Relationship Id="rId27" Type="http://schemas.openxmlformats.org/officeDocument/2006/relationships/hyperlink" Target="consultantplus://offline/ref=09164D3540D381CC17739A2C5A01370C67B4D202E275F54325FF98C6741B02C62D0071FAC2B9E7O" TargetMode="External"/><Relationship Id="rId30" Type="http://schemas.openxmlformats.org/officeDocument/2006/relationships/hyperlink" Target="consultantplus://offline/ref=09164D3540D381CC17739A2C5A01370C67B4D202E275F54325FF98C6741B02C62D0071FAC3B9EEO" TargetMode="External"/><Relationship Id="rId35" Type="http://schemas.openxmlformats.org/officeDocument/2006/relationships/hyperlink" Target="consultantplus://offline/ref=09164D3540D381CC17739A2C5A01370C67B4D202E275F54325FF98C6741B02C62D0071FFCA961C15B5E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 </cp:lastModifiedBy>
  <cp:revision>1</cp:revision>
  <dcterms:created xsi:type="dcterms:W3CDTF">2015-07-20T14:04:00Z</dcterms:created>
  <dcterms:modified xsi:type="dcterms:W3CDTF">2015-07-20T14:05:00Z</dcterms:modified>
</cp:coreProperties>
</file>