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28" w:rsidRPr="00B0316D" w:rsidRDefault="00C62A28" w:rsidP="00C62A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Пояснительная записка</w:t>
      </w:r>
    </w:p>
    <w:p w:rsidR="00C62A28" w:rsidRPr="00B0316D" w:rsidRDefault="00C62A28" w:rsidP="00C62A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 к проекту постановления Администрации Ненецкого автономного округа</w:t>
      </w:r>
    </w:p>
    <w:p w:rsidR="004368A7" w:rsidRPr="00B0316D" w:rsidRDefault="00C62A28" w:rsidP="00C62A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 «Об оплате труда работников государственных образовательных организаций Ненецкого автономного округа, подведомственных Департаменту образования, культуры и спорта Ненецкого автономного округа»</w:t>
      </w:r>
    </w:p>
    <w:p w:rsidR="00C62A28" w:rsidRPr="00B0316D" w:rsidRDefault="00C62A28" w:rsidP="00C62A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62A28" w:rsidRPr="00B0316D" w:rsidRDefault="00C62A28" w:rsidP="00C62A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62A28" w:rsidRPr="00B0316D" w:rsidRDefault="00C62A28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0316D">
        <w:rPr>
          <w:rFonts w:ascii="Times New Roman" w:hAnsi="Times New Roman" w:cs="Times New Roman"/>
          <w:sz w:val="25"/>
          <w:szCs w:val="25"/>
        </w:rPr>
        <w:t>В основу проекта постановления Администрации НАО «Об оплате труда работников государственных образовательных организаций Ненецкого автономного округа, подведомственных Департаменту образования, культуры и спорта Ненецкого автономного округа» (далее - Проект) положено постановление Администрации НАО от 06.03.2015 № 45-п «Об оплате труда работников государственных образовательных организаций Ненецкого автономного округа, принятых в государственную собственность Ненецкого автономного округа из муниципальной собственности муниципального образования «Муниципальный район «Заполярный район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» (далее – постановление 45-п). В настоящее время системой оплаты труда, утвержденной данным постановлением, руководствуется 31 школа, 21 детский сад и 3 учреждения дополнительного образования. </w:t>
      </w:r>
    </w:p>
    <w:p w:rsidR="00C62A28" w:rsidRPr="00B0316D" w:rsidRDefault="00C62A28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Дополнительно в систему вливается 6 школ, 11 детских садов, 7 учреждений дополнительного образования и 3 учреждения среднего профессионального образования.</w:t>
      </w:r>
    </w:p>
    <w:p w:rsidR="00C62A28" w:rsidRPr="00B0316D" w:rsidRDefault="00A8791F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Для предложений и замечаний директорам образовательных организаций направлен Проект, в котором в основное положение (п</w:t>
      </w:r>
      <w:r w:rsidR="00C62A28" w:rsidRPr="00B0316D">
        <w:rPr>
          <w:rFonts w:ascii="Times New Roman" w:hAnsi="Times New Roman" w:cs="Times New Roman"/>
          <w:sz w:val="25"/>
          <w:szCs w:val="25"/>
        </w:rPr>
        <w:t>остановление 45-п</w:t>
      </w:r>
      <w:r w:rsidRPr="00B0316D">
        <w:rPr>
          <w:rFonts w:ascii="Times New Roman" w:hAnsi="Times New Roman" w:cs="Times New Roman"/>
          <w:sz w:val="25"/>
          <w:szCs w:val="25"/>
        </w:rPr>
        <w:t>)</w:t>
      </w:r>
      <w:r w:rsidR="00C62A28" w:rsidRPr="00B0316D">
        <w:rPr>
          <w:rFonts w:ascii="Times New Roman" w:hAnsi="Times New Roman" w:cs="Times New Roman"/>
          <w:sz w:val="25"/>
          <w:szCs w:val="25"/>
        </w:rPr>
        <w:t xml:space="preserve"> внесены следующие изменения:</w:t>
      </w:r>
    </w:p>
    <w:p w:rsidR="00C62A28" w:rsidRPr="00B0316D" w:rsidRDefault="00C62A28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- предусмотрен новый тип учреждений (внесены учреждения дополнительного образования, реализующие дополнительные предпрофессиональные программы и имеющие повышенный контингент, учреждения СПО);</w:t>
      </w:r>
    </w:p>
    <w:p w:rsidR="00C62A28" w:rsidRPr="00B0316D" w:rsidRDefault="00C62A28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- установлен минимальный оклад 6 204 рублей.</w:t>
      </w:r>
    </w:p>
    <w:p w:rsidR="00C62A28" w:rsidRPr="00B0316D" w:rsidRDefault="00C62A28" w:rsidP="00C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- с целью балансировки повышенного оклада (был 6050 руб., стал 6204 руб.) для специалистов отменен коэффициент стажа (</w:t>
      </w:r>
      <w:proofErr w:type="spellStart"/>
      <w:r w:rsidRPr="00B0316D">
        <w:rPr>
          <w:rFonts w:ascii="Times New Roman" w:hAnsi="Times New Roman" w:cs="Times New Roman"/>
          <w:sz w:val="25"/>
          <w:szCs w:val="25"/>
        </w:rPr>
        <w:t>задваивание</w:t>
      </w:r>
      <w:proofErr w:type="spellEnd"/>
      <w:r w:rsidRPr="00B0316D">
        <w:rPr>
          <w:rFonts w:ascii="Times New Roman" w:hAnsi="Times New Roman" w:cs="Times New Roman"/>
          <w:sz w:val="25"/>
          <w:szCs w:val="25"/>
        </w:rPr>
        <w:t xml:space="preserve"> затрат: коэффициент стажа, а также стимулирующие надбавки за стаж), откорректирован премиальный фонд</w:t>
      </w:r>
      <w:r w:rsidR="00A8791F" w:rsidRPr="00B0316D">
        <w:rPr>
          <w:rFonts w:ascii="Times New Roman" w:hAnsi="Times New Roman" w:cs="Times New Roman"/>
          <w:sz w:val="25"/>
          <w:szCs w:val="25"/>
        </w:rPr>
        <w:t xml:space="preserve"> (в сторону увеличения). На основании данных корректировок </w:t>
      </w:r>
      <w:r w:rsidR="000530D1" w:rsidRPr="00B0316D">
        <w:rPr>
          <w:rFonts w:ascii="Times New Roman" w:hAnsi="Times New Roman" w:cs="Times New Roman"/>
          <w:sz w:val="25"/>
          <w:szCs w:val="25"/>
        </w:rPr>
        <w:t>месячный фонд сотрудников уменьшался без падения годового ФОТ</w:t>
      </w:r>
      <w:r w:rsidR="00AA16BE" w:rsidRPr="00B0316D">
        <w:rPr>
          <w:rFonts w:ascii="Times New Roman" w:hAnsi="Times New Roman" w:cs="Times New Roman"/>
          <w:sz w:val="25"/>
          <w:szCs w:val="25"/>
        </w:rPr>
        <w:t xml:space="preserve"> (анализ по учреждениям на системе постановления 45-п)</w:t>
      </w:r>
      <w:r w:rsidRPr="00B0316D">
        <w:rPr>
          <w:rFonts w:ascii="Times New Roman" w:hAnsi="Times New Roman" w:cs="Times New Roman"/>
          <w:sz w:val="25"/>
          <w:szCs w:val="25"/>
        </w:rPr>
        <w:t>;</w:t>
      </w:r>
    </w:p>
    <w:p w:rsidR="00C62A28" w:rsidRPr="00B0316D" w:rsidRDefault="00C62A28" w:rsidP="00C62A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- исключены надбавки за стаж работы руководителям учреждений, их заместителям и главным бухгалтерам (в постановление 45-п было противоречие с окружным законодательством</w:t>
      </w:r>
      <w:r w:rsidR="00AA16BE" w:rsidRPr="00B0316D">
        <w:rPr>
          <w:rFonts w:ascii="Times New Roman" w:hAnsi="Times New Roman" w:cs="Times New Roman"/>
          <w:sz w:val="25"/>
          <w:szCs w:val="25"/>
        </w:rPr>
        <w:t xml:space="preserve"> о надбавках за стаж), но увеличены коэффициенты масштаба и уровня управления;</w:t>
      </w:r>
    </w:p>
    <w:p w:rsidR="00C62A28" w:rsidRPr="00B0316D" w:rsidRDefault="00C62A28" w:rsidP="00C62A28">
      <w:pPr>
        <w:pStyle w:val="ConsPlusNormal"/>
        <w:ind w:firstLine="709"/>
        <w:jc w:val="both"/>
        <w:rPr>
          <w:sz w:val="25"/>
          <w:szCs w:val="25"/>
        </w:rPr>
      </w:pPr>
      <w:proofErr w:type="gramStart"/>
      <w:r w:rsidRPr="00B0316D">
        <w:rPr>
          <w:sz w:val="25"/>
          <w:szCs w:val="25"/>
        </w:rPr>
        <w:t xml:space="preserve">- группам общеотраслевых специалистов и служащих установлены  рекомендуемые </w:t>
      </w:r>
      <w:hyperlink r:id="rId6" w:history="1">
        <w:r w:rsidRPr="00B0316D">
          <w:rPr>
            <w:sz w:val="25"/>
            <w:szCs w:val="25"/>
          </w:rPr>
          <w:t>размер</w:t>
        </w:r>
      </w:hyperlink>
      <w:r w:rsidRPr="00B0316D">
        <w:rPr>
          <w:sz w:val="25"/>
          <w:szCs w:val="25"/>
        </w:rPr>
        <w:t xml:space="preserve">ы окладов (ставок) по профессиональным квалификационным группам общеотраслевых профессий рабочих государственных учреждений Ненецкого автономного округа, утвержденным </w:t>
      </w:r>
      <w:hyperlink r:id="rId7" w:history="1">
        <w:r w:rsidRPr="00B0316D">
          <w:rPr>
            <w:sz w:val="25"/>
            <w:szCs w:val="25"/>
          </w:rPr>
          <w:t>постановлением</w:t>
        </w:r>
      </w:hyperlink>
      <w:r w:rsidRPr="00B0316D">
        <w:rPr>
          <w:sz w:val="25"/>
          <w:szCs w:val="25"/>
        </w:rPr>
        <w:t xml:space="preserve"> Администрации Ненецкого автономного округа от 06.09.2011 </w:t>
      </w:r>
      <w:r w:rsidR="000530D1" w:rsidRPr="00B0316D">
        <w:rPr>
          <w:sz w:val="25"/>
          <w:szCs w:val="25"/>
        </w:rPr>
        <w:t>№</w:t>
      </w:r>
      <w:r w:rsidRPr="00B0316D">
        <w:rPr>
          <w:sz w:val="25"/>
          <w:szCs w:val="25"/>
        </w:rPr>
        <w:t xml:space="preserve"> 186-п.</w:t>
      </w:r>
      <w:proofErr w:type="gramEnd"/>
    </w:p>
    <w:p w:rsidR="000408C8" w:rsidRPr="00B0316D" w:rsidRDefault="000530D1" w:rsidP="000408C8">
      <w:pPr>
        <w:pStyle w:val="ConsPlusNormal"/>
        <w:ind w:firstLine="709"/>
        <w:jc w:val="both"/>
        <w:rPr>
          <w:sz w:val="25"/>
          <w:szCs w:val="25"/>
        </w:rPr>
      </w:pPr>
      <w:r w:rsidRPr="00B0316D">
        <w:rPr>
          <w:sz w:val="25"/>
          <w:szCs w:val="25"/>
        </w:rPr>
        <w:t>С учетом поступающих от директоров образовательных организаций предложений Проект был доработан. Основным предложением было сохранить коэффициент стажа, который бы позволил увеличить о</w:t>
      </w:r>
      <w:r w:rsidR="003F60C6" w:rsidRPr="00B0316D">
        <w:rPr>
          <w:sz w:val="25"/>
          <w:szCs w:val="25"/>
        </w:rPr>
        <w:t>клады педагогического персонала с отсутствием квалификационной категории</w:t>
      </w:r>
      <w:r w:rsidR="000408C8" w:rsidRPr="00B0316D">
        <w:rPr>
          <w:sz w:val="25"/>
          <w:szCs w:val="25"/>
        </w:rPr>
        <w:t xml:space="preserve">. Кроме того, был увеличен коэффициента фонда разовых надбавок и доплат для формирования фонда оплаты труда педагогическим работникам образовательных организаций: </w:t>
      </w:r>
    </w:p>
    <w:p w:rsidR="000408C8" w:rsidRPr="00B0316D" w:rsidRDefault="000408C8" w:rsidP="000408C8">
      <w:pPr>
        <w:pStyle w:val="ConsPlusNormal"/>
        <w:ind w:firstLine="709"/>
        <w:jc w:val="both"/>
        <w:rPr>
          <w:sz w:val="25"/>
          <w:szCs w:val="25"/>
        </w:rPr>
      </w:pPr>
      <w:r w:rsidRPr="00B0316D">
        <w:rPr>
          <w:sz w:val="25"/>
          <w:szCs w:val="25"/>
        </w:rPr>
        <w:t xml:space="preserve">- педагогическим работникам до </w:t>
      </w:r>
      <w:r w:rsidR="005279D2">
        <w:rPr>
          <w:sz w:val="25"/>
          <w:szCs w:val="25"/>
        </w:rPr>
        <w:t>4</w:t>
      </w:r>
      <w:r w:rsidRPr="00B0316D">
        <w:rPr>
          <w:sz w:val="25"/>
          <w:szCs w:val="25"/>
        </w:rPr>
        <w:t>0 %;</w:t>
      </w:r>
    </w:p>
    <w:p w:rsidR="000408C8" w:rsidRPr="00B0316D" w:rsidRDefault="000408C8" w:rsidP="000408C8">
      <w:pPr>
        <w:pStyle w:val="ConsPlusNormal"/>
        <w:ind w:firstLine="709"/>
        <w:jc w:val="both"/>
        <w:rPr>
          <w:sz w:val="25"/>
          <w:szCs w:val="25"/>
        </w:rPr>
      </w:pPr>
      <w:r w:rsidRPr="00B0316D">
        <w:rPr>
          <w:sz w:val="25"/>
          <w:szCs w:val="25"/>
        </w:rPr>
        <w:t>- руководящему составу до 1</w:t>
      </w:r>
      <w:r w:rsidR="005279D2">
        <w:rPr>
          <w:sz w:val="25"/>
          <w:szCs w:val="25"/>
        </w:rPr>
        <w:t>5</w:t>
      </w:r>
      <w:r w:rsidRPr="00B0316D">
        <w:rPr>
          <w:sz w:val="25"/>
          <w:szCs w:val="25"/>
        </w:rPr>
        <w:t xml:space="preserve"> %.</w:t>
      </w:r>
    </w:p>
    <w:p w:rsidR="00B0316D" w:rsidRPr="00B0316D" w:rsidRDefault="005279D2" w:rsidP="00B0316D">
      <w:pPr>
        <w:pStyle w:val="ConsPlus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Также</w:t>
      </w:r>
      <w:r w:rsidR="00B0316D" w:rsidRPr="00B0316D">
        <w:rPr>
          <w:sz w:val="25"/>
          <w:szCs w:val="25"/>
        </w:rPr>
        <w:t xml:space="preserve"> урегулирован вопрос оплаты труда заместителей руководителя и главного бухгалтера. В зависимости от оклада руководителя должностной оклад заместителя руководителя и главного бухгалтера учреждения устанавливается на 30 и 20 процентов ниже должностного оклада руководителя учреждения соответственно.</w:t>
      </w:r>
    </w:p>
    <w:p w:rsidR="00B0316D" w:rsidRPr="00B0316D" w:rsidRDefault="005279D2" w:rsidP="000408C8">
      <w:pPr>
        <w:pStyle w:val="ConsPlus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Кроме того,</w:t>
      </w:r>
      <w:r w:rsidR="00B0316D" w:rsidRPr="00B0316D">
        <w:rPr>
          <w:sz w:val="25"/>
          <w:szCs w:val="25"/>
        </w:rPr>
        <w:t xml:space="preserve"> введены ограничения по количеству заместителей руководителя в зависимости от </w:t>
      </w:r>
      <w:proofErr w:type="gramStart"/>
      <w:r w:rsidR="00B0316D" w:rsidRPr="00B0316D">
        <w:rPr>
          <w:sz w:val="25"/>
          <w:szCs w:val="25"/>
        </w:rPr>
        <w:t>комплекта-классов</w:t>
      </w:r>
      <w:proofErr w:type="gramEnd"/>
      <w:r w:rsidR="00B0316D" w:rsidRPr="00B0316D">
        <w:rPr>
          <w:sz w:val="25"/>
          <w:szCs w:val="25"/>
        </w:rPr>
        <w:t>.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Не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более одного заместителя может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иметь: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руководитель образовательной организации (начальной школы – детского сада, начальной школы, основной школы), среднегодовая численность классов-комплектов которой составляет от 4 до 6;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руководитель образовательной организации (основной школы), среднегодовая численность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классов-комплектов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которой составляет от 7 до 11;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руководитель образовательной организации (средней школы), среднегодовая численность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классов-комплектов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которой составляет от 9 до 10.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Не более двух заместителей может иметь руководитель образовательной организации (средней школы), среднегодовая численность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классов-комплектов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которой составляет от 11 до 17.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Не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более трех заместителей может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иметь: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 xml:space="preserve">руководитель образовательной организации (средней школы), среднегодовая численность </w:t>
      </w:r>
      <w:proofErr w:type="gramStart"/>
      <w:r w:rsidRPr="00B0316D">
        <w:rPr>
          <w:rFonts w:ascii="Times New Roman" w:hAnsi="Times New Roman" w:cs="Times New Roman"/>
          <w:sz w:val="25"/>
          <w:szCs w:val="25"/>
        </w:rPr>
        <w:t>классов-комплектов</w:t>
      </w:r>
      <w:proofErr w:type="gramEnd"/>
      <w:r w:rsidRPr="00B0316D">
        <w:rPr>
          <w:rFonts w:ascii="Times New Roman" w:hAnsi="Times New Roman" w:cs="Times New Roman"/>
          <w:sz w:val="25"/>
          <w:szCs w:val="25"/>
        </w:rPr>
        <w:t xml:space="preserve"> которой составляет от 18 и более;</w:t>
      </w:r>
    </w:p>
    <w:p w:rsidR="00B0316D" w:rsidRPr="00B0316D" w:rsidRDefault="00B0316D" w:rsidP="00B0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B0316D">
        <w:rPr>
          <w:rFonts w:ascii="Times New Roman" w:hAnsi="Times New Roman" w:cs="Times New Roman"/>
          <w:sz w:val="25"/>
          <w:szCs w:val="25"/>
        </w:rPr>
        <w:t>руководитель образовательной организации (средней и основной школы, расположенной на территории муниципального образования «Городской округ «Город Нарьян-Мар», работающей в круглосуточном режиме (за исключением государственного бюджетного оздоровительного образовательного учреждения Ненецкого автономного округа «Ненецкая санаторная школа-интернат»), не зависимо от среднегодовой численности классов-комплектов.»;</w:t>
      </w:r>
    </w:p>
    <w:p w:rsidR="00B0316D" w:rsidRPr="00B0316D" w:rsidRDefault="00B0316D" w:rsidP="000408C8">
      <w:pPr>
        <w:pStyle w:val="ConsPlusNormal"/>
        <w:ind w:firstLine="709"/>
        <w:jc w:val="both"/>
        <w:rPr>
          <w:sz w:val="25"/>
          <w:szCs w:val="25"/>
        </w:rPr>
      </w:pPr>
    </w:p>
    <w:sectPr w:rsidR="00B0316D" w:rsidRPr="00B0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28"/>
    <w:rsid w:val="000408C8"/>
    <w:rsid w:val="000530D1"/>
    <w:rsid w:val="00063DC2"/>
    <w:rsid w:val="00150BC2"/>
    <w:rsid w:val="001843C9"/>
    <w:rsid w:val="003F60C6"/>
    <w:rsid w:val="004368A7"/>
    <w:rsid w:val="005279D2"/>
    <w:rsid w:val="00A8791F"/>
    <w:rsid w:val="00AA16BE"/>
    <w:rsid w:val="00B0316D"/>
    <w:rsid w:val="00C62A28"/>
    <w:rsid w:val="00D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3">
    <w:name w:val="Table Grid"/>
    <w:basedOn w:val="a1"/>
    <w:uiPriority w:val="59"/>
    <w:rsid w:val="00D7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3">
    <w:name w:val="Table Grid"/>
    <w:basedOn w:val="a1"/>
    <w:uiPriority w:val="59"/>
    <w:rsid w:val="00D7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8C0B7A206D1920FAA9A53A142840E95C78749F8F08A53D62A6F59F6E720FC6g3e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8C0B7A206D1920FAA9A53A142840E95C78749F8F08A53D62A6F59F6E720FC6309D09E7DBAF002CFD29D7g2e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511A-4677-417A-9DD5-21CE4B6F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Сахарова</dc:creator>
  <cp:lastModifiedBy>Светлана Михайловна Сахарова</cp:lastModifiedBy>
  <cp:revision>5</cp:revision>
  <cp:lastPrinted>2016-04-26T08:48:00Z</cp:lastPrinted>
  <dcterms:created xsi:type="dcterms:W3CDTF">2016-04-26T07:31:00Z</dcterms:created>
  <dcterms:modified xsi:type="dcterms:W3CDTF">2016-04-26T11:23:00Z</dcterms:modified>
</cp:coreProperties>
</file>