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72" w:rsidRDefault="000530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53072" w:rsidRDefault="00053072">
      <w:pPr>
        <w:pStyle w:val="ConsPlusNormal"/>
        <w:jc w:val="both"/>
        <w:outlineLvl w:val="0"/>
      </w:pPr>
    </w:p>
    <w:p w:rsidR="00053072" w:rsidRDefault="0005307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3072" w:rsidRDefault="00053072">
      <w:pPr>
        <w:pStyle w:val="ConsPlusTitle"/>
        <w:jc w:val="center"/>
      </w:pPr>
    </w:p>
    <w:p w:rsidR="00053072" w:rsidRDefault="00053072">
      <w:pPr>
        <w:pStyle w:val="ConsPlusTitle"/>
        <w:jc w:val="center"/>
      </w:pPr>
      <w:r>
        <w:t>ПОСТАНОВЛЕНИЕ</w:t>
      </w:r>
    </w:p>
    <w:p w:rsidR="00053072" w:rsidRDefault="00053072">
      <w:pPr>
        <w:pStyle w:val="ConsPlusTitle"/>
        <w:jc w:val="center"/>
      </w:pPr>
      <w:r>
        <w:t>от 20 октября 2021 г. N 1802</w:t>
      </w:r>
    </w:p>
    <w:p w:rsidR="00053072" w:rsidRDefault="00053072">
      <w:pPr>
        <w:pStyle w:val="ConsPlusTitle"/>
        <w:jc w:val="center"/>
      </w:pPr>
    </w:p>
    <w:p w:rsidR="00053072" w:rsidRDefault="00053072">
      <w:pPr>
        <w:pStyle w:val="ConsPlusTitle"/>
        <w:jc w:val="center"/>
      </w:pPr>
      <w:r>
        <w:t>ОБ УТВЕРЖДЕНИИ ПРАВИЛ</w:t>
      </w:r>
    </w:p>
    <w:p w:rsidR="00053072" w:rsidRDefault="00053072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053072" w:rsidRDefault="00053072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53072" w:rsidRDefault="00053072">
      <w:pPr>
        <w:pStyle w:val="ConsPlusTitle"/>
        <w:jc w:val="center"/>
      </w:pPr>
      <w:r>
        <w:t>И ОБНОВЛЕНИЯ ИНФОРМАЦИИ ОБ ОБРАЗОВАТЕЛЬНОЙ ОРГАНИЗАЦИИ,</w:t>
      </w:r>
    </w:p>
    <w:p w:rsidR="00053072" w:rsidRDefault="00053072">
      <w:pPr>
        <w:pStyle w:val="ConsPlusTitle"/>
        <w:jc w:val="center"/>
      </w:pPr>
      <w:r>
        <w:t>А ТАКЖЕ О ПРИЗНАНИИ УТРАТИВШИМИ СИЛУ НЕКОТОРЫХ АКТОВ</w:t>
      </w:r>
    </w:p>
    <w:p w:rsidR="00053072" w:rsidRDefault="00053072">
      <w:pPr>
        <w:pStyle w:val="ConsPlusTitle"/>
        <w:jc w:val="center"/>
      </w:pPr>
      <w:r>
        <w:t>И ОТДЕЛЬНЫХ ПОЛОЖЕНИЙ НЕКОТОРЫХ АКТОВ</w:t>
      </w:r>
    </w:p>
    <w:p w:rsidR="00053072" w:rsidRDefault="00053072">
      <w:pPr>
        <w:pStyle w:val="ConsPlusTitle"/>
        <w:jc w:val="center"/>
      </w:pPr>
      <w:r>
        <w:t>ПРАВИТЕЛЬСТВА РОССИЙСКОЙ ФЕДЕРАЦИИ</w:t>
      </w:r>
    </w:p>
    <w:p w:rsidR="00053072" w:rsidRDefault="000530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30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08.05.2023 </w:t>
            </w:r>
            <w:hyperlink r:id="rId5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28.09.2023 </w:t>
            </w:r>
            <w:hyperlink r:id="rId6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>,</w:t>
            </w:r>
          </w:p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</w:tr>
    </w:tbl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29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3">
        <w:r>
          <w:rPr>
            <w:color w:val="0000FF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53072" w:rsidRDefault="0005307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 w:rsidR="00053072" w:rsidRDefault="0005307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 w:rsidR="00053072" w:rsidRDefault="00053072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 w:rsidR="00053072" w:rsidRDefault="0005307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19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 w:rsidR="00053072" w:rsidRDefault="00053072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14</w:t>
        </w:r>
      </w:hyperlink>
      <w:r>
        <w:t xml:space="preserve"> изменений, которые вносятся в акты Правительства Российской Федерации, </w:t>
      </w:r>
      <w:r>
        <w:lastRenderedPageBreak/>
        <w:t>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 w:rsidR="00053072" w:rsidRDefault="00053072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 w:rsidR="00053072" w:rsidRDefault="00053072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1 марта 2028 г.</w:t>
      </w: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jc w:val="right"/>
      </w:pPr>
      <w:r>
        <w:t>Председатель Правительства</w:t>
      </w:r>
    </w:p>
    <w:p w:rsidR="00053072" w:rsidRDefault="00053072">
      <w:pPr>
        <w:pStyle w:val="ConsPlusNormal"/>
        <w:jc w:val="right"/>
      </w:pPr>
      <w:r>
        <w:t>Российской Федерации</w:t>
      </w:r>
    </w:p>
    <w:p w:rsidR="00053072" w:rsidRDefault="00053072">
      <w:pPr>
        <w:pStyle w:val="ConsPlusNormal"/>
        <w:jc w:val="right"/>
      </w:pPr>
      <w:r>
        <w:t>М.МИШУСТИН</w:t>
      </w: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jc w:val="right"/>
        <w:outlineLvl w:val="0"/>
      </w:pPr>
      <w:r>
        <w:t>Утверждены</w:t>
      </w:r>
    </w:p>
    <w:p w:rsidR="00053072" w:rsidRDefault="00053072">
      <w:pPr>
        <w:pStyle w:val="ConsPlusNormal"/>
        <w:jc w:val="right"/>
      </w:pPr>
      <w:r>
        <w:t>постановлением Правительства</w:t>
      </w:r>
    </w:p>
    <w:p w:rsidR="00053072" w:rsidRDefault="00053072">
      <w:pPr>
        <w:pStyle w:val="ConsPlusNormal"/>
        <w:jc w:val="right"/>
      </w:pPr>
      <w:r>
        <w:t>Российской Федерации</w:t>
      </w:r>
    </w:p>
    <w:p w:rsidR="00053072" w:rsidRDefault="00053072">
      <w:pPr>
        <w:pStyle w:val="ConsPlusNormal"/>
        <w:jc w:val="right"/>
      </w:pPr>
      <w:r>
        <w:t>от 20 октября 2021 г. N 1802</w:t>
      </w: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Title"/>
        <w:jc w:val="center"/>
      </w:pPr>
      <w:bookmarkStart w:id="0" w:name="P43"/>
      <w:bookmarkEnd w:id="0"/>
      <w:r>
        <w:t>ПРАВИЛА</w:t>
      </w:r>
    </w:p>
    <w:p w:rsidR="00053072" w:rsidRDefault="00053072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053072" w:rsidRDefault="00053072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53072" w:rsidRDefault="00053072">
      <w:pPr>
        <w:pStyle w:val="ConsPlusTitle"/>
        <w:jc w:val="center"/>
      </w:pPr>
      <w:r>
        <w:t>И ОБНОВЛЕНИЯ ИНФОРМАЦИИ ОБ ОБРАЗОВАТЕЛЬНОЙ ОРГАНИЗАЦИИ</w:t>
      </w:r>
    </w:p>
    <w:p w:rsidR="00053072" w:rsidRDefault="000530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30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08.05.2023 </w:t>
            </w:r>
            <w:hyperlink r:id="rId16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28.09.2023 </w:t>
            </w:r>
            <w:hyperlink r:id="rId17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>,</w:t>
            </w:r>
          </w:p>
          <w:p w:rsidR="00053072" w:rsidRDefault="0005307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</w:tr>
    </w:tbl>
    <w:p w:rsidR="00053072" w:rsidRDefault="00053072">
      <w:pPr>
        <w:pStyle w:val="ConsPlusNormal"/>
        <w:jc w:val="both"/>
      </w:pPr>
    </w:p>
    <w:p w:rsidR="00053072" w:rsidRDefault="00053072">
      <w:pPr>
        <w:pStyle w:val="ConsPlusNormal"/>
        <w:ind w:firstLine="540"/>
        <w:jc w:val="both"/>
      </w:pPr>
      <w:r>
        <w:t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</w:t>
      </w:r>
      <w:r>
        <w:lastRenderedPageBreak/>
        <w:t>Российской Федерации,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 w:rsidR="00053072" w:rsidRDefault="0005307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28.09.2023 N 1581)</w:t>
      </w:r>
    </w:p>
    <w:p w:rsidR="00053072" w:rsidRDefault="00053072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3. Образовательная организация размещает на официальном сайте информацию и копии документов, указанные в </w:t>
      </w:r>
      <w:hyperlink r:id="rId20">
        <w:r>
          <w:rPr>
            <w:color w:val="0000FF"/>
          </w:rPr>
          <w:t>части 2 статьи 29</w:t>
        </w:r>
      </w:hyperlink>
      <w:r>
        <w:t xml:space="preserve"> Федерального закона "Об образовании в Российской Федерации", с учетом положений </w:t>
      </w:r>
      <w:hyperlink w:anchor="P56">
        <w:r>
          <w:rPr>
            <w:color w:val="0000FF"/>
          </w:rPr>
          <w:t>пунктов 4</w:t>
        </w:r>
      </w:hyperlink>
      <w:r>
        <w:t xml:space="preserve"> - </w:t>
      </w:r>
      <w:hyperlink w:anchor="P104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053072" w:rsidRDefault="00053072">
      <w:pPr>
        <w:pStyle w:val="ConsPlusNormal"/>
        <w:spacing w:before="220"/>
        <w:ind w:firstLine="540"/>
        <w:jc w:val="both"/>
      </w:pPr>
      <w:bookmarkStart w:id="2" w:name="P56"/>
      <w:bookmarkEnd w:id="2"/>
      <w:r>
        <w:t>4. При размещении информации о структуре и об органах управления указываются в том числе: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а) наименование структурных подразделений (органов управления);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б) фамилии, имена, отчества (при наличии) и должности руководителей структурных подразделений;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в) места нахождения структурных подразделений;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г) адреса официальных сайтов в сети "Интернет" структурных подразделений (при наличии);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д) адреса электронной почты структурных подразделений (при наличии);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б) о форме обучения (за исключением образовательных программ дошкольного образования);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r:id="rId22">
        <w:r>
          <w:rPr>
            <w:color w:val="0000FF"/>
          </w:rPr>
          <w:t>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</w:t>
      </w:r>
      <w:r>
        <w:lastRenderedPageBreak/>
        <w:t>программам").</w:t>
      </w:r>
    </w:p>
    <w:p w:rsidR="00053072" w:rsidRDefault="00053072">
      <w:pPr>
        <w:pStyle w:val="ConsPlusNormal"/>
        <w:jc w:val="both"/>
      </w:pPr>
      <w:r>
        <w:t xml:space="preserve">(пп. "д"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08.05.2023 N 727)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6. Информация, указанная в </w:t>
      </w:r>
      <w:hyperlink r:id="rId24">
        <w:r>
          <w:rPr>
            <w:color w:val="0000FF"/>
          </w:rPr>
          <w:t>подпунктах "г"</w:t>
        </w:r>
      </w:hyperlink>
      <w:r>
        <w:t xml:space="preserve">, </w:t>
      </w:r>
      <w:hyperlink r:id="rId25">
        <w:r>
          <w:rPr>
            <w:color w:val="0000FF"/>
          </w:rPr>
          <w:t>"д"</w:t>
        </w:r>
      </w:hyperlink>
      <w:r>
        <w:t xml:space="preserve"> и </w:t>
      </w:r>
      <w:hyperlink r:id="rId26">
        <w:r>
          <w:rPr>
            <w:color w:val="0000FF"/>
          </w:rPr>
          <w:t>"л" пункта 1 части 2 статьи 29</w:t>
        </w:r>
      </w:hyperlink>
      <w: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"Об электронной подписи", с приложением образовательной программы.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7. Информация, предусмотренная </w:t>
      </w:r>
      <w:hyperlink r:id="rId28">
        <w:r>
          <w:rPr>
            <w:color w:val="0000FF"/>
          </w:rPr>
          <w:t>подпунктом "г.1" пункта 1 части 2 статьи 29</w:t>
        </w:r>
      </w:hyperlink>
      <w: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8. Информация, предусмотренная </w:t>
      </w:r>
      <w:hyperlink r:id="rId29">
        <w:r>
          <w:rPr>
            <w:color w:val="0000FF"/>
          </w:rPr>
          <w:t>подпунктом "с" пункта 1 части 2 статьи 29</w:t>
        </w:r>
      </w:hyperlink>
      <w: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руководителя, его заместителей;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б) должность руководителя, его заместителей;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в) контактные телефоны;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г) адреса электронной почты.</w:t>
      </w:r>
    </w:p>
    <w:p w:rsidR="00053072" w:rsidRDefault="000530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30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072" w:rsidRDefault="0005307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3072" w:rsidRDefault="00053072">
            <w:pPr>
              <w:pStyle w:val="ConsPlusNormal"/>
              <w:jc w:val="both"/>
            </w:pPr>
            <w:r>
              <w:rPr>
                <w:color w:val="392C69"/>
              </w:rPr>
              <w:t>Действие п. 11 в части размещения информации о персональном составе педагогических работников, являющихся иностранными гражданами, приостановлено по 31.12.2023 включительно (</w:t>
            </w: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</w:tr>
    </w:tbl>
    <w:p w:rsidR="00053072" w:rsidRDefault="00053072">
      <w:pPr>
        <w:pStyle w:val="ConsPlusNormal"/>
        <w:spacing w:before="280"/>
        <w:ind w:firstLine="540"/>
        <w:jc w:val="both"/>
      </w:pPr>
      <w:r>
        <w:t>11. При размещении информации о персональном составе педагогических работников указываются в том числе: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а) фамилия, имя, отчество (при наличии) педагогического работника;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б) занимаемая должность (должности);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в) преподаваемые учебные предметы, курсы, дисциплины (модули);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г) уровень (уровни) профессионального образования с указанием наименования направления </w:t>
      </w:r>
      <w:r>
        <w:lastRenderedPageBreak/>
        <w:t>подготовки и (или) специальности, в том числе научной, и квалификации;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д) ученая степень (при наличии);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е) ученое звание (при наличии);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ж) сведения о повышении квалификации (за последние 3 года);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з) сведения о профессиональной переподготовке (при наличии);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б) места проведения практики;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в) места проведения практической подготовки обучающихся;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г) места проведения государственной итоговой аттестации;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д) места осуществления образовательной деятельности по дополнительным образовательным программам;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е) места осуществления образовательной деятельности по основным программам профессионального обучения.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</w:t>
      </w:r>
      <w:r>
        <w:lastRenderedPageBreak/>
        <w:t>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:rsidR="00053072" w:rsidRDefault="000530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30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072" w:rsidRDefault="0005307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3072" w:rsidRDefault="00053072">
            <w:pPr>
              <w:pStyle w:val="ConsPlusNormal"/>
              <w:jc w:val="both"/>
            </w:pPr>
            <w:r>
              <w:rPr>
                <w:color w:val="392C69"/>
              </w:rPr>
              <w:t>Действие п. 14 приостановлено по 31.12.2023 включительно (</w:t>
            </w: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072" w:rsidRDefault="00053072">
            <w:pPr>
              <w:pStyle w:val="ConsPlusNormal"/>
            </w:pPr>
          </w:p>
        </w:tc>
      </w:tr>
    </w:tbl>
    <w:p w:rsidR="00053072" w:rsidRDefault="00053072">
      <w:pPr>
        <w:pStyle w:val="ConsPlusNormal"/>
        <w:spacing w:before="280"/>
        <w:ind w:firstLine="540"/>
        <w:jc w:val="both"/>
      </w:pPr>
      <w:r>
        <w:t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053072" w:rsidRDefault="00053072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16. Образовательная организация обновляет сведения, указанные в </w:t>
      </w:r>
      <w:hyperlink w:anchor="P55">
        <w:r>
          <w:rPr>
            <w:color w:val="0000FF"/>
          </w:rPr>
          <w:t>пунктах 3</w:t>
        </w:r>
      </w:hyperlink>
      <w:r>
        <w:t xml:space="preserve"> - </w:t>
      </w:r>
      <w:hyperlink w:anchor="P104">
        <w:r>
          <w:rPr>
            <w:color w:val="0000FF"/>
          </w:rPr>
          <w:t>15</w:t>
        </w:r>
      </w:hyperlink>
      <w: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55">
        <w:r>
          <w:rPr>
            <w:color w:val="0000FF"/>
          </w:rPr>
          <w:t>пунктах 3</w:t>
        </w:r>
      </w:hyperlink>
      <w:r>
        <w:t xml:space="preserve"> - </w:t>
      </w:r>
      <w:hyperlink w:anchor="P104">
        <w:r>
          <w:rPr>
            <w:color w:val="0000FF"/>
          </w:rPr>
          <w:t>15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восстановление.</w:t>
      </w:r>
    </w:p>
    <w:p w:rsidR="00053072" w:rsidRDefault="00053072">
      <w:pPr>
        <w:pStyle w:val="ConsPlusNormal"/>
        <w:spacing w:before="220"/>
        <w:ind w:firstLine="540"/>
        <w:jc w:val="both"/>
      </w:pPr>
      <w:r>
        <w:t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ind w:firstLine="540"/>
        <w:jc w:val="both"/>
      </w:pPr>
    </w:p>
    <w:p w:rsidR="00053072" w:rsidRDefault="000530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053072">
      <w:bookmarkStart w:id="4" w:name="_GoBack"/>
      <w:bookmarkEnd w:id="4"/>
    </w:p>
    <w:sectPr w:rsidR="0013758B" w:rsidSect="0025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72"/>
    <w:rsid w:val="00053072"/>
    <w:rsid w:val="004B2DAB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A3926-4591-4626-A8E1-47EF070E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0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30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3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592&amp;dst=100442" TargetMode="External"/><Relationship Id="rId13" Type="http://schemas.openxmlformats.org/officeDocument/2006/relationships/hyperlink" Target="https://login.consultant.ru/link/?req=doc&amp;base=LAW&amp;n=385408&amp;dst=100049" TargetMode="External"/><Relationship Id="rId18" Type="http://schemas.openxmlformats.org/officeDocument/2006/relationships/hyperlink" Target="https://login.consultant.ru/link/?req=doc&amp;base=LAW&amp;n=449253&amp;dst=100005" TargetMode="External"/><Relationship Id="rId26" Type="http://schemas.openxmlformats.org/officeDocument/2006/relationships/hyperlink" Target="https://login.consultant.ru/link/?req=doc&amp;base=LAW&amp;n=478592&amp;dst=4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8472" TargetMode="External"/><Relationship Id="rId34" Type="http://schemas.openxmlformats.org/officeDocument/2006/relationships/hyperlink" Target="https://login.consultant.ru/link/?req=doc&amp;base=LAW&amp;n=468472" TargetMode="External"/><Relationship Id="rId7" Type="http://schemas.openxmlformats.org/officeDocument/2006/relationships/hyperlink" Target="https://login.consultant.ru/link/?req=doc&amp;base=LAW&amp;n=449253&amp;dst=100005" TargetMode="External"/><Relationship Id="rId12" Type="http://schemas.openxmlformats.org/officeDocument/2006/relationships/hyperlink" Target="https://login.consultant.ru/link/?req=doc&amp;base=LAW&amp;n=222370&amp;dst=100065" TargetMode="External"/><Relationship Id="rId17" Type="http://schemas.openxmlformats.org/officeDocument/2006/relationships/hyperlink" Target="https://login.consultant.ru/link/?req=doc&amp;base=LAW&amp;n=458458&amp;dst=100005" TargetMode="External"/><Relationship Id="rId25" Type="http://schemas.openxmlformats.org/officeDocument/2006/relationships/hyperlink" Target="https://login.consultant.ru/link/?req=doc&amp;base=LAW&amp;n=478592&amp;dst=100419" TargetMode="External"/><Relationship Id="rId33" Type="http://schemas.openxmlformats.org/officeDocument/2006/relationships/hyperlink" Target="https://login.consultant.ru/link/?req=doc&amp;base=LAW&amp;n=44925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789&amp;dst=100005" TargetMode="External"/><Relationship Id="rId20" Type="http://schemas.openxmlformats.org/officeDocument/2006/relationships/hyperlink" Target="https://login.consultant.ru/link/?req=doc&amp;base=LAW&amp;n=478592&amp;dst=100413" TargetMode="External"/><Relationship Id="rId29" Type="http://schemas.openxmlformats.org/officeDocument/2006/relationships/hyperlink" Target="https://login.consultant.ru/link/?req=doc&amp;base=LAW&amp;n=478592&amp;dst=100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458&amp;dst=100005" TargetMode="External"/><Relationship Id="rId11" Type="http://schemas.openxmlformats.org/officeDocument/2006/relationships/hyperlink" Target="https://login.consultant.ru/link/?req=doc&amp;base=LAW&amp;n=216972" TargetMode="External"/><Relationship Id="rId24" Type="http://schemas.openxmlformats.org/officeDocument/2006/relationships/hyperlink" Target="https://login.consultant.ru/link/?req=doc&amp;base=LAW&amp;n=478592&amp;dst=100418" TargetMode="External"/><Relationship Id="rId32" Type="http://schemas.openxmlformats.org/officeDocument/2006/relationships/hyperlink" Target="https://login.consultant.ru/link/?req=doc&amp;base=LAW&amp;n=478592" TargetMode="External"/><Relationship Id="rId5" Type="http://schemas.openxmlformats.org/officeDocument/2006/relationships/hyperlink" Target="https://login.consultant.ru/link/?req=doc&amp;base=LAW&amp;n=446789&amp;dst=100005" TargetMode="External"/><Relationship Id="rId15" Type="http://schemas.openxmlformats.org/officeDocument/2006/relationships/hyperlink" Target="https://login.consultant.ru/link/?req=doc&amp;base=LAW&amp;n=357204" TargetMode="External"/><Relationship Id="rId23" Type="http://schemas.openxmlformats.org/officeDocument/2006/relationships/hyperlink" Target="https://login.consultant.ru/link/?req=doc&amp;base=LAW&amp;n=446789&amp;dst=100005" TargetMode="External"/><Relationship Id="rId28" Type="http://schemas.openxmlformats.org/officeDocument/2006/relationships/hyperlink" Target="https://login.consultant.ru/link/?req=doc&amp;base=LAW&amp;n=478592&amp;dst=37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7745" TargetMode="External"/><Relationship Id="rId19" Type="http://schemas.openxmlformats.org/officeDocument/2006/relationships/hyperlink" Target="https://login.consultant.ru/link/?req=doc&amp;base=LAW&amp;n=458458&amp;dst=100005" TargetMode="External"/><Relationship Id="rId31" Type="http://schemas.openxmlformats.org/officeDocument/2006/relationships/hyperlink" Target="https://login.consultant.ru/link/?req=doc&amp;base=LAW&amp;n=449253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7261" TargetMode="External"/><Relationship Id="rId14" Type="http://schemas.openxmlformats.org/officeDocument/2006/relationships/hyperlink" Target="https://login.consultant.ru/link/?req=doc&amp;base=LAW&amp;n=320781&amp;dst=100009" TargetMode="External"/><Relationship Id="rId22" Type="http://schemas.openxmlformats.org/officeDocument/2006/relationships/hyperlink" Target="https://login.consultant.ru/link/?req=doc&amp;base=LAW&amp;n=439308&amp;dst=100013" TargetMode="External"/><Relationship Id="rId27" Type="http://schemas.openxmlformats.org/officeDocument/2006/relationships/hyperlink" Target="https://login.consultant.ru/link/?req=doc&amp;base=LAW&amp;n=468472" TargetMode="External"/><Relationship Id="rId30" Type="http://schemas.openxmlformats.org/officeDocument/2006/relationships/hyperlink" Target="https://login.consultant.ru/link/?req=doc&amp;base=LAW&amp;n=46847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2024-08-06T06:56:00Z</dcterms:created>
  <dcterms:modified xsi:type="dcterms:W3CDTF">2024-08-06T06:56:00Z</dcterms:modified>
</cp:coreProperties>
</file>