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numPr>
          <w:ilvl w:val="0"/>
          <w:numId w:val="0"/>
        </w:numPr>
        <w:ind w:firstLine="0"/>
        <w:jc w:val="right"/>
        <w:outlineLvl w:val="0"/>
      </w:pPr>
      <w:r>
        <w:t>Приложение N 20</w:t>
      </w:r>
    </w:p>
    <w:p w14:paraId="02000000">
      <w:pPr>
        <w:pStyle w:val="Style_1"/>
        <w:widowControl w:val="1"/>
        <w:ind w:firstLine="0"/>
        <w:jc w:val="right"/>
      </w:pPr>
    </w:p>
    <w:p w14:paraId="03000000">
      <w:pPr>
        <w:pStyle w:val="Style_1"/>
        <w:widowControl w:val="1"/>
        <w:ind w:firstLine="0"/>
        <w:jc w:val="right"/>
      </w:pPr>
      <w:r>
        <w:t>Утверждена</w:t>
      </w:r>
    </w:p>
    <w:p w14:paraId="04000000">
      <w:pPr>
        <w:pStyle w:val="Style_1"/>
        <w:widowControl w:val="1"/>
        <w:ind w:firstLine="0"/>
        <w:jc w:val="right"/>
      </w:pPr>
      <w:r>
        <w:t>приказом Федеральной службы</w:t>
      </w:r>
    </w:p>
    <w:p w14:paraId="05000000">
      <w:pPr>
        <w:pStyle w:val="Style_1"/>
        <w:widowControl w:val="1"/>
        <w:ind w:firstLine="0"/>
        <w:jc w:val="right"/>
      </w:pPr>
      <w:r>
        <w:t>по надзору в сфере образования и науки</w:t>
      </w:r>
    </w:p>
    <w:p w14:paraId="06000000">
      <w:pPr>
        <w:pStyle w:val="Style_1"/>
        <w:widowControl w:val="1"/>
        <w:ind w:firstLine="0"/>
        <w:jc w:val="right"/>
      </w:pPr>
      <w:r>
        <w:t>от 09.01.2025 N 1</w:t>
      </w:r>
    </w:p>
    <w:p w14:paraId="07000000">
      <w:pPr>
        <w:pStyle w:val="Style_1"/>
        <w:widowControl w:val="1"/>
        <w:ind w:firstLine="0"/>
        <w:jc w:val="both"/>
      </w:pPr>
    </w:p>
    <w:p w14:paraId="08000000">
      <w:pPr>
        <w:pStyle w:val="Style_1"/>
        <w:widowControl w:val="1"/>
        <w:ind w:firstLine="0"/>
        <w:jc w:val="right"/>
      </w:pPr>
      <w:r>
        <w:t>Форма</w:t>
      </w:r>
    </w:p>
    <w:p w14:paraId="09000000">
      <w:pPr>
        <w:pStyle w:val="Style_1"/>
        <w:widowControl w:val="1"/>
        <w:ind w:firstLine="0"/>
        <w:jc w:val="both"/>
      </w:pPr>
    </w:p>
    <w:tbl>
      <w:tblPr>
        <w:tblW w:type="auto" w:w="0"/>
        <w:jc w:val="left"/>
        <w:tblInd w:type="dxa" w:w="62"/>
        <w:tblLayout w:type="fixed"/>
        <w:tblCellMar>
          <w:top w:type="dxa" w:w="102"/>
          <w:bottom w:type="dxa" w:w="102"/>
        </w:tblCellMar>
      </w:tblPr>
      <w:tblGrid>
        <w:gridCol w:w="7653"/>
        <w:gridCol w:w="1392"/>
      </w:tblGrid>
      <w:tr>
        <w:tc>
          <w:tcPr>
            <w:tcW w:type="dxa" w:w="7653"/>
            <w:tcMar>
              <w:top w:type="dxa" w:w="102"/>
              <w:bottom w:type="dxa" w:w="102"/>
            </w:tcMar>
          </w:tcPr>
          <w:p w14:paraId="0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3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bottom"/>
          </w:tcPr>
          <w:p w14:paraId="0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QR-код</w:t>
            </w:r>
          </w:p>
        </w:tc>
      </w:tr>
    </w:tbl>
    <w:p w14:paraId="0C000000">
      <w:pPr>
        <w:pStyle w:val="Style_1"/>
        <w:widowControl w:val="1"/>
        <w:ind w:firstLine="0"/>
        <w:jc w:val="both"/>
        <w:rPr>
          <w:sz w:val="26"/>
        </w:rPr>
      </w:pPr>
    </w:p>
    <w:p w14:paraId="0D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Проверочный лист,</w:t>
      </w:r>
    </w:p>
    <w:p w14:paraId="0E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используемый органами исполнительной власти</w:t>
      </w:r>
    </w:p>
    <w:p w14:paraId="0F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субъектов Российской Федерации, осуществляющими переданные</w:t>
      </w:r>
    </w:p>
    <w:p w14:paraId="10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Российской Федерацией полномочия в сфере образования,</w:t>
      </w:r>
    </w:p>
    <w:p w14:paraId="11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при осуществлении федерального государственного контроля</w:t>
      </w:r>
    </w:p>
    <w:p w14:paraId="12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(надзора) в сфере образования в части порядка проведения</w:t>
      </w:r>
    </w:p>
    <w:p w14:paraId="13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государственной итоговой аттестации по образовательным</w:t>
      </w:r>
    </w:p>
    <w:p w14:paraId="14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программам среднего профессионального образования</w:t>
      </w:r>
    </w:p>
    <w:p w14:paraId="15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16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1. Наименование вида контроля, внесенного в Единый реестр видов </w:t>
      </w:r>
      <w:r>
        <w:rPr>
          <w:rFonts w:ascii="XO Thames" w:hAnsi="XO Thames"/>
          <w:sz w:val="26"/>
        </w:rPr>
        <w:t xml:space="preserve">федерального государственного контроля (надзора), регионального </w:t>
      </w:r>
      <w:r>
        <w:rPr>
          <w:rFonts w:ascii="XO Thames" w:hAnsi="XO Thames"/>
          <w:sz w:val="26"/>
        </w:rPr>
        <w:t xml:space="preserve">государственного контроля (надзора), муниципального контроля: федеральный </w:t>
      </w:r>
      <w:r>
        <w:rPr>
          <w:rFonts w:ascii="XO Thames" w:hAnsi="XO Thames"/>
          <w:sz w:val="26"/>
        </w:rPr>
        <w:t>государственный контроль (надзор) в сфере образования.</w:t>
      </w:r>
    </w:p>
    <w:p w14:paraId="17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18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2. Наименование контрольного (надзорного) органа:</w:t>
      </w:r>
    </w:p>
    <w:p w14:paraId="1900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______________________________________________________________________________________________________</w:t>
      </w:r>
    </w:p>
    <w:p w14:paraId="1A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rPr>
          <w:rFonts w:ascii="XO Thames" w:hAnsi="XO Thames"/>
        </w:rPr>
        <w:t>(указать наименование органа исполнительной власти субъекта Российской</w:t>
      </w:r>
    </w:p>
    <w:p w14:paraId="1B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rPr>
          <w:rFonts w:ascii="XO Thames" w:hAnsi="XO Thames"/>
        </w:rPr>
        <w:t>Федерации, осуществляющего переданные Российской Федерацией полномочия</w:t>
      </w:r>
    </w:p>
    <w:p w14:paraId="1C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rPr>
          <w:rFonts w:ascii="XO Thames" w:hAnsi="XO Thames"/>
        </w:rPr>
        <w:t>в сфере образования)</w:t>
      </w:r>
    </w:p>
    <w:p w14:paraId="1D000000">
      <w:pPr>
        <w:pStyle w:val="Style_2"/>
        <w:widowControl w:val="1"/>
        <w:ind w:firstLine="0"/>
        <w:jc w:val="both"/>
        <w:rPr>
          <w:rFonts w:ascii="XO Thames" w:hAnsi="XO Thames"/>
        </w:rPr>
      </w:pPr>
    </w:p>
    <w:p w14:paraId="1E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3. Объект контроля (надзора), в отношении которого проводится плановая </w:t>
      </w:r>
      <w:r>
        <w:rPr>
          <w:rFonts w:ascii="XO Thames" w:hAnsi="XO Thames"/>
          <w:sz w:val="26"/>
        </w:rPr>
        <w:t>выездная проверка (далее - проверка):</w:t>
      </w:r>
    </w:p>
    <w:p w14:paraId="1F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__________________________________________________________________________.</w:t>
      </w:r>
    </w:p>
    <w:p w14:paraId="20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1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4. Фамилия, имя и отчество (при наличии) индивидуального </w:t>
      </w:r>
      <w:r>
        <w:rPr>
          <w:rFonts w:ascii="XO Thames" w:hAnsi="XO Thames"/>
          <w:sz w:val="26"/>
        </w:rPr>
        <w:t xml:space="preserve">предпринимателя, его идентификационный номер налогоплательщика и (или) </w:t>
      </w:r>
      <w:r>
        <w:rPr>
          <w:rFonts w:ascii="XO Thames" w:hAnsi="XO Thames"/>
          <w:sz w:val="26"/>
        </w:rPr>
        <w:t xml:space="preserve">основной государственный регистрационный номер индивидуального </w:t>
      </w:r>
      <w:r>
        <w:rPr>
          <w:rFonts w:ascii="XO Thames" w:hAnsi="XO Thames"/>
          <w:sz w:val="26"/>
        </w:rPr>
        <w:t xml:space="preserve">предпринимателя, адрес регистрации по месту жительства (пребывания), </w:t>
      </w:r>
      <w:r>
        <w:rPr>
          <w:rFonts w:ascii="XO Thames" w:hAnsi="XO Thames"/>
          <w:sz w:val="26"/>
        </w:rPr>
        <w:t xml:space="preserve">наименование юридического лица, его идентификационный номер </w:t>
      </w:r>
      <w:r>
        <w:rPr>
          <w:rFonts w:ascii="XO Thames" w:hAnsi="XO Thames"/>
          <w:sz w:val="26"/>
        </w:rPr>
        <w:t xml:space="preserve">налогоплательщика и (или) основной государственный регистрационный номер, </w:t>
      </w:r>
      <w:r>
        <w:rPr>
          <w:rFonts w:ascii="XO Thames" w:hAnsi="XO Thames"/>
          <w:sz w:val="26"/>
        </w:rPr>
        <w:t xml:space="preserve">адрес в пределах места нахождения юридического лица (его филиалов, </w:t>
      </w:r>
      <w:r>
        <w:rPr>
          <w:rFonts w:ascii="XO Thames" w:hAnsi="XO Thames"/>
          <w:sz w:val="26"/>
        </w:rPr>
        <w:t xml:space="preserve">представительств, обособленных структурных подразделений), являющегося </w:t>
      </w:r>
      <w:r>
        <w:rPr>
          <w:rFonts w:ascii="XO Thames" w:hAnsi="XO Thames"/>
          <w:sz w:val="26"/>
        </w:rPr>
        <w:t>контролируемым лицом:</w:t>
      </w:r>
    </w:p>
    <w:p w14:paraId="22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______________________________________________________________________________.</w:t>
      </w:r>
    </w:p>
    <w:p w14:paraId="23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4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5. Место (места) проведения проверки с заполнением проверочного листа:</w:t>
      </w:r>
    </w:p>
    <w:p w14:paraId="25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______________________________________________________________________________.</w:t>
      </w:r>
    </w:p>
    <w:p w14:paraId="26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7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6. Реквизиты решения органа исполнительной власти субъекта Российской </w:t>
      </w:r>
      <w:r>
        <w:rPr>
          <w:rFonts w:ascii="XO Thames" w:hAnsi="XO Thames"/>
          <w:sz w:val="26"/>
        </w:rPr>
        <w:t xml:space="preserve">Федерации, осуществляющего переданные Российской Федерацией полномочия в </w:t>
      </w:r>
      <w:r>
        <w:rPr>
          <w:rFonts w:ascii="XO Thames" w:hAnsi="XO Thames"/>
          <w:sz w:val="26"/>
        </w:rPr>
        <w:t xml:space="preserve">сфере образования, о проведении проверки, подписанного уполномоченным </w:t>
      </w:r>
      <w:r>
        <w:rPr>
          <w:rFonts w:ascii="XO Thames" w:hAnsi="XO Thames"/>
          <w:sz w:val="26"/>
        </w:rPr>
        <w:t xml:space="preserve">должностным лицом органа исполнительной власти субъекта Российской </w:t>
      </w:r>
      <w:r>
        <w:rPr>
          <w:rFonts w:ascii="XO Thames" w:hAnsi="XO Thames"/>
          <w:sz w:val="26"/>
        </w:rPr>
        <w:t xml:space="preserve">Федерации, осуществляющего переданные полномочия Российской Федерацией в </w:t>
      </w:r>
      <w:r>
        <w:rPr>
          <w:rFonts w:ascii="XO Thames" w:hAnsi="XO Thames"/>
          <w:sz w:val="26"/>
        </w:rPr>
        <w:t>сфере образования:</w:t>
      </w:r>
    </w:p>
    <w:p w14:paraId="28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______________________________________________________________________________.</w:t>
      </w:r>
    </w:p>
    <w:p w14:paraId="29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A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7. Учетный номер проверки: ___________________________________________.</w:t>
      </w:r>
    </w:p>
    <w:p w14:paraId="2B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C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8. Список контрольных вопросов, отражающих содержание обязательных </w:t>
      </w:r>
      <w:r>
        <w:rPr>
          <w:rFonts w:ascii="XO Thames" w:hAnsi="XO Thames"/>
          <w:sz w:val="26"/>
        </w:rPr>
        <w:t xml:space="preserve">требований, ответы на которые свидетельствуют о соблюдении или несоблюдении </w:t>
      </w:r>
      <w:r>
        <w:rPr>
          <w:rFonts w:ascii="XO Thames" w:hAnsi="XO Thames"/>
          <w:sz w:val="26"/>
        </w:rPr>
        <w:t>контролируемым лицом обязательных требований:</w:t>
      </w:r>
    </w:p>
    <w:p w14:paraId="2D000000">
      <w:pPr>
        <w:sectPr>
          <w:type w:val="nextPage"/>
          <w:pgSz w:h="16838" w:orient="portrait" w:w="11906"/>
          <w:pgMar w:bottom="1440" w:footer="0" w:gutter="0" w:header="0" w:left="1133" w:right="566" w:top="1440"/>
          <w:pgNumType w:fmt="decimal"/>
        </w:sectPr>
      </w:pPr>
    </w:p>
    <w:tbl>
      <w:tblPr>
        <w:tblW w:type="auto" w:w="0"/>
        <w:jc w:val="left"/>
        <w:tblInd w:type="dxa" w:w="67"/>
        <w:tblLayout w:type="fixed"/>
        <w:tblCellMar>
          <w:top w:type="dxa" w:w="102"/>
          <w:bottom w:type="dxa" w:w="102"/>
        </w:tblCellMar>
      </w:tblPr>
      <w:tblGrid>
        <w:gridCol w:w="565"/>
        <w:gridCol w:w="6009"/>
        <w:gridCol w:w="3573"/>
        <w:gridCol w:w="680"/>
        <w:gridCol w:w="680"/>
        <w:gridCol w:w="679"/>
        <w:gridCol w:w="1772"/>
      </w:tblGrid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N п/п</w:t>
            </w:r>
          </w:p>
        </w:tc>
        <w:tc>
          <w:tcPr>
            <w:tcW w:type="dxa" w:w="60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Список контрольных вопросов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type="dxa" w:w="2039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Ответы на вопросы</w:t>
            </w: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Примечание</w:t>
            </w: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да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нет</w:t>
            </w: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неприменимо</w:t>
            </w: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3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Осуществляется ли организацией, осуществляющей образовательную деятельность по имеющим государственную аккредитацию основным профессиональным образовательным программам среднего профессионального образования (программам подготовки квалифицированных рабочих, служащих и программам подготовки специалистов среднего звена) (далее соответственно - организация, образовательные программы среднего профессионального образования) обеспечение проведения государственной итоговой аттестации (далее - ГИА)?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 xml:space="preserve">Пункт 2 Порядка проведения государственной итоговой аттестации по образовательным программам среднего профессионального образования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\l "Par958"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&lt;1&gt;</w:t>
            </w:r>
            <w:r>
              <w:rPr>
                <w:color w:val="0000FF"/>
              </w:rPr>
              <w:fldChar w:fldCharType="end"/>
            </w:r>
            <w:r>
              <w:t xml:space="preserve"> (далее - Порядок N 800)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3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Проводится ли ГИА в следующих формах, если иное не установлено соответствующим федеральным государственным образовательным стандартом среднего профессионального образования (далее - ФГОС СПО):</w:t>
            </w:r>
          </w:p>
          <w:p w14:paraId="4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а) демонстрационный экзамен для выпускников, осваивающих программы подготовки квалифицированных рабочих, служащих, за исключением программ, указанных в подпункте "в" пункта 6 Порядка N 800?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6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б) демонстрационный экзамен и защита дипломного проекта (работы) для выпускников, осваивающих программы подготовки специалистов среднего звена, за исключением программ, указанных в подпункте "в" пункта 6 Порядка N 800?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в) государственный экзамен и (или) защита дипломного проекта (работы):</w:t>
            </w:r>
          </w:p>
          <w:p w14:paraId="4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для выпускников, осваивающих образовательные программы в области искусств, медицинского образования и фармацевтического образования, в области подготовки кадров в интересах обороны и безопасности государства, обеспечения законности и правопорядка, в области подготовки членов экипажей морских судов и судов внутреннего водного транспорта,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если иное не установлено соответствующим ФГОС СПО?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для выпускников, осваивающих образовательные программы среднего профессионального образования в специальных учебно-воспитательных учреждениях закрытого типа и учреждениях, исполняющих наказание в виде лишения свободы?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5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Проводится ли ГИА выпускников, осваивающих образовательные программы в области медицинского образования и фармацевтического образования, с учетом требований к аккредитации специалистов, установленных законодательством Российской Федерации в сфере охраны здоровья?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5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4.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Определена ли организацией тематика дипломных проектов (работ)?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10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6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5.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Предоставляется ли выпускнику право выбора темы дипломного проекта (работы), в том числе предложения своей темы с необходимым обоснованием целесообразности ее разработки для практического применения?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10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6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6.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Соответствует ли тема дипломного проекта (работы) содержанию одного или нескольких профессиональных модулей, входящих в образовательную программу среднего профессионального образования?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10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7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7.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Закрепляются ли распорядительным актом организации за выпускниками темы дипломных проектов (работ), назначение руководителей и консультантов?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10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7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8.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Создаются ли организацией по каждой укрупненной группе профессий, специальностей среднего профессионального образования либо по усмотрению организации по отдельным профессиям и специальностям среднего профессионального образования государственные экзаменационные комиссии (далее - ГЭК) для проведения ГИА в целях определения соответствия результатов освоения выпускниками имеющих государственную аккредитацию образовательных программ среднего профессионального образования соответствующим требованиям ФГОС СПО?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12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8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9.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Формируется ли ГЭК из числа педагогических работников образовательных организаций, лиц, приглашенных из сторонних организаций, в том числе:</w:t>
            </w:r>
          </w:p>
          <w:p w14:paraId="8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педагогических работников?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  <w:r>
              <w:t>Пункт 12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членов аккредитационных комиссий, сформированных Министерством здравоохранения Российской Федерации (при проведении ГИА выпускников, осваивающих образовательные программы в области медицинского образования и фармацевтического образования)?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9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10.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Создается ли при проведении демонстрационного экзамена в составе ГЭК экспертная группа из числа лиц, приглашенных из сторонних организаций и обладающих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демонстрационный экзамен (далее соответственно - экспертная группа, эксперты)?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13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9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11.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Утверждается ли распорядительным актом состав ГЭК организации сроком на 1 календарный год?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14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A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12.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Направляет ли организация в орган местного самоуправления муниципального района, муниципального округа, городского округа, орган исполнительной власти субъекта Российской Федерации, федеральный орган исполнительной власти, в ведении которых соответственно находится организация, а в случае, если функции и полномочия учредителя организации осуществляет Правительство Российской Федерации - в Министерство просвещения Российской Федерации представление об утверждении кандидатуры председателя ГЭК на следующий календарный год?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15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A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13.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Направляет ли частная организация в орган исполнительной власти субъекта Российской Федерации, осуществляющий государственное управление в сфере образования, на территории которого находится частная организация, представление об утверждении кандидатуры председателя ГЭК на следующий календарный год?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15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A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14.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Является ли председателем ГЭК организации лицо, не работающее в организации, из числа:</w:t>
            </w:r>
          </w:p>
          <w:p w14:paraId="B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выпускники?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15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B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15.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Является ли заместителем председателя ГЭК руководитель организации?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16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C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16.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Создается ли по каждой профессии, специальности среднего профессионального образования или виду деятельности, по которому проводится демонстрационный экзамен, экспертная группа?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17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C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17.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Возглавляет ли экспертную группу главный эксперт, назначаемый из числа экспертов, включенных в состав ГЭК?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17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D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18.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Отсутствует ли академическая задолженность и в полном объеме выполнен учебный план или индивидуальный учебный план у допущенных к ГИА выпускников?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18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D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19.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Включены ли в программу ГИА требования к дипломным проектам (работам), методика их оценивания, задания и критерии оценивания государственных экзаменов, а также уровни демонстрационного экзамена, конкретные комплекты оценочной документации, выбранные организацией, исходя из содержания реализуемой образовательной программы, из размещенных на официальном сайте оператора в информационно-телекоммуникационной сети "Интернет" единых оценочных материалов?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22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D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20.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Не заменена ли ГИА выпускников на оценку уровня их подготовки на основе текущего контроля успеваемости и результатов промежуточной аттестации, за исключением случая, предусмотренного пунктом 58 Порядка N 800?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23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E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21.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Утверждена ли программа ГИА организацией после обсуждения на заседании педагогического (ученого) совета с участием председателей ГЭК?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24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E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22.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Доведена ли до сведения выпускников программа ГИА не позднее чем за 6 месяцев до начала ГИА?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24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F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23.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Проводится ли демонстрационный экзамен с использованием комплектов оценочной документации, включенных организациями в программу ГИА?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25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F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24.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Доводятся ли задания демонстрационного экзамена до главного эксперта в день, предшествующий дню начала демонстрационного экзамена?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26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0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01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25.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2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Обеспечивает ли организация необходимые технические условия для обеспечения заданиями во время демонстрационного экзамена выпускников, членов ГЭК, членов экспертной группы?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3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26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4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5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6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7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08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26.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9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Оборудован ли и оснащен центр проведения демонстрационного экзамена (далее - центр проведения экзамена), представляющий собой площадку, в соответствии с комплектом оценочной документации?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A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27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B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D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E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0F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27.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0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Проходят ли выпускники демонстрационный экзамен в центре проведения экзамена в составе экзаменационных групп?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1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27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2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3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4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5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16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28.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7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Определяются ли планом проведения демонстрационного экзамена, утверждаемым ГЭК совместно с организацией не позднее чем за 20 календарных дней до даты проведения демонстрационного экзамена:</w:t>
            </w:r>
          </w:p>
          <w:p w14:paraId="18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место расположения центра проведения экзамена?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9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28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A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B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D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E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дата и время начала проведения демонстрационного экзамена?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F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0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1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2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3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расписание сдачи экзаменов в составе экзаменационных групп?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4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5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6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7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8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планируемая продолжительность проведения демонстрационного экзамена?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9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A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B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D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технические перерывы в проведении демонстрационного экзамена?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E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F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0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1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32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29.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3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Знакомит ли организация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 чем за 5 рабочих дней до даты проведения экзамена?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4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28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5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6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7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8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39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30.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A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Проводится ли не позднее чем за один рабочий день до даты проведения демонстрационного экзамена главным экспертом проверка готовности центра проведения экзамена в присутствии членов экспертной группы, выпускников, а также технического эксперта, назначаемого организацией, на территории которой расположен центр проведения экзамена, ответственного за соблюдение установленных норм и правил охраны труда и техники безопасности?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B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31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D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E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F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40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31.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1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Осуществляется ли главным экспертом осмотр центра проведения экзамена,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2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31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3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4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5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6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47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32.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8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Фиксируются ли главным экспертом результаты распределения обязанностей между членами экспертной группы и распределения рабочих мест между выпускниками в соответствующих протоколах?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9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31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A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B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D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4E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33.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F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Знакомятся ли выпускники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центре проведения экзамена?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0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32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1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2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3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4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55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34.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6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Отражается ли главным экспертом факт ознакомления в протоколе распределения рабочих мест?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7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32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8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9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A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B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5C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35.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D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Знакомит ли технический эксперт под подпись главного эксперта, членов экспертной группы, выпускников с требованиями охраны труда и безопасности производства?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E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33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F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0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1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2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63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36.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4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Присутствуют ли в день проведения демонстрационного экзамена в центре проведения экзамена:</w:t>
            </w:r>
          </w:p>
          <w:p w14:paraId="65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а) руководитель (уполномоченный представитель) организации, на базе которой организован центр проведения экзамена?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6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34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7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8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9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A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B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б) не менее одного члена ГЭК, не считая членов экспертной группы?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D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E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F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0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в) члены экспертной группы?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1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2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3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4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5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г) главный эксперт?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6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7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8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9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A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д) представители организаций-партнеров (по согласованию с образовательной организацией)?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B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D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E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F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е) выпускники?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0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1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2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3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4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ж) технический эксперт?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5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6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7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8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9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з) представитель организации, ответственный за сопровождение выпускников к центру проведения экзамена (при необходимости)?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A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B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D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E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и)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F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0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1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2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3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к)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4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5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6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7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98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37.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9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Принимает ли организация решение о проведении демонстрационного экзамена главным экспертом в случае отсутствия в день проведения демонстрационного экзамена в центре проведения экзамена лиц, указанных в пункте 34 Порядка N 800?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A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34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B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D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E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9F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38.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0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Вносится ли главным экспертом запись в протокол проведения демонстрационного экзамена в случае отсутствия в день проведения демонстрационного экзамена в центре проведения экзамена лиц, указанных в пункте 34 Порядка N 800?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1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34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2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3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4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5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A6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39.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7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Осуществляется ли допуск выпускников в центр проведения экзамена главным экспертом на основании документов, удостоверяющих личность?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8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34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9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A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B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AD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40.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E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Соблюдаются ли обязанности лицами, указанными в пунктах 34 и 35 Порядка N 800:</w:t>
            </w:r>
          </w:p>
          <w:p w14:paraId="AF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требований?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0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36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1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2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3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4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5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6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7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8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9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A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B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D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E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BF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41.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0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Находится ли главный эксперт в центре проведения экзамена до окончания демонстрационного экзамена, осуществляет ли контроль за соблюдением лицами, привлеченными к проведению демонстрационного экзамена, выпускниками требований Порядка N 800?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1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39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2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3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4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5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C6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42.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7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Располагается ли представитель образовательной организации в изолированном от центра проведения экзамена помещении?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8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42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9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A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B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CD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43.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E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Уведомляет ли образовательная организация не позднее чем за один рабочий день до дня проведения демонстрационного экзамена главного эксперта об участии в проведении демонстрационного экзамена тьютора (ассистента)?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F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43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0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1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2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3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D4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44.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5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Осуществляется ли допуск выпускников к выполнению заданий при условии обязательного их ознакомления с требованиями охраны труда и производственной безопасности?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6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45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7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8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9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A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DB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45.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C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Объявляет ли 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 начале демонстрационного экзамена?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D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48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E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F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0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1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E2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46.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3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Фиксируется ли время начала демонстрационного экзамена в протоколе проведения демонстрационного экзамена, составляемом главным экспертом по каждой экзаменационной группе?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4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48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5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6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7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8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E9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47.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A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Приступают ли выпускники к выполнению заданий демонстрационного экзамена после объявления главным экспертом начала демонстрационного экзамена?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B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48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D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E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F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F0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48.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1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Хранятся ли видеоматериалы о проведении демонстрационного экзамена в случае осуществления видеозаписи образовательной организации не менее одного года с момента завершения демонстрационного экзамена?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2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51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3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4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5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6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F7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49.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8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Фиксируется ли главным экспертом в протоколе проведения демонстрационного экзамена явка выпускника, его рабочее место, время завершения выполнения задания демонстрационного экзамена?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9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52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A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B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D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FE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50.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F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Составляет ли главный эксперт акт об удалении в случае удаления из центра проведения экзамена выпускника, лица, привлеченного к проведению демонстрационного экзамена, или присутствующего в центре проведения экзамена?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0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53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1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2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3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4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05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51.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6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Аннулируются ли результаты ГИА выпускника, удаленного из центра проведения экзамена, ГЭК, и признается ли такой выпускник ГЭК не прошедшим ГИА по неуважительной причине?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7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53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8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9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A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B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0C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52.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D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Сообщает ли главный эксперт выпускникам о течении времени выполнения задания демонстрационного экзамена каждые 60 минут, а также за 30 и 5 минут до окончания времени выполнения задания?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E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54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F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0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1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2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13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53.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4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Прекращают ли после объявления главным экспертом окончания времени выполнения заданий выпускники любые действия по выполнению заданий демонстрационного экзамена?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5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55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6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7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8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9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1A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54.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B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Обеспечивает ли технический эксперт контроль за безопасным завершением работ выпускниками в соответствии с требованиями производственной безопасности и требованиями охраны труда?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C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55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D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E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F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0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21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55.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2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Подлежат ли результаты выполнения выпускниками заданий демонстрационного экзамена фиксации экспертами экспертной группы в соответствии с требованиями комплекта оценочной документации и задания демонстрационного экзамена?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3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57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4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5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6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7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28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56.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9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Проводятся ли на открытых заседаниях ГЭК с участием не менее двух третей ее состава сдача государственного экзамена и защита дипломных проектов (работ) (за исключением государственного экзамена и дипломных проектов (работ), затрагивающих вопросы государственной тайны), не считая членов экспертной группы?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A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59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B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C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D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E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2F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57.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0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Оцениваются ли результаты проведения ГИА с проставлением одной из отметок: "отлично", "хорошо", "удовлетворительно", "неудовлетворительно"?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1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60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2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3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4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5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36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58.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7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Объявляются ли результаты проведения ГИА в тот же день после оформления протоколов заседаний ГЭК?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8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60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9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A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B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C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3D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59.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E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Осуществляется ли процедура оценивания результатов выполнения заданий демонстрационного экзамена членами экспертной группы по 100-балльной системе в соответствии с требованиями комплекта оценочной документации?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F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61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0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1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2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3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44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60.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5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Выставляются ли баллы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6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62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7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8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9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A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4B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61.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C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Присутствует ли при выставлении баллов только член ГЭК, не входящий в экспертную группу, без присутствия других лиц?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D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62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E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F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0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1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52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62.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3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Передается ли в ГЭК для выставления оценок по итогам ГИА подписанный членами экспертной группы и утвержденный главным экспертом протокол проведения демонстрационного экзамена?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4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62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5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6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7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8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59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63.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A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Передается ли оригинал протокола проведения демонстрационного экзамена на хранение в организацию в составе архивных документов?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B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62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C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D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E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F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60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64.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1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Засчитывается ли статус победителя, призера финала чемпионата по профессиональному мастерству "Профессионалы" и финала чемпионата высоких технологий по профилю осваиваемой образовательной программы среднего профессионального образования выпускнику в качестве оценки "отлично" по демонстрационному экзамену в рамках проведения ГИА по данной образовательной программе среднего профессионального образования?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2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63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3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4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5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6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67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65.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8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Оцениваются ли результаты ГИА по фактически выполненной работе в случае досрочного завершения ГИА выпускником по независящим от него причинам, или принимается ли по заявлению такого выпускника ГЭК решение об аннулировании результатов ГИА, а такой выпускник признается ГЭК не прошедшим ГИА по уважительной причине?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9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64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A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B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C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D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6E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66.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F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Принимаются ли решения ГЭК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0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65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1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2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3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4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75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67.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6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Является ли при равном числе голосов голос председательствующего на заседании ГЭК решающим?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7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65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8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9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A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B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7C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68.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D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Оформляется ли решение ГЭК протоколом, который подписывается председателем ГЭК, в случае его отсутствия заместителем ГЭК и секретарем ГЭК и хранится ли в архиве организации?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E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66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F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0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1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2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83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69.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4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Предоставляется ли возможность пройти ГИА, в том числе не пройденное аттестационное испытание (при его наличии), без отчисления из организации выпускникам, не прошедшим ГИА по уважительной причине, в том числе не явившимся по уважительной причине для прохождения одного из аттестационных испытаний, предусмотренных формой ГИА (далее - выпускники, не прошедшие ГИА по уважительной причине)?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5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67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6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7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8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9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8A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70.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B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Выполняется ли требование о допуске образовательной организацией для повторного участия в ГИА не более двух раз выпускников, не прошедших ГИА по неуважительной причине, в том числе не явившихся для прохождения ГИА без уважительных причин (далее - выпускники, не прошедшие ГИА по неуважительной причине), и выпускников, получивших на ГИА неудовлетворительные результаты?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C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68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D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E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F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0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91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71.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2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Организуются ли дополнительные заседания ГЭК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3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69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4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5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6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7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98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72.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9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Отчисляются ли выпускники, не прошедшие ГИА по неуважительной причине, и выпускники, получившие на ГИА неудовлетворительные результаты, из образовательной организации?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A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70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B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C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D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E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9F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73.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0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Проходят ли ГИА выпускники, не прошедшие ГИА по неуважительной причине, не ранее чем через шесть месяцев после прохождения ГИА впервые?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1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70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2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3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4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5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A6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74.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7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Рассматривается ли апелляция апелляционной комиссией не позднее трех рабочих дней с момента ее поступления?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8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73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9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A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B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C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AD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75.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E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Утверждается ли организацией одновременно с утверждением состава ГЭК состав апелляционной комиссии?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F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74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0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1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2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3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B4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76.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5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Состоит ли апелляционная комиссия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организации, не входящих в данном учебном году в состав ГЭК?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6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74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7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8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9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A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BB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77.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C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Рассматривается ли апелляция на заседании апелляционной комиссии с участием не менее двух третей ее состава?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D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75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E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F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0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1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C2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78.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3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Приглашается ли на заседание апелляционной комиссии председатель соответствующей ГЭК, а также главный эксперт при проведении ГИА в форме демонстрационного экзамена?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4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75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5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6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7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8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C9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79.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A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Предоставлено ли право выпускнику, подавшему апелляцию, присутствовать при рассмотрении апелляции?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B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75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C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D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E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F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D0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80.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1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Предоставлено ли право присутствовать одному из родителей (законных представителей) с несовершеннолетним выпускником?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2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75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3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4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5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6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D7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81.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8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Имеют ли указанные лица при себе документы, удостоверяющие личность?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9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75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A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B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C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D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DE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82.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F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Соблюдается ли условие, что рассмотрение апелляции не является пересдачей ГИА?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0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76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1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2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3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4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E5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83.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6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Устанавливает ли при рассмотрении апелляции о нарушении Порядка N 800 апелляционная комиссия достоверность изложенных в ней сведений и выносит одно из следующих решений:</w:t>
            </w:r>
          </w:p>
          <w:p w14:paraId="E7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об отклонении апелляции, если изложенные в ней сведения о нарушениях Порядка не подтвердились и (или) не повлияли на результат ГИА?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8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77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9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A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B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C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D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об удовлетворении апелляции, если изложенные в ней сведения о допущенных нарушениях Порядка N 800 подтвердились и повлияли на результат ГИА?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E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F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0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1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F2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84.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3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Подлежат ли результаты проведения ГИА аннулированию, если при рассмотрении апелляции о нарушении Порядка N 800 апелляционная комиссия установила достоверность изложенных в ней сведений и вынесла решение об удовлетворении апелляции?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4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77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5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6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7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8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F9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85.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A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Передается ли протокол о рассмотрении апелляции не позднее следующего рабочего дня в ГЭК для реализации решения апелляционной комиссии?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B02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77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C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D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E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F02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00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86.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1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Предоставляется ли возможность выпускнику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2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77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3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4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5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6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07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87.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8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Принимает ли в результате рассмотрения апелляции о несогласии с результатами ГИА апелляционная комиссия решение об отклонении апелляции и сохранении результата ГИА либо об удовлетворении апелляции и выставлении иного результата ГИА?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9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79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A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B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C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D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0E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88.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F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Передается ли решение апелляционной комиссии не позднее следующего рабочего дня в ГЭК?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0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79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1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2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3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4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15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89.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6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Является ли решение апелляционной комиссии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7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79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8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9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A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B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1C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90.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D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Принимается ли решение апелляционной комиссии простым большинством голосов?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E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80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F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0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1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2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23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91.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4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Является ли при равном числе голосов голос председательствующего на заседании апелляционной комиссии решающим?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5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80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6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7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8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9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2A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92.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B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Доводится ли решение апелляционной комиссии до сведения подавшего апелляцию выпускника в течение трех рабочих дней со дня заседания апелляционной комиссии?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C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80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D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E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F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0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31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93.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2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Является ли решение апелляционной комиссии окончательным и не подлежит ли пересмотру?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3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81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4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5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6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7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38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94.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9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Оформляется ли решение апелляционной комиссии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A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82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B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C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D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E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3F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95.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0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Учитываются ли особенности психофизического развития, индивидуальные возможности и состояние здоровья выпускников из числа лиц с ограниченными возможностями здоровья и выпускников из числа детей-инвалидов и инвалидов (далее - индивидуальные особенности) при проведении ГИА?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1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83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2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3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4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5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46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96.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7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Соблюдаются ли при проведении ГИА требования о:</w:t>
            </w:r>
          </w:p>
          <w:p w14:paraId="48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проведении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ГИА?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9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84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A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B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C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D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E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присутствии в аудитории, центре проведения экзамена тьютора, ассистента, оказывающих необходимую техническую помощь выпускникам из числа лиц с ограниченными возможностями здоровья, детей-инвалидов, инвалидов (далее - тьютор, ассистент)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F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0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1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2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3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пользовании необходимыми выпускникам техническими средствами при прохождении ГИА с учетом их индивидуальных особенностей?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4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5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6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7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8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обеспечении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9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A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B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C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5D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97.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E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Обеспечивается ли дополнительно при проведении ГИА соблюдение требований в зависимости от категорий выпускников с ограниченными возможностями здоровья, выпускников из числа детей-инвалидов и инвалидов:</w:t>
            </w:r>
          </w:p>
          <w:p w14:paraId="5F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а) для слепых:</w:t>
            </w:r>
          </w:p>
          <w:p w14:paraId="60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оформляются ли задания для выполнения, а также инструкция о порядке ГИА, комплект оценочной документации, задания демонстрационного экзамена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ассистентом?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1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85 Порядка N 800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2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3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4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5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6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выполняются ли письменные задания на бумаге рельефно-точечным шрифтом по системе Брайля или на компьютере со специализированным программным обеспечением для слепых, или надиктовываются ассистенту?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7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8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9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A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B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предоставляется ли выпускникам для выполнения задания при необходимости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C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D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E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F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0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б) для слабовидящих:</w:t>
            </w:r>
          </w:p>
          <w:p w14:paraId="71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обеспечивается ли индивидуальное равномерное освещение не менее 300 люкс?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2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3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4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5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6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предоставляется ли выпускникам для выполнения задания при необходимости увеличивающее устройство?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7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8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9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A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B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оформляются ли задания для выполнения, а также инструкция о порядке проведения государственной аттестации увеличенным шрифтом?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C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D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E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F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0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в) для глухих и слабослышащих, с тяжелыми нарушениями речи:</w:t>
            </w:r>
          </w:p>
          <w:p w14:paraId="81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обеспечивается ли наличие звукоусиливающей аппаратуры коллективного пользования, при необходимости предоставляется ли звукоусиливающая аппаратура индивидуального пользования?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2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3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4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5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6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проводится ли по их желанию государственный экзамен в письменной форме?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7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8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9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A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B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C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г)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D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E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F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0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1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2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выполняются ли письменные задания на компьютере со специализированным программным обеспечением или надиктовываются ассистенту?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3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4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5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6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7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проводиться ли по их желанию государственный экзамен в устной форме?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8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9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A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B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C03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д) создаются ли для выпускников из числа лиц с ограниченными возможностями здоровья и выпускников из числа детей-инвалидов и инвалидов иные специальные условия проведения ГИА в соответствии с рекомендациями психолого-медико-педагогической комиссии, справкой, подтверждающей факт установления инвалидности, выданной федеральным государственным учреждением медико-социальной экспертизы?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D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E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F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003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</w:tbl>
    <w:p w14:paraId="A1030000">
      <w:pPr>
        <w:sectPr>
          <w:type w:val="nextPage"/>
          <w:pgSz w:h="11906" w:orient="landscape" w:w="16838"/>
          <w:pgMar w:bottom="566" w:footer="0" w:gutter="0" w:header="0" w:left="1440" w:right="1440" w:top="1133"/>
          <w:pgNumType w:fmt="decimal"/>
        </w:sectPr>
      </w:pPr>
    </w:p>
    <w:p w14:paraId="A203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9. Дата заполнения проверочного листа ____________________</w:t>
      </w:r>
    </w:p>
    <w:p w14:paraId="A303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A403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                                                      ___________</w:t>
      </w:r>
    </w:p>
    <w:p w14:paraId="A503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(Должность, фамилия, имя, отчество (при наличии) должностного                                                             (подпись)</w:t>
      </w:r>
    </w:p>
    <w:p w14:paraId="A603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лица органа исполнительной власти субъекта Российской</w:t>
      </w:r>
    </w:p>
    <w:p w14:paraId="A703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</w:t>
      </w:r>
      <w:r>
        <w:rPr>
          <w:rFonts w:ascii="XO Thames" w:hAnsi="XO Thames"/>
        </w:rPr>
        <w:t>Федерации, осуществляющего переданные Российской Федерацией</w:t>
      </w:r>
    </w:p>
    <w:p w14:paraId="A803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полномочия в сфере образования, проводившего проверку</w:t>
      </w:r>
    </w:p>
    <w:p w14:paraId="A903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              и заполнившего проверочный лист)</w:t>
      </w:r>
    </w:p>
    <w:p w14:paraId="AA030000">
      <w:pPr>
        <w:pStyle w:val="Style_1"/>
        <w:widowControl w:val="1"/>
        <w:ind w:firstLine="0"/>
        <w:jc w:val="both"/>
        <w:rPr>
          <w:rFonts w:ascii="XO Thames" w:hAnsi="XO Thames"/>
        </w:rPr>
      </w:pPr>
    </w:p>
    <w:p w14:paraId="AB030000">
      <w:pPr>
        <w:pStyle w:val="Style_1"/>
        <w:widowControl w:val="1"/>
        <w:ind w:firstLine="540"/>
        <w:jc w:val="both"/>
      </w:pPr>
      <w:r>
        <w:t>--------------------------------</w:t>
      </w:r>
    </w:p>
    <w:p w14:paraId="AC030000">
      <w:pPr>
        <w:pStyle w:val="Style_1"/>
        <w:widowControl w:val="1"/>
        <w:spacing w:after="0" w:before="240"/>
        <w:ind w:firstLine="540"/>
        <w:jc w:val="both"/>
        <w:rPr>
          <w:sz w:val="20"/>
        </w:rPr>
      </w:pPr>
      <w:bookmarkStart w:id="1" w:name="Par958"/>
      <w:bookmarkEnd w:id="1"/>
      <w:r>
        <w:rPr>
          <w:sz w:val="20"/>
        </w:rPr>
        <w:t>&lt;1&gt; Утвержден приказом Минпросвещения России от 8 ноября 2021 г. N 800 (зарегистрирован Минюстом России 7 декабря 2021 г., регистрационный N 66211) с изменениями, внесенными приказами Минпросвещения России от 5 мая 2022 г. N 311 (зарегистрирован Минюстом России 27 мая 2022 г., регистрационный N 68606), от 19 января 2023 г. N 37 (зарегистрирован Минюстом России 3 апреля 2023 г., регистрационный N 72843), от 24 апреля 2024 г. N 272 (зарегистрирован Минюстом России 29 мая 2024 г., регистрационный N 78333), от 22 ноября 2024 г. N 812 (зарегистрирован Минюстом России 28 ноября 2024 г., регистрационный N 80354), действует до 1 сентября 2028 года.</w:t>
      </w:r>
    </w:p>
    <w:p w14:paraId="AD030000">
      <w:pPr>
        <w:pStyle w:val="Style_1"/>
        <w:widowControl w:val="1"/>
        <w:ind w:firstLine="0"/>
      </w:pPr>
      <w:r>
        <w:rPr>
          <w:i w:val="1"/>
          <w:color w:val="0000FF"/>
          <w:sz w:val="20"/>
        </w:rPr>
        <w:br/>
      </w:r>
      <w:r>
        <w:rPr>
          <w:i w:val="1"/>
          <w:color w:val="0000FF"/>
          <w:sz w:val="20"/>
        </w:rPr>
        <w:t>Приказ Рособрнадзора от 09.01.2025 N 1 (ред. от 09.01.2025) 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 {КонсультантПлюс}</w:t>
      </w:r>
      <w:r>
        <w:rPr>
          <w:sz w:val="20"/>
        </w:rPr>
        <w:br/>
      </w:r>
    </w:p>
    <w:sectPr>
      <w:type w:val="nextPage"/>
      <w:pgSz w:h="16838" w:orient="portrait" w:w="11906"/>
      <w:pgMar w:bottom="1440" w:footer="0" w:gutter="0" w:header="0" w:left="1133" w:right="566" w:top="144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Astra Serif" w:hAnsi="PT Astra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rFonts w:ascii="PT Astra Serif" w:hAnsi="PT Astra Serif"/>
      <w:color w:val="000000"/>
      <w:sz w:val="24"/>
    </w:rPr>
  </w:style>
  <w:style w:default="1" w:styleId="Style_3_ch" w:type="character">
    <w:name w:val="Normal"/>
    <w:link w:val="Style_3"/>
    <w:rPr>
      <w:rFonts w:ascii="PT Astra Serif" w:hAnsi="PT Astra Serif"/>
      <w:color w:val="000000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Заголовок"/>
    <w:basedOn w:val="Style_3"/>
    <w:next w:val="Style_6"/>
    <w:link w:val="Style_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_ch" w:type="character">
    <w:name w:val="Заголовок"/>
    <w:basedOn w:val="Style_3_ch"/>
    <w:link w:val="Style_5"/>
    <w:rPr>
      <w:rFonts w:ascii="PT Astra Serif" w:hAnsi="PT Astra Serif"/>
      <w:sz w:val="28"/>
    </w:rPr>
  </w:style>
  <w:style w:styleId="Style_7" w:type="paragraph">
    <w:name w:val="List"/>
    <w:basedOn w:val="Style_6"/>
    <w:link w:val="Style_7_ch"/>
    <w:rPr>
      <w:rFonts w:ascii="PT Astra Serif" w:hAnsi="PT Astra Serif"/>
    </w:rPr>
  </w:style>
  <w:style w:styleId="Style_7_ch" w:type="character">
    <w:name w:val="List"/>
    <w:basedOn w:val="Style_6_ch"/>
    <w:link w:val="Style_7"/>
    <w:rPr>
      <w:rFonts w:ascii="PT Astra Serif" w:hAnsi="PT Astra Serif"/>
    </w:rPr>
  </w:style>
  <w:style w:styleId="Style_8" w:type="paragraph">
    <w:name w:val="toc 4"/>
    <w:next w:val="Style_3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Указатель"/>
    <w:basedOn w:val="Style_3"/>
    <w:link w:val="Style_11_ch"/>
    <w:rPr>
      <w:rFonts w:ascii="PT Astra Serif" w:hAnsi="PT Astra Serif"/>
    </w:rPr>
  </w:style>
  <w:style w:styleId="Style_11_ch" w:type="character">
    <w:name w:val="Указатель"/>
    <w:basedOn w:val="Style_3_ch"/>
    <w:link w:val="Style_11"/>
    <w:rPr>
      <w:rFonts w:ascii="PT Astra Serif" w:hAnsi="PT Astra Serif"/>
    </w:rPr>
  </w:style>
  <w:style w:styleId="Style_1" w:type="paragraph">
    <w:name w:val="ConsPlusNormal"/>
    <w:link w:val="Style_1_ch"/>
    <w:pPr>
      <w:widowControl w:val="0"/>
      <w:ind/>
    </w:pPr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1_ch" w:type="character">
    <w:name w:val="ConsPlusNormal"/>
    <w:link w:val="Style_1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12" w:type="paragraph">
    <w:name w:val="Caption"/>
    <w:basedOn w:val="Style_3"/>
    <w:link w:val="Style_12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2_ch" w:type="character">
    <w:name w:val="Caption"/>
    <w:basedOn w:val="Style_3_ch"/>
    <w:link w:val="Style_12"/>
    <w:rPr>
      <w:rFonts w:ascii="PT Astra Serif" w:hAnsi="PT Astra Serif"/>
      <w:i w:val="1"/>
      <w:sz w:val="24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2_ch" w:type="character">
    <w:name w:val="ConsPlusNonformat"/>
    <w:link w:val="Style_2"/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15" w:type="paragraph">
    <w:name w:val="ConsPlusTitlePage"/>
    <w:link w:val="Style_15_ch"/>
    <w:pPr>
      <w:widowControl w:val="0"/>
      <w:ind/>
    </w:pPr>
    <w:rPr>
      <w:rFonts w:ascii="Tahoma" w:hAnsi="Tahoma"/>
      <w:b w:val="0"/>
      <w:i w:val="0"/>
      <w:strike w:val="0"/>
      <w:color w:val="000000"/>
      <w:sz w:val="24"/>
      <w:u w:val="none"/>
    </w:rPr>
  </w:style>
  <w:style w:styleId="Style_15_ch" w:type="character">
    <w:name w:val="ConsPlusTitlePage"/>
    <w:link w:val="Style_15"/>
    <w:rPr>
      <w:rFonts w:ascii="Tahoma" w:hAnsi="Tahoma"/>
      <w:b w:val="0"/>
      <w:i w:val="0"/>
      <w:strike w:val="0"/>
      <w:color w:val="000000"/>
      <w:sz w:val="24"/>
      <w:u w:val="none"/>
    </w:rPr>
  </w:style>
  <w:style w:styleId="Style_16" w:type="paragraph">
    <w:name w:val="ConsPlusDocList"/>
    <w:link w:val="Style_16_ch"/>
    <w:pPr>
      <w:widowControl w:val="0"/>
      <w:ind/>
    </w:pPr>
    <w:rPr>
      <w:rFonts w:ascii="Tahoma" w:hAnsi="Tahoma"/>
      <w:b w:val="0"/>
      <w:i w:val="0"/>
      <w:strike w:val="0"/>
      <w:color w:val="000000"/>
      <w:sz w:val="18"/>
      <w:u w:val="none"/>
    </w:rPr>
  </w:style>
  <w:style w:styleId="Style_16_ch" w:type="character">
    <w:name w:val="ConsPlusDocList"/>
    <w:link w:val="Style_16"/>
    <w:rPr>
      <w:rFonts w:ascii="Tahoma" w:hAnsi="Tahoma"/>
      <w:b w:val="0"/>
      <w:i w:val="0"/>
      <w:strike w:val="0"/>
      <w:color w:val="000000"/>
      <w:sz w:val="18"/>
      <w:u w:val="none"/>
    </w:rPr>
  </w:style>
  <w:style w:styleId="Style_17" w:type="paragraph">
    <w:name w:val="ConsPlusJurTerm"/>
    <w:link w:val="Style_17_ch"/>
    <w:pPr>
      <w:widowControl w:val="0"/>
      <w:ind/>
    </w:pPr>
    <w:rPr>
      <w:rFonts w:ascii="Tahoma" w:hAnsi="Tahoma"/>
      <w:b w:val="0"/>
      <w:i w:val="0"/>
      <w:strike w:val="0"/>
      <w:color w:val="000000"/>
      <w:sz w:val="26"/>
      <w:u w:val="none"/>
    </w:rPr>
  </w:style>
  <w:style w:styleId="Style_17_ch" w:type="character">
    <w:name w:val="ConsPlusJurTerm"/>
    <w:link w:val="Style_17"/>
    <w:rPr>
      <w:rFonts w:ascii="Tahoma" w:hAnsi="Tahoma"/>
      <w:b w:val="0"/>
      <w:i w:val="0"/>
      <w:strike w:val="0"/>
      <w:color w:val="000000"/>
      <w:sz w:val="26"/>
      <w:u w:val="none"/>
    </w:rPr>
  </w:style>
  <w:style w:styleId="Style_18" w:type="paragraph">
    <w:name w:val="toc 3"/>
    <w:next w:val="Style_3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ConsPlusTitle"/>
    <w:link w:val="Style_19_ch"/>
    <w:pPr>
      <w:widowControl w:val="0"/>
      <w:ind/>
    </w:pPr>
    <w:rPr>
      <w:rFonts w:ascii="Arial" w:hAnsi="Arial"/>
      <w:b w:val="1"/>
      <w:i w:val="0"/>
      <w:strike w:val="0"/>
      <w:color w:val="000000"/>
      <w:sz w:val="24"/>
      <w:u w:val="none"/>
    </w:rPr>
  </w:style>
  <w:style w:styleId="Style_19_ch" w:type="character">
    <w:name w:val="ConsPlusTitle"/>
    <w:link w:val="Style_19"/>
    <w:rPr>
      <w:rFonts w:ascii="Arial" w:hAnsi="Arial"/>
      <w:b w:val="1"/>
      <w:i w:val="0"/>
      <w:strike w:val="0"/>
      <w:color w:val="000000"/>
      <w:sz w:val="24"/>
      <w:u w:val="none"/>
    </w:rPr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3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80"/>
      <w:u w:val="single"/>
    </w:rPr>
  </w:style>
  <w:style w:styleId="Style_22_ch" w:type="character">
    <w:name w:val="Hyperlink"/>
    <w:link w:val="Style_22"/>
    <w:rPr>
      <w:color w:val="000080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ConsPlusCell"/>
    <w:link w:val="Style_27_ch"/>
    <w:pPr>
      <w:widowControl w:val="0"/>
      <w:ind/>
    </w:pPr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27_ch" w:type="character">
    <w:name w:val="ConsPlusCell"/>
    <w:link w:val="Style_27"/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28" w:type="paragraph">
    <w:name w:val="toc 8"/>
    <w:next w:val="Style_3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3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6" w:type="paragraph">
    <w:name w:val="Body Text"/>
    <w:basedOn w:val="Style_3"/>
    <w:link w:val="Style_6_ch"/>
    <w:pPr>
      <w:widowControl w:val="1"/>
      <w:spacing w:after="140" w:before="0" w:line="276" w:lineRule="auto"/>
      <w:ind/>
    </w:pPr>
  </w:style>
  <w:style w:styleId="Style_6_ch" w:type="character">
    <w:name w:val="Body Text"/>
    <w:basedOn w:val="Style_3_ch"/>
    <w:link w:val="Style_6"/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ConsPlusTextList"/>
    <w:link w:val="Style_31_ch"/>
    <w:pPr>
      <w:widowControl w:val="0"/>
      <w:ind/>
    </w:pPr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31_ch" w:type="character">
    <w:name w:val="ConsPlusTextList"/>
    <w:link w:val="Style_31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2025-05-15T13:51:13Z</dcterms:created>
  <dcterms:modified xsi:type="dcterms:W3CDTF">2025-05-15T14:01:58Z</dcterms:modified>
</cp:coreProperties>
</file>