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star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48"/>
              </w:rPr>
              <w:t>Постановление Правительства РФ от 25.06.2021 N 997</w:t>
              <w:br/>
              <w:t>(ред. от 24.07.2025)</w:t>
              <w:br/>
              <w:t>"Об утверждении Положения о федеральном государственном контроле (надзоре) в сфере образования"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01.08.2025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star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start="0"/>
        <w:jc w:val="center"/>
        <w:outlineLvl w:val="0"/>
        <w:rPr/>
      </w:pPr>
      <w:r>
        <w:rPr/>
        <w:t>ПРАВИТЕЛЬСТВО РОССИЙСКОЙ ФЕДЕРАЦИИ</w:t>
      </w:r>
    </w:p>
    <w:p>
      <w:pPr>
        <w:pStyle w:val="ConsPlusTitle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ПОСТАНОВЛЕНИЕ</w:t>
      </w:r>
    </w:p>
    <w:p>
      <w:pPr>
        <w:pStyle w:val="ConsPlusTitle"/>
        <w:bidi w:val="0"/>
        <w:ind w:hanging="0" w:start="0"/>
        <w:jc w:val="center"/>
        <w:rPr/>
      </w:pPr>
      <w:r>
        <w:rPr/>
        <w:t>от 25 июня 2021 г. N 997</w:t>
      </w:r>
    </w:p>
    <w:p>
      <w:pPr>
        <w:pStyle w:val="ConsPlusTitle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ОБ УТВЕРЖДЕНИИ ПОЛОЖЕНИЯ</w:t>
      </w:r>
    </w:p>
    <w:p>
      <w:pPr>
        <w:pStyle w:val="ConsPlusTitle"/>
        <w:bidi w:val="0"/>
        <w:ind w:hanging="0" w:start="0"/>
        <w:jc w:val="center"/>
        <w:rPr/>
      </w:pPr>
      <w:r>
        <w:rPr/>
        <w:t>О ФЕДЕРАЛЬНОМ ГОСУДАРСТВЕННОМ КОНТРОЛЕ (НАДЗОРЕ)</w:t>
      </w:r>
    </w:p>
    <w:p>
      <w:pPr>
        <w:pStyle w:val="ConsPlusTitle"/>
        <w:bidi w:val="0"/>
        <w:ind w:hanging="0" w:start="0"/>
        <w:jc w:val="center"/>
        <w:rPr/>
      </w:pPr>
      <w:r>
        <w:rPr/>
        <w:t>В СФЕРЕ ОБРАЗОВАНИЯ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29.12.2023 N 2398,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24.07.2025 N 1099)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В соответствии с частью 2 статьи 3 Федерального закона "О государственном контроле (надзоре) и муниципальном контроле в Российской Федерации", статьей 93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1. Утвердить прилагаемое </w:t>
      </w:r>
      <w:hyperlink w:anchor="Par31" w:tgtFrame="ПОЛОЖЕНИЕ">
        <w:r>
          <w:rPr>
            <w:rStyle w:val="ListLabel2"/>
            <w:color w:val="0000FF"/>
          </w:rPr>
          <w:t>Положение</w:t>
        </w:r>
      </w:hyperlink>
      <w:r>
        <w:rPr/>
        <w:t xml:space="preserve"> о федеральном государственном контроле (надзоре) в сфере образования.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2. Установить, что включенные в план проведения плановых проверок на 2021 год проверки по федеральному государственному надзору в сфере образования, федеральному государственному контролю качества образования, лицензионному контролю за образовательной деятельностью, дата начала которых наступает позже 30 июня 2021 г., проводятся в рамках федерального государственного контроля (надзора) в сфере образования в соответствии с </w:t>
      </w:r>
      <w:hyperlink w:anchor="Par31" w:tgtFrame="ПОЛОЖЕНИЕ">
        <w:r>
          <w:rPr>
            <w:rStyle w:val="ListLabel2"/>
            <w:color w:val="0000FF"/>
          </w:rPr>
          <w:t>Положением</w:t>
        </w:r>
      </w:hyperlink>
      <w:r>
        <w:rPr/>
        <w:t xml:space="preserve"> о федеральном государственном контроле (надзоре) в сфере образования, утвержденным настоящим постановлением.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3. Настоящее постановление вступает в силу с 1 июля 2021 г.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Председатель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М.МИШУСТИН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Утверждено</w:t>
      </w:r>
    </w:p>
    <w:p>
      <w:pPr>
        <w:pStyle w:val="ConsPlusNormal"/>
        <w:bidi w:val="0"/>
        <w:ind w:hanging="0" w:start="0"/>
        <w:jc w:val="end"/>
        <w:rPr/>
      </w:pPr>
      <w:r>
        <w:rPr/>
        <w:t>постановлением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от 25 июня 2021 г. N 997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0" w:name="Par31"/>
      <w:bookmarkEnd w:id="0"/>
      <w:r>
        <w:rPr/>
        <w:t>ПОЛОЖЕНИЕ</w:t>
      </w:r>
    </w:p>
    <w:p>
      <w:pPr>
        <w:pStyle w:val="ConsPlusTitle"/>
        <w:bidi w:val="0"/>
        <w:ind w:hanging="0" w:start="0"/>
        <w:jc w:val="center"/>
        <w:rPr/>
      </w:pPr>
      <w:r>
        <w:rPr/>
        <w:t>О ФЕДЕРАЛЬНОМ ГОСУДАРСТВЕННОМ КОНТРОЛЕ (НАДЗОРЕ)</w:t>
      </w:r>
    </w:p>
    <w:p>
      <w:pPr>
        <w:pStyle w:val="ConsPlusTitle"/>
        <w:bidi w:val="0"/>
        <w:ind w:hanging="0" w:start="0"/>
        <w:jc w:val="center"/>
        <w:rPr/>
      </w:pPr>
      <w:r>
        <w:rPr/>
        <w:t>В СФЕРЕ ОБРАЗОВАНИЯ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29.12.2023 N 2398,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24.07.2025 N 1099)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Настоящее Положение устанавливает порядок организации и осуществления федерального государственного контроля (надзора) в сфере образования (далее - государственный контроль (надзор).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Государственный контроль (надзор) осуществляют Федеральная служба по надзору в сфере образования и науки и органы исполнительной власти субъектов Российской Федерации, осуществляющие переданные Российской Федерацией полномочия по государственному контролю (надзору) (далее - контрольный (надзорный) орган в сфере образования).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3. Контролируемыми лицами при осуществлении государственного контроля (надзора) являются организации, осуществляющие образовательную деятельность, и индивидуальные предприниматели, осуществляющие образовательную деятельность, за исключением индивидуальных предпринимателей, осуществляющих образовательную деятельность непосредственно (далее соответственно - индивидуальные предприниматели, контролируемые лица).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4. Объектами государственного контроля (надзора) являются: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образовательная деятельность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образовательная деятельность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образовательная деятельность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г) образовательная деятельность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д)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5. Учет объектов государственного контроля (надзора) осуществляется посредством: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реестра лицензий на осуществление образовательной деятельности;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государственной информационной системы государственного надзора в сфере образования;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г) федеральной информационной системы "Федеральный реестр сведений о документах об образовании и (или) о квалификации, документах об обучении";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д) иных государственных и региональных информационных систем путем межведомственного информационного взаимодействия.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6. 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- категории риска). Критерии отнесения указанных объектов к категориям риска в рамках осуществления государственного контроля (надзора) представлены в </w:t>
      </w:r>
      <w:hyperlink w:anchor="Par284" w:tgtFrame="КРИТЕРИИ">
        <w:r>
          <w:rPr>
            <w:rStyle w:val="ListLabel2"/>
            <w:color w:val="0000FF"/>
          </w:rPr>
          <w:t>приложении N 1</w:t>
        </w:r>
      </w:hyperlink>
      <w:r>
        <w:rPr/>
        <w:t>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7. Отнесение объекта государственного контроля (надзора) к одной из категорий риска осуществляется контрольным (надзорным) органом в сфере образования ежегодно на основе сопоставления его характеристик с утвержденными </w:t>
      </w:r>
      <w:hyperlink w:anchor="Par284" w:tgtFrame="КРИТЕРИИ">
        <w:r>
          <w:rPr>
            <w:rStyle w:val="ListLabel2"/>
            <w:color w:val="0000FF"/>
          </w:rPr>
          <w:t>критериями</w:t>
        </w:r>
      </w:hyperlink>
      <w:r>
        <w:rPr/>
        <w:t xml:space="preserve"> отнесения объектов государственного контроля (надзора) к категориям риска. В случае поступления от контролируемого лица в контрольный (надзорный) орган в сфере образования сведений о соответствии объекта государственного контроля (надзора) </w:t>
      </w:r>
      <w:hyperlink w:anchor="Par284" w:tgtFrame="КРИТЕРИИ">
        <w:r>
          <w:rPr>
            <w:rStyle w:val="ListLabel2"/>
            <w:color w:val="0000FF"/>
          </w:rPr>
          <w:t>критериям</w:t>
        </w:r>
      </w:hyperlink>
      <w:r>
        <w:rPr/>
        <w:t xml:space="preserve">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8. От имени контрольного (надзорного) органа в сфере образования государственный контроль (надзор) вправе осуществлять следующие должностные лица (далее - должностные лица):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руководитель (заместитель руководителя) контрольного (надзорного) органа в сфере образования;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должностное лицо контрольного (надзорного) органа в сфере образования, в должностные обязанности которого в соответствии с должностным регламентом входит осуществление полномочий по государственному контролю (надзору), в том числе проведение профилактических и контрольных (надзорных) мероприятий.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9. Должностное лицо, уполномоченное на проведение конкретного контрольного (надзорного) и (или) профилактического мероприятия в виде профилактического визита, определяется решением контрольного (надзорного) органа в сфере образования о проведении контрольного (надзорного) и (или) профилактического мероприятия в виде профилактического визита.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10. Решение о проведении контрольного (надзорного) мероприятия принимается руководителем (заместителем руководителя) контрольного (надзорного) органа в сфере образования.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11. Не допускается проведение контрольного (надзорного) мероприятия в отношении объектов государственного контроля (надзора) должностными лицами, которые проводили профилактические мероприятия в виде профилактического визита в отношении указанных объектов, если со дня окончания таких профилактических мероприятий не истек один год.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12. Права и обязанности должностных лиц при осуществлении государственного контроля (надзора) установлены Федеральным законом "О государственном контроле (надзоре) и муниципальном контроле в Российской Федерации".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13. При осуществлении государственного контроля (надзора) контрольный (надзорный) орган в сфере образования проводит следующие виды профилактических мероприятий: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информирование;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обобщение правоприменительной практики;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объявление предостережения;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г) консультирование;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д) профилактический визит;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е) меры стимулирования добросовестности.</w:t>
      </w:r>
    </w:p>
    <w:p>
      <w:pPr>
        <w:pStyle w:val="ConsPlusNormal"/>
        <w:bidi w:val="0"/>
        <w:ind w:hanging="0" w:start="0"/>
        <w:jc w:val="both"/>
        <w:rPr/>
      </w:pPr>
      <w:r>
        <w:rPr/>
        <w:t>(пп. "е" введен Постановлением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13(1). Профилактические мероприятия осуществляются должностными лицами в целях стимулирования добросовестного соблюдения контролируемыми лицами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требований к выполнению аккредитационных показателей, требований по обеспечению доступности для инвалидов объектов социальной, инженерной и транспортной инфраструктур и предоставляемых услуг, и направлены на снижение риска нарушения прав человека на получение качественного образования, а также являются приоритетными по отношению к проведению контрольных (надзорных) мероприятий.</w:t>
      </w:r>
    </w:p>
    <w:p>
      <w:pPr>
        <w:pStyle w:val="ConsPlusNormal"/>
        <w:bidi w:val="0"/>
        <w:ind w:hanging="0" w:start="0"/>
        <w:jc w:val="both"/>
        <w:rPr/>
      </w:pPr>
      <w:r>
        <w:rPr/>
        <w:t>(п. 13(1) введен Постановлением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14. Контрольный (надзорный) орган в сфере образования осуществляет информирование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"Интернет" (далее соответственно - официальный сайт, сеть "Интернет"), через личные кабинеты контролируемых лиц в государственных информационных системах.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15. Контрольный (надзорный) орган в сфере образования ежегодно осуществляет обобщение правоприменительной практики и не позднее 1 марта каждого года обеспечивает подготовку проекта доклада, содержащего результаты обобщения правоприменительной практики контрольного (надзорного) органа в сфере образования за предшествующий календарный год, и его размещение на официальном сайте для публичного обсуждения. Срок проведения публичного обсуждения составляет 10 рабочих дней.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Доклад о правоприменительной практике утверждается приказом руководителя контрольного (надзорного) органа в сфере образования и размещается на официальном сайте не позднее 15 марта каждого года.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16. 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в сфере образования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Контролируемое лицо в течение 10 рабочих дней со дня получения предостережения вправе подать в контрольный (надзорный) орган в сфере образования возражение в отношении предостережения по почте и (или) электронной почте.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возражении в отношении предостережения указываются: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наименование юридического лица, фамилия, имя, отчество (при наличии) индивидуального предпринимателя;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идентификационный номер налогоплательщика юридического лица, индивидуального предпринимателя;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дата и номер предостережения, направленного в адрес юридического лица, индивидуального предпринимателя;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случае получения от контролируемого лица возражения в отношении предостережения контрольный (надзорный) орган в сфере образования рассматривает указанное возражение в течение 15 рабочих дней со дня его получения.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По результатам рассмотрения возражения в отношении предостережения контрольный (надзорный) орган в сфере образования принимает одно из следующих решений: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удовлетворить возражение в отношении предостережения в форме отмены объявленного предостережения;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отказать в удовлетворении возражения в отношении предостережения.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Контрольный (надзорный) орган в сфере образования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17. Должностные лица контрольного (надзорного) органа в сфере образования осуществляют консультирование контролируемых лиц и их представителей: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в виде устных разъяснений на личном приеме или посредством видео-конференц-связи;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в виде устных разъяснений в ходе проведения профилактического визита;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лицом, в случае поступления 10 и более однотипных обращений контролируемых лиц и их представителей.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18. 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(надзора), в том числе: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по порядку проведения контрольных (надзорных) мероприятий;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по периодичности проведения контрольных (надзорных) мероприятий;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по порядку принятия решений по итогам контрольных (надзорных) мероприятий;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г) по порядку обжалования решений контрольного (надзорного) органа в сфере образования;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д) по перечню обязательных требований.</w:t>
      </w:r>
    </w:p>
    <w:p>
      <w:pPr>
        <w:pStyle w:val="ConsPlusNormal"/>
        <w:bidi w:val="0"/>
        <w:ind w:hanging="0" w:start="0"/>
        <w:jc w:val="both"/>
        <w:rPr/>
      </w:pPr>
      <w:r>
        <w:rPr/>
        <w:t>(п. 18 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19. Консультирование контролируемых лиц и их представителей на личном приеме или посредством видео-конференц-связи осуществляется по месту нахождения контрольного (надзорного) органа в сфере образования его должностными лицами.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Контрольный (надзорный) орган в сфере образования информирует контролируемых лиц и их представителей о месте проведения консультирования, а также об установленных для консультирования днях и часах посредством размещения указанной информации на официальном сайте.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20. При консультировании контролируемых лиц на личном приеме или посредством видео-конференц-связи контролируемое лицо предъявляет контрольному (надзорному) органу в сфере образования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21. Контрольный (надзорный) орган в сфере образования проводит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ConsPlusNormal"/>
        <w:bidi w:val="0"/>
        <w:ind w:hanging="0" w:start="0"/>
        <w:jc w:val="both"/>
        <w:rPr/>
      </w:pPr>
      <w:r>
        <w:rPr/>
        <w:t>(п. 21 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22. Профилактический визит проводится по инициативе контрольного (надзорного) органа в сфере образования (обязательный профилактический визит) или по инициативе контролируемого лица.</w:t>
      </w:r>
    </w:p>
    <w:p>
      <w:pPr>
        <w:pStyle w:val="ConsPlusNormal"/>
        <w:bidi w:val="0"/>
        <w:ind w:hanging="0" w:start="0"/>
        <w:jc w:val="both"/>
        <w:rPr/>
      </w:pPr>
      <w:r>
        <w:rPr/>
        <w:t>(п. 22 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23. Контрольный (надзорный) орган в сфере образования направляет контролируемому лицу уведомление о проведении обязательного профилактического визита не позднее чем за 5 рабочих дней до дня его проведения. Уведомление о проведении обязательного профилактического визита направляется контролируемому лицу по почте и (или) электронной почте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23(1). В рамках обязательного профилактического визита должностное лицо, уполномоченное на проведение обязательного профилактического визита, при необходимости проводит осмотр, истребование необходимых документов и экспертизу.</w:t>
      </w:r>
    </w:p>
    <w:p>
      <w:pPr>
        <w:pStyle w:val="ConsPlusNormal"/>
        <w:bidi w:val="0"/>
        <w:ind w:hanging="0" w:start="0"/>
        <w:jc w:val="both"/>
        <w:rPr/>
      </w:pPr>
      <w:r>
        <w:rPr/>
        <w:t>(п. 23(1)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23(2). Должностное лицо, уполномоченное на проведение обязательного профилактического визита, проводит осмотр в присутствии контролируемого лица или его представителя и (или) с применением фотосъемки, видеозаписи,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обязательного профилактического визита с использованием средств дистанционного взаимодействия, посредством видео-конференц-связи, а также с использованием мобильного приложения "Инспектор"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По результатам осмотра должностным лицом, уполномоченным на проведение обязательного профилактического визита,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оценки уровня соблюдения контролируемым лицом обязательных требований.</w:t>
      </w:r>
    </w:p>
    <w:p>
      <w:pPr>
        <w:pStyle w:val="ConsPlusNormal"/>
        <w:bidi w:val="0"/>
        <w:ind w:hanging="0" w:start="0"/>
        <w:jc w:val="both"/>
        <w:rPr/>
      </w:pPr>
      <w:r>
        <w:rPr/>
        <w:t>(п. 23(2)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23(3). Должностное лицо, уполномоченное на проведение обязательного профилактического визита, вправе направлять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установленных законодательством Российской Федерации.</w:t>
      </w:r>
    </w:p>
    <w:p>
      <w:pPr>
        <w:pStyle w:val="ConsPlusNormal"/>
        <w:bidi w:val="0"/>
        <w:ind w:hanging="0" w:start="0"/>
        <w:jc w:val="both"/>
        <w:rPr/>
      </w:pPr>
      <w:r>
        <w:rPr/>
        <w:t>(п. 23(3)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23(4). Экспертиза осуществляется экспертом или экспертной организацией непосредственно в ходе проведения обязательного профилактического визита по месту нахождения (осуществления деятельности) контролируемого лица, а также путем использования видео-конференц-связи или мобильного приложения "Инспектор". В случае проведения обязательного профилактического визита путем использования видео-конференц-связи или мобильного приложения "Инспектор"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Результаты экспертизы оформляются экспертным заключением.</w:t>
      </w:r>
    </w:p>
    <w:p>
      <w:pPr>
        <w:pStyle w:val="ConsPlusNormal"/>
        <w:bidi w:val="0"/>
        <w:ind w:hanging="0" w:start="0"/>
        <w:jc w:val="both"/>
        <w:rPr/>
      </w:pPr>
      <w:r>
        <w:rPr/>
        <w:t>(п. 23(4)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23(5). Должностное лицо, уполномоченное на проведение обязательного профилактического визита, по окончании проведения обязательного профилактического визита составляет акт о проведении обязательного профилактического визита. Документы и иные материалы, являющиеся доказательствами нарушения обязательных требований, приобщаются к акту о проведении обязательного профилактического визита.</w:t>
      </w:r>
    </w:p>
    <w:p>
      <w:pPr>
        <w:pStyle w:val="ConsPlusNormal"/>
        <w:bidi w:val="0"/>
        <w:ind w:hanging="0" w:start="0"/>
        <w:jc w:val="both"/>
        <w:rPr/>
      </w:pPr>
      <w:r>
        <w:rPr/>
        <w:t>(п. 23(5)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23(6).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>
      <w:pPr>
        <w:pStyle w:val="ConsPlusNormal"/>
        <w:bidi w:val="0"/>
        <w:ind w:hanging="0" w:start="0"/>
        <w:jc w:val="both"/>
        <w:rPr/>
      </w:pPr>
      <w:r>
        <w:rPr/>
        <w:t>(п. 23(6)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24. Контрольный (надзорный) орган в сфере образования проводит профилактический визит по инициативе контролируемого лица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>
      <w:pPr>
        <w:pStyle w:val="ConsPlusNormal"/>
        <w:bidi w:val="0"/>
        <w:ind w:hanging="0" w:start="0"/>
        <w:jc w:val="both"/>
        <w:rPr/>
      </w:pPr>
      <w:r>
        <w:rPr/>
        <w:t>(п. 24 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1" w:name="Par131"/>
      <w:bookmarkEnd w:id="1"/>
      <w:r>
        <w:rPr/>
        <w:t>24(1). Контролируемое лицо подает заявление о проведении профилактического визита в контрольный (надзорный) орган в сфере образования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регионального портала государственных и муниципальных услуг.</w:t>
      </w:r>
    </w:p>
    <w:p>
      <w:pPr>
        <w:pStyle w:val="ConsPlusNormal"/>
        <w:bidi w:val="0"/>
        <w:ind w:hanging="0" w:start="0"/>
        <w:jc w:val="both"/>
        <w:rPr/>
      </w:pPr>
      <w:r>
        <w:rPr/>
        <w:t>(п. 24(1)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24(2). Контрольный (надзорный) орган в сфере образования уведомляет контролируемое лицо о принятом решении о проведении профилактического визита либо об отказе в его проведении по итогам рассмотрения заявления, указанного в </w:t>
      </w:r>
      <w:hyperlink r:id="rId5" w:tgtFrame="24(1). Контролируемое лицо подает заявление о проведении профилактического визита в контрольный (надзорный) орган в сфере образования посредством федеральной государственной информационной системы \&quot;Единый портал государственных и муниципальных услуг (функций)\">
        <w:r>
          <w:rPr>
            <w:rStyle w:val="ListLabel2"/>
            <w:color w:val="0000FF"/>
          </w:rPr>
          <w:t>пункте 24(1)</w:t>
        </w:r>
      </w:hyperlink>
      <w:r>
        <w:rPr/>
        <w:t xml:space="preserve"> настоящего Положения, в порядке, предусмотренном частью 4 статьи 21 Федерального закона "О государственном контроле (надзоре) и муниципальном контроле в Российской Федерации".</w:t>
      </w:r>
    </w:p>
    <w:p>
      <w:pPr>
        <w:pStyle w:val="ConsPlusNormal"/>
        <w:bidi w:val="0"/>
        <w:ind w:hanging="0" w:start="0"/>
        <w:jc w:val="both"/>
        <w:rPr/>
      </w:pPr>
      <w:r>
        <w:rPr/>
        <w:t>(п. 24(2)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24(3). Должностное лицо, уполномоченное на проведение профилактического визита по инициативе контролируемого лица, по окончании проведения профилактического визита по инициативе контролируемого лица составляет акт о проведении профилактического визита по инициативе контролируемого лица.</w:t>
      </w:r>
    </w:p>
    <w:p>
      <w:pPr>
        <w:pStyle w:val="ConsPlusNormal"/>
        <w:bidi w:val="0"/>
        <w:ind w:hanging="0" w:start="0"/>
        <w:jc w:val="both"/>
        <w:rPr/>
      </w:pPr>
      <w:r>
        <w:rPr/>
        <w:t>(п. 24(3)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24(4). Срок проведения профилактического визита по инициативе контролируемого лица не может превышать 2 рабочих дня.</w:t>
      </w:r>
    </w:p>
    <w:p>
      <w:pPr>
        <w:pStyle w:val="ConsPlusNormal"/>
        <w:bidi w:val="0"/>
        <w:ind w:hanging="0" w:start="0"/>
        <w:jc w:val="both"/>
        <w:rPr/>
      </w:pPr>
      <w:r>
        <w:rPr/>
        <w:t>(п. 24(4)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25. 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лиц. Оценка добросовестности контролируемого лица проводится контрольным (надзорным) органом в сфере образования ежегодно. К критериям добросовестности контролируемого лица относятся: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выполнение контролируемым лицом показателей аккредитационного мониторинга, установленное по результатам аккредитационного мониторинга, предусмотренного частью 3 статьи 97 Федерального закона "Об образовании в Российской Федерации";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своевременность представления контролируемым лицом сведений в информационные системы в системе образования, предусмотренные частями 2 и 9 статьи 98 Федерального закона "Об образовании в Российской Федерации";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Информация об оценке добросовестности контролируемых лиц размещается контрольным (надзорным) органом в сфере образования на официальном сайте.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</w:t>
      </w:r>
    </w:p>
    <w:p>
      <w:pPr>
        <w:pStyle w:val="ConsPlusNormal"/>
        <w:bidi w:val="0"/>
        <w:ind w:hanging="0" w:start="0"/>
        <w:jc w:val="both"/>
        <w:rPr/>
      </w:pPr>
      <w:r>
        <w:rPr/>
        <w:t>(п. 25 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25(1). Утратил силу. - Постановление Правительства РФ от 24.07.2025 N 1099.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26. При осуществлении государственного контроля (надзора) контрольный (надзорный) орган в сфере образования проводит следующие виды контрольных (надзорных) мероприятий: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документарная проверка;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выездная проверка;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наблюдение за соблюдением обязательных требований (мониторинг безопасности).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27. Контрольный (надзорный) орган в сфере образования вправе привлекать к осуществлению экспертизы в рамках проведения контрольного (надзорного) мероприятия экспертов и экспертные организации.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28. Документарная проверка проводится по месту нахождения контрольного (надзорного) органа в сфере образования.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29. Срок проведения документарной проверки составляет 10 рабочих дней.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30. Перечень допустимых контрольных (надзорных) действий в ходе документарной проверки: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истребование документов;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получение письменных объяснений;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экспертиза.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31. Должностное лицо, уполномоченное на проведение документарной проверки,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32. Должностное лицо, уполномоченное на проведение документарной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объяснений, который не может быть менее 2 рабочих дней.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Контролируемое лицо или его представитель представляют должностному лицу, уполномоченному на проведение документарной проверки, письменные объяснения в свободной форме в установленный для представления таких объяснений срок.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33. Экспертиза осуществляется экспертом или экспертной организацией непосредственно в ходе проведения документарной проверки по месту осуществления деятельности эксперта или экспертной организации.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Результаты экспертизы оформляются экспертным заключением.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34. Должностное лицо, уполномоченное на проведение документарной проверки, по окончании проведения документарной проверки составляет акт контрольного (надзорного) 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35. Оформление акта проверки производится по месту нахождения контрольного (надзорного) органа в сфере образования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соблюдением требований, предусмотренных законодательством Российской Федерации.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Контрольный (надзорный) орган в сфере образования в течение 5 рабочих дней со дня окончания документарной проверки направляет контролируемому лицу акт проверки посредством почтовой связи и (или) электронной почты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36. Выездная проверка проводится по месту нахождения (осуществления деятельности) контролируемого лица и (или) его филиалов.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37.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Срок проведения выездной проверки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 Срок проведения выездной проверки в отношении каждого из производственных объектов, расположенных в разных субъектах Российской Федерации и принадлежащих индивидуальным предпринимателям, не может превышать 10 рабочих дней.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Постановлений Правительства РФ от 29.12.2023 N 2398,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50 часов для малого предприятия и 15 часов для микропредприятия. 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Постановлений Правительства РФ от 29.12.2023 N 2398,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38. Контрольный (надзорный) орган в сфере образования уведомляет контролируемое лицо о проведении выездной проверки не позднее чем за 24 часа до ее начала путем направления контролируемому лицу копии решения о проведении выездной проверки в порядке, предусмотренном частью 4 статьи 21 Федерального закона "О государственном контроле (надзоре) и муниципальном контроле в Российской Федерации".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39. Перечень допустимых контрольных (надзорных) действий в ходе выездной проверки: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2" w:name="Par180"/>
      <w:bookmarkEnd w:id="2"/>
      <w:r>
        <w:rPr/>
        <w:t>а) осмотр;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3" w:name="Par181"/>
      <w:bookmarkEnd w:id="3"/>
      <w:r>
        <w:rPr/>
        <w:t>б) опрос;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истребование документов;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г) получение письменных объяснений;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4" w:name="Par184"/>
      <w:bookmarkEnd w:id="4"/>
      <w:r>
        <w:rPr/>
        <w:t>д) экспертиза.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39(1). Контрольные (надзорные) действия, указанные в </w:t>
      </w:r>
      <w:hyperlink w:anchor="Par180" w:tgtFrame="а) осмотр;">
        <w:r>
          <w:rPr>
            <w:rStyle w:val="ListLabel2"/>
            <w:color w:val="0000FF"/>
          </w:rPr>
          <w:t>подпунктах "а"</w:t>
        </w:r>
      </w:hyperlink>
      <w:r>
        <w:rPr/>
        <w:t xml:space="preserve">, </w:t>
      </w:r>
      <w:hyperlink w:anchor="Par181" w:tgtFrame="б) опрос;">
        <w:r>
          <w:rPr>
            <w:rStyle w:val="ListLabel2"/>
            <w:color w:val="0000FF"/>
          </w:rPr>
          <w:t>"б"</w:t>
        </w:r>
      </w:hyperlink>
      <w:r>
        <w:rPr/>
        <w:t xml:space="preserve"> и </w:t>
      </w:r>
      <w:hyperlink w:anchor="Par184" w:tgtFrame="д) экспертиза.">
        <w:r>
          <w:rPr>
            <w:rStyle w:val="ListLabel2"/>
            <w:color w:val="0000FF"/>
          </w:rPr>
          <w:t>"д" пункта 39</w:t>
        </w:r>
      </w:hyperlink>
      <w:r>
        <w:rPr/>
        <w:t xml:space="preserve">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ConsPlusNormal"/>
        <w:bidi w:val="0"/>
        <w:ind w:hanging="0" w:start="0"/>
        <w:jc w:val="both"/>
        <w:rPr/>
      </w:pPr>
      <w:r>
        <w:rPr/>
        <w:t>(п. 39(1)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40. Должностное лицо,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фотосъемки, видеозаписи.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По результатам осмотра должностным лицом, уполномоченным на проведение выездной проверки,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5" w:name="Par190"/>
      <w:bookmarkEnd w:id="5"/>
      <w:r>
        <w:rPr/>
        <w:t>41. Должностное лицо, уполномоченное на проведение выездной проверки, вправе проводить опрос контролируемого лица или его представителя, иных лиц, располагающих информацией, в том числе обучающихся, по вопросам, имеющим значение для проведения оценки соблюдения контролируемым лицом обязательных требований.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Опрос, указанный в </w:t>
      </w:r>
      <w:hyperlink w:anchor="Par190" w:tgtFrame="41. Должностное лицо, уполномоченное на проведение выездной проверки, вправе проводить опрос контролируемого лица или его представителя, иных лиц, располагающих информацией, в том числе обучающихся, по вопросам, имеющим значение для проведения оценки соблюдения контролируемым лицом обязательных требований.">
        <w:r>
          <w:rPr>
            <w:rStyle w:val="ListLabel2"/>
            <w:color w:val="0000FF"/>
          </w:rPr>
          <w:t>абзаце первом</w:t>
        </w:r>
      </w:hyperlink>
      <w:r>
        <w:rPr/>
        <w:t xml:space="preserve"> настоящего пункта,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ConsPlusNormal"/>
        <w:bidi w:val="0"/>
        <w:ind w:hanging="0" w:start="0"/>
        <w:jc w:val="both"/>
        <w:rPr/>
      </w:pPr>
      <w:r>
        <w:rPr/>
        <w:t>(абзац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 Протокол опроса приобщается к акту контрольного (надзорного) мероприятия.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42. Должностное лицо,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информации,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истребуемых документов и материалов, который не может быть менее 2 рабочих дней.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Контролируемое лицо в сроки, указанные в требовании о представлении документов, направляет истребуемые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43. Должностное лицо, уполномоченное на проведение выездной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Контролируемое лицо или его представитель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представления таких объяснений срок.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44. Экспертиза осуществляется экспертом или экспертной организацией непосредственно в ходе проведения выездной проверки по месту нахождения (осуществления деятельности) контролируемого лица и (или) его филиалов, а также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Результаты экспертизы оформляются экспертным заключением.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45. Заполненные при проведении плановой выездной проверки проверочные листы должны быть приобщены к акту проверки.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29.12.2023 N 2398)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46.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Информация о проведении фотосъемки, аудио- и видеозаписи отражается в акте проверки.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47. Оформление акта проверки производится на месте проведения выездной проверки в день окончания проведения выездной проверки. Документы и иные материалы, являющиеся доказательствами нарушения обязательных требований, должны быть приобщены к акту проверки.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48.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акт проверки оформляется по месту нахождения контрольного (надзорного) органа в сфере образования в день окончания проведения выездной проверки.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6" w:name="Par212"/>
      <w:bookmarkEnd w:id="6"/>
      <w:r>
        <w:rPr/>
        <w:t>49. Для проведении выездной или документарной проверки, обязательного профилактического визита в отношении контролируемых лиц,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контрольный (надзорный) орган в сфере образования привлекает экспертов, имеющих допуск к сведениям, составляющим государственную тайну, соответствующей формы, по представлению соответствующего федерального органа исполнительной власти.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Контрольный (надзорный) орган в сфере образования до проведения выездной или документарной проверки, обязательного профилактического визита направляет в федеральный орган исполнительной власти, в ведении которого находится контролируемое лицо, указанное в </w:t>
      </w:r>
      <w:hyperlink w:anchor="Par212" w:tgtFrame="49. Для проведении выездной или документарной проверки, обязательного профилактического визита в отношении контролируемых лиц,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...">
        <w:r>
          <w:rPr>
            <w:rStyle w:val="ListLabel2"/>
            <w:color w:val="0000FF"/>
          </w:rPr>
          <w:t>абзаце первом</w:t>
        </w:r>
      </w:hyperlink>
      <w:r>
        <w:rPr/>
        <w:t xml:space="preserve"> настоящего пункта, запрос о возможности привлечения к экспертизе при проведении выездной или документарной проверки, обязательного профилактического визита экспертов, имеющих допуск к сведениям, составляющим государственную тайну (далее - запрос).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запросе по каждому эксперту указывается: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фамилия, имя, отчество (при наличии);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место работы;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наличие и форма допуска к сведениям, составляющим государственную тайну.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Федеральный орган исполнительной власти, в ведении которого находится контролируемое лицо, указанное в настоящем пункте, в течение 7 рабочих дней со дня получения запроса направляет в контрольный (надзорный) орган в сфере образования в письменной форме представление о возможности привлечения к экспертизе при проведении выездной или документарной проверки, обязательного профилактического визита экспертов, выбранных из предложенного в запросе списка, с указанием их фамилии, имени, отчества (при наличии).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50. Индивидуальный предприниматель вправе представить в контрольный (надзорный) орган в сфере образования информацию о невозможности присутствия при проведении контрольного (надзорного) мероприятия в случае его болезни или смерти близкого родственника (родителя, сына, дочери, дедушки, бабушки, внука), подтвержденных соответствующими документами.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7" w:name="Par223"/>
      <w:bookmarkEnd w:id="7"/>
      <w:r>
        <w:rPr/>
        <w:t>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52. Должностное лицо в течение 30 рабочих дней со дня поступления уведомления, представленного в соответствии с </w:t>
      </w:r>
      <w:hyperlink w:anchor="Par223" w:tgtFrame="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">
        <w:r>
          <w:rPr>
            <w:rStyle w:val="ListLabel2"/>
            <w:color w:val="0000FF"/>
          </w:rPr>
          <w:t>пунктом 51</w:t>
        </w:r>
      </w:hyperlink>
      <w:r>
        <w:rPr/>
        <w:t xml:space="preserve"> настоящего Положения, рассматривает указанное уведомление в целях оценки исполнения выданного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53. В случае исполнения контролируемым лицом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w:anchor="Par223" w:tgtFrame="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">
        <w:r>
          <w:rPr>
            <w:rStyle w:val="ListLabel2"/>
            <w:color w:val="0000FF"/>
          </w:rPr>
          <w:t>пунктом 51</w:t>
        </w:r>
      </w:hyperlink>
      <w:r>
        <w:rPr/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54. Контрольный (надзорный) орган в сфере образования в течение 5 рабочих дней со дня введения в отношении контролируемого лица запрета приема на обучение, направляет контролируемому лицу соответствующее уведомление по почте и (или) электронной почте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55. Контрольный (надзорный) орган в сфере образования в течение 5 рабочих дней со дня лишения контролируемого лица государственной аккредитации направляет контролируемому лицу соответствующее уведомление по почте и (или) электронной почте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56. Контрольный (надзорный) орган в сфере образования в случае возобновления приема на обучение до истечения установленного срока в течение 5 рабочих дней направляет контролируемому лицу соответствующее уведомление по почте и (или) электронной почте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8" w:name="Par229"/>
      <w:bookmarkEnd w:id="8"/>
      <w:r>
        <w:rPr/>
        <w:t>57. Контролируемое лицо до истечения срока исполнения вновь выданного в соответствии с частью 2 статьи 93.1 Федерального закона "Об образовании в Российской Федерации" предписания вправе уведомить контрольный (надзорный) орган в сфере образования об исполнении вновь выданного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58. Должностное лицо в течение 30 рабочих дней со дня поступления уведомления, представленного в соответствии с </w:t>
      </w:r>
      <w:hyperlink r:id="rId6" w:tgtFrame="57. Контролируемое лицо до истечения срока исполнения вновь выданного в соответствии с частью 2 статьи 93.1 Федерального закона \&quot;Об образовании в Российской Федерации\">
        <w:r>
          <w:rPr>
            <w:rStyle w:val="ListLabel2"/>
            <w:color w:val="0000FF"/>
          </w:rPr>
          <w:t>пунктом 57</w:t>
        </w:r>
      </w:hyperlink>
      <w:r>
        <w:rPr/>
        <w:t xml:space="preserve"> настоящего Положения, рассматривает указанное уведомление в целях оценки исполнения вновь выданного в соответствии с частью 2 статьи 93.1 Федерального закона "Об образовании в Российской Федерации"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59. В случае исполнения контролируемым лицом выданного в соответствии с частью 2 статьи 93.1 Федерального закона "Об образовании в Российской Федерации"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</w:t>
      </w:r>
      <w:hyperlink r:id="rId7" w:tgtFrame="57. Контролируемое лицо до истечения срока исполнения вновь выданного в соответствии с частью 2 статьи 93.1 Федерального закона \&quot;Об образовании в Российской Федерации\">
        <w:r>
          <w:rPr>
            <w:rStyle w:val="ListLabel2"/>
            <w:color w:val="0000FF"/>
          </w:rPr>
          <w:t>пунктом 57</w:t>
        </w:r>
      </w:hyperlink>
      <w:r>
        <w:rPr/>
        <w:t xml:space="preserve">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60. Контрольный (надзорный) орган в сфере образования в течение 5 рабочих дней со дня приостановления действия лицензии контролируемого лица на осуществление образовательной деятельности направляет контролируемому лицу соответствующее уведомление по почте и (или) электронной почте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61. Должностные лица проводят наблюдение за соблюдением обязательных требований (мониторинг безопасности) в отношении объектов государственного контроля (надзора) на основании задания руководителя (заместителя руководителя) контрольного (надзорного) органа в сфере образования.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62. 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"Интернет", иных общедоступных данных: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данные мониторинга системы образования;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сведения из Единого государственного реестра недвижимости;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сведения из Единого государственного реестра юридических лиц;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сведения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программ, содержащих сведения, составляющие государственную тайну);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сведения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сведения из федеральной информационной системы "Федеральный реестр сведений о документах об образовании и (или) о квалификации, документах об обучении";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сведения из государственной информационной системы государственного надзора в сфере образования;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информация, размещенная на официальных сайтах образовательных организаций в сети "Интернет".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63. 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>
      <w:pPr>
        <w:pStyle w:val="ConsPlusNormal"/>
        <w:bidi w:val="0"/>
        <w:ind w:hanging="0" w:start="0"/>
        <w:jc w:val="both"/>
        <w:rPr/>
      </w:pPr>
      <w:r>
        <w:rPr/>
        <w:t>(п. 63 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64. 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проводятся.</w:t>
      </w:r>
    </w:p>
    <w:p>
      <w:pPr>
        <w:pStyle w:val="ConsPlusNormal"/>
        <w:bidi w:val="0"/>
        <w:ind w:hanging="0" w:start="0"/>
        <w:jc w:val="both"/>
        <w:rPr/>
      </w:pPr>
      <w:r>
        <w:rPr/>
        <w:t>(п. 64 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65. 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пунктом 4 части 1 статьи 52.1 Федерального закона "О государственном контроле (надзоре) и муниципальном контроле в Российской Федерации".</w:t>
      </w:r>
    </w:p>
    <w:p>
      <w:pPr>
        <w:pStyle w:val="ConsPlusNormal"/>
        <w:bidi w:val="0"/>
        <w:ind w:hanging="0" w:start="0"/>
        <w:jc w:val="both"/>
        <w:rPr/>
      </w:pPr>
      <w:r>
        <w:rPr/>
        <w:t>(п. 65 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66. Внеплановые контрольные (надзорные) мероприятия проводятся в виде документарных и выездных проверок.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67. Жалоба на решение контрольного (надзорного) органа в сфере образования, действие (бездействие) должностных лиц подается в соответствующий контрольный (надзорный) орган в сфере образования и рассматривается руководителем контрольного (надзорного) органа в сфере образования в рамках досудебного порядка подачи жалобы.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68.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а) решений о проведении контрольных (надзорных) мероприятий и обязательных профилактических визитов;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б)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в) действий (бездействия) должностных лиц в рамках контрольных (надзорных) мероприятий и обязательных профилактических визитов;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Постановления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г) решений об отнесении объектов контроля к соответствующей категории риска;</w:t>
      </w:r>
    </w:p>
    <w:p>
      <w:pPr>
        <w:pStyle w:val="ConsPlusNormal"/>
        <w:bidi w:val="0"/>
        <w:ind w:hanging="0" w:start="0"/>
        <w:jc w:val="both"/>
        <w:rPr/>
      </w:pPr>
      <w:r>
        <w:rPr/>
        <w:t>(пп. "г"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д) решений об отказе в проведении обязательных профилактических визитов по заявлениям контролируемых лиц.</w:t>
      </w:r>
    </w:p>
    <w:p>
      <w:pPr>
        <w:pStyle w:val="ConsPlusNormal"/>
        <w:bidi w:val="0"/>
        <w:ind w:hanging="0" w:start="0"/>
        <w:jc w:val="both"/>
        <w:rPr/>
      </w:pPr>
      <w:r>
        <w:rPr/>
        <w:t>(пп. "д"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69. Жалоба подается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70. 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(надзорного) органа в сфере образования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70(1). Рассмотрение контрольным (надзорным) органом в сфере образования жалоб осуществляется в течение 15 рабочих дней со дня их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Жалоба на решение об отнесении объекта контроля к соответствующей категории риска рассматривается не более 5 рабочих дней.</w:t>
      </w:r>
    </w:p>
    <w:p>
      <w:pPr>
        <w:pStyle w:val="ConsPlusNormal"/>
        <w:bidi w:val="0"/>
        <w:ind w:hanging="0" w:start="0"/>
        <w:jc w:val="both"/>
        <w:rPr/>
      </w:pPr>
      <w:r>
        <w:rPr/>
        <w:t>(п. 70(1) введен Постановлением Правительства РФ от 24.07.2025 N 1099)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71. Решение контрольного (надзорного) органа в сфере образования по итогам рассмотрения жалобы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течение одного рабочего дня со дня его принятия.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Решение контрольного (надзорного) органа в сфере образования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72. Оценка соблюдения контролируемым лицом, имеющим лицензию на осуществление образовательной деятельности, лицензионных требований проводится в рамках государственного контроля (надзора) посредством плановых и внеплановых проверок в порядке, установленном настоящим Положением.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73. Ключевые показатели государственного контроля (надзора) и их целевые значения представлены в </w:t>
      </w:r>
      <w:hyperlink w:anchor="Par323" w:tgtFrame="КЛЮЧЕВЫЕ ПОКАЗАТЕЛИ">
        <w:r>
          <w:rPr>
            <w:rStyle w:val="ListLabel2"/>
            <w:color w:val="0000FF"/>
          </w:rPr>
          <w:t>приложении N 2</w:t>
        </w:r>
      </w:hyperlink>
      <w:r>
        <w:rPr/>
        <w:t>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1"/>
        <w:rPr/>
      </w:pPr>
      <w:r>
        <w:rPr/>
        <w:t>Приложение N 1</w:t>
      </w:r>
    </w:p>
    <w:p>
      <w:pPr>
        <w:pStyle w:val="ConsPlusNormal"/>
        <w:bidi w:val="0"/>
        <w:ind w:hanging="0" w:start="0"/>
        <w:jc w:val="end"/>
        <w:rPr/>
      </w:pPr>
      <w:r>
        <w:rPr/>
        <w:t>к Положению о федеральном</w:t>
      </w:r>
    </w:p>
    <w:p>
      <w:pPr>
        <w:pStyle w:val="ConsPlusNormal"/>
        <w:bidi w:val="0"/>
        <w:ind w:hanging="0" w:start="0"/>
        <w:jc w:val="end"/>
        <w:rPr/>
      </w:pPr>
      <w:r>
        <w:rPr/>
        <w:t>государственном контроле (надзоре)</w:t>
      </w:r>
    </w:p>
    <w:p>
      <w:pPr>
        <w:pStyle w:val="ConsPlusNormal"/>
        <w:bidi w:val="0"/>
        <w:ind w:hanging="0" w:start="0"/>
        <w:jc w:val="end"/>
        <w:rPr/>
      </w:pPr>
      <w:r>
        <w:rPr/>
        <w:t>в сфере образования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9" w:name="Par284"/>
      <w:bookmarkEnd w:id="9"/>
      <w:r>
        <w:rPr/>
        <w:t>КРИТЕРИИ</w:t>
      </w:r>
    </w:p>
    <w:p>
      <w:pPr>
        <w:pStyle w:val="ConsPlusTitle"/>
        <w:bidi w:val="0"/>
        <w:ind w:hanging="0" w:start="0"/>
        <w:jc w:val="center"/>
        <w:rPr/>
      </w:pPr>
      <w:r>
        <w:rPr/>
        <w:t>ОТНЕСЕНИЯ ОБЪЕКТОВ ФЕДЕРАЛЬНОГО ГОСУДАРСТВЕННОГО КОНТРОЛЯ</w:t>
      </w:r>
    </w:p>
    <w:p>
      <w:pPr>
        <w:pStyle w:val="ConsPlusTitle"/>
        <w:bidi w:val="0"/>
        <w:ind w:hanging="0" w:start="0"/>
        <w:jc w:val="center"/>
        <w:rPr/>
      </w:pPr>
      <w:r>
        <w:rPr/>
        <w:t>(НАДЗОРА) В СФЕРЕ ОБРАЗОВАНИЯ К КАТЕГОРИЯМ РИСКА ПРИЧИНЕНИЯ</w:t>
      </w:r>
    </w:p>
    <w:p>
      <w:pPr>
        <w:pStyle w:val="ConsPlusTitle"/>
        <w:bidi w:val="0"/>
        <w:ind w:hanging="0" w:start="0"/>
        <w:jc w:val="center"/>
        <w:rPr/>
      </w:pPr>
      <w:r>
        <w:rPr/>
        <w:t>ВРЕДА (УЩЕРБА) ОХРАНЯЕМЫМ ЗАКОНОМ ЦЕННОСТЯМ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29.12.2023 N 2398,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24.07.2025 N 1099)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71" w:type="dxa"/>
        <w:jc w:val="start"/>
        <w:tblInd w:w="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7937"/>
        <w:gridCol w:w="1133"/>
      </w:tblGrid>
      <w:tr>
        <w:trPr/>
        <w:tc>
          <w:tcPr>
            <w:tcW w:w="793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Критерии отнесения объектов контроля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Категория риска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center"/>
              <w:outlineLvl w:val="2"/>
              <w:rPr/>
            </w:pPr>
            <w:r>
              <w:rPr/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1. 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</w:p>
        </w:tc>
        <w:tc>
          <w:tcPr>
            <w:tcW w:w="113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низкий риск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(в ред. Постановления Правительства РФ от 29.12.2023 N 2398)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center"/>
              <w:outlineLvl w:val="2"/>
              <w:rPr/>
            </w:pPr>
            <w:r>
              <w:rPr/>
              <w:t>II. Критерии вероятности несоблюдения обязательных требований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2"/>
              <w:rPr/>
            </w:pPr>
            <w:bookmarkStart w:id="10" w:name="Par299"/>
            <w:bookmarkEnd w:id="10"/>
            <w:r>
              <w:rPr/>
              <w:t>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(в ред. Постановления Правительства РФ от 29.12.2023 N 2398)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3.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об административных правонарушениях: статьей 5.57, статьей 9.13, частью 1 статьи 19.4, статьей 19.4.1, частью 1 статьи 19.5, статьями 19.6, 19.7, 19.20 и 19.30, статьей 19.30.2 (в части сведений о выданных документах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3(1). Образовательная деятельность контролируемых лиц при несоблюдении показателей аккредитационного мониторинга, выявленном по результатам аккредитационного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3(1) введен Постановлением Правительства РФ от 29.12.2023 N 2398; в ред. Постановления Правительства РФ от 24.07.2025 N 1099)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bookmarkStart w:id="11" w:name="Par307"/>
            <w:bookmarkEnd w:id="11"/>
            <w:r>
              <w:rPr/>
      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(п. 3(2) введен Постановлением Правительства РФ от 24.07.2025 N 1099)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</w:t>
            </w:r>
            <w:hyperlink w:anchor="Par299" w:tgtFrame="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...">
              <w:r>
                <w:rPr>
                  <w:rStyle w:val="ListLabel2"/>
                  <w:color w:val="0000FF"/>
                </w:rPr>
                <w:t>пунктах 2</w:t>
              </w:r>
            </w:hyperlink>
            <w:r>
              <w:rPr/>
              <w:t xml:space="preserve"> - </w:t>
            </w:r>
            <w:hyperlink w:anchor="Par307" w:tgtFrame="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">
              <w:r>
                <w:rPr>
                  <w:rStyle w:val="ListLabel2"/>
                  <w:color w:val="0000FF"/>
                </w:rPr>
                <w:t>3(2)</w:t>
              </w:r>
            </w:hyperlink>
            <w:r>
              <w:rPr/>
              <w:t xml:space="preserve"> настоящего документа</w:t>
            </w:r>
          </w:p>
        </w:tc>
        <w:tc>
          <w:tcPr>
            <w:tcW w:w="113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высокий риск</w:t>
            </w:r>
          </w:p>
        </w:tc>
      </w:tr>
      <w:tr>
        <w:trPr/>
        <w:tc>
          <w:tcPr>
            <w:tcW w:w="9070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/>
              <w:t>(в ред. Постановлений Правительства РФ от 29.12.2023 N 2398, от 24.07.2025 N 1099)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1"/>
        <w:rPr/>
      </w:pPr>
      <w:r>
        <w:rPr/>
        <w:t>Приложение N 2</w:t>
      </w:r>
    </w:p>
    <w:p>
      <w:pPr>
        <w:pStyle w:val="ConsPlusNormal"/>
        <w:bidi w:val="0"/>
        <w:ind w:hanging="0" w:start="0"/>
        <w:jc w:val="end"/>
        <w:rPr/>
      </w:pPr>
      <w:r>
        <w:rPr/>
        <w:t>к Положению о федеральном</w:t>
      </w:r>
    </w:p>
    <w:p>
      <w:pPr>
        <w:pStyle w:val="ConsPlusNormal"/>
        <w:bidi w:val="0"/>
        <w:ind w:hanging="0" w:start="0"/>
        <w:jc w:val="end"/>
        <w:rPr/>
      </w:pPr>
      <w:r>
        <w:rPr/>
        <w:t>государственном контроле (надзоре)</w:t>
      </w:r>
    </w:p>
    <w:p>
      <w:pPr>
        <w:pStyle w:val="ConsPlusNormal"/>
        <w:bidi w:val="0"/>
        <w:ind w:hanging="0" w:start="0"/>
        <w:jc w:val="end"/>
        <w:rPr/>
      </w:pPr>
      <w:r>
        <w:rPr/>
        <w:t>в сфере образования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12" w:name="Par323"/>
      <w:bookmarkEnd w:id="12"/>
      <w:r>
        <w:rPr/>
        <w:t>КЛЮЧЕВЫЕ ПОКАЗАТЕЛИ</w:t>
      </w:r>
    </w:p>
    <w:p>
      <w:pPr>
        <w:pStyle w:val="ConsPlusTitle"/>
        <w:bidi w:val="0"/>
        <w:ind w:hanging="0" w:start="0"/>
        <w:jc w:val="center"/>
        <w:rPr/>
      </w:pPr>
      <w:r>
        <w:rPr/>
        <w:t>ФЕДЕРАЛЬНОГО ГОСУДАРСТВЕННОГО КОНТРОЛЯ (НАДЗОРА) В СФЕРЕ</w:t>
      </w:r>
    </w:p>
    <w:p>
      <w:pPr>
        <w:pStyle w:val="ConsPlusTitle"/>
        <w:bidi w:val="0"/>
        <w:ind w:hanging="0" w:start="0"/>
        <w:jc w:val="center"/>
        <w:rPr/>
      </w:pPr>
      <w:r>
        <w:rPr/>
        <w:t>ОБРАЗОВАНИЯ И ИХ ЦЕЛЕВЫЕ ЗНАЧЕНИЯ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69" w:type="dxa"/>
        <w:jc w:val="start"/>
        <w:tblInd w:w="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4705"/>
        <w:gridCol w:w="873"/>
        <w:gridCol w:w="871"/>
        <w:gridCol w:w="873"/>
        <w:gridCol w:w="871"/>
        <w:gridCol w:w="875"/>
      </w:tblGrid>
      <w:tr>
        <w:trPr/>
        <w:tc>
          <w:tcPr>
            <w:tcW w:w="4705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436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Целевые значения</w:t>
            </w:r>
          </w:p>
        </w:tc>
      </w:tr>
      <w:tr>
        <w:trPr/>
        <w:tc>
          <w:tcPr>
            <w:tcW w:w="4705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2022 год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2023 год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2024 год</w:t>
            </w:r>
          </w:p>
        </w:tc>
        <w:tc>
          <w:tcPr>
            <w:tcW w:w="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2025 год</w:t>
            </w:r>
          </w:p>
        </w:tc>
        <w:tc>
          <w:tcPr>
            <w:tcW w:w="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2026 год</w:t>
            </w:r>
          </w:p>
        </w:tc>
      </w:tr>
      <w:tr>
        <w:trPr/>
        <w:tc>
          <w:tcPr>
            <w:tcW w:w="4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применялись меры, предусмотренные статьей 93.1 Федерального закона "Об образовании в Российской Федерации", такие как лишение государственной аккредитации, аннулирование действия лицензии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не более 0,15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не более 0,13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не более 0,11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не более 0,09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не более 0,07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headerReference w:type="default" r:id="rId8"/>
      <w:footerReference w:type="default" r:id="rId9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4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23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23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/>
          </w:pPr>
          <w:r>
            <w:rPr>
              <w:rFonts w:ascii="Tahoma" w:hAnsi="Tahoma"/>
              <w:sz w:val="16"/>
              <w:u w:val="none"/>
            </w:rPr>
            <w:t>Постановление Правительства РФ от 25.06.2021 N 997</w:t>
            <w:br/>
            <w:t>(ред. от 24.07.2025)</w:t>
            <w:br/>
            <w:t>"Об утверждении Положения о федеральном государс...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ListLabel3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01.08.2025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&#1047;&#1072;&#1075;&#1088;&#1091;&#1079;&#1082;&#1080;/&#1091;&#1089;&#1083;&#1091;&#1075;." TargetMode="External"/><Relationship Id="rId6" Type="http://schemas.openxmlformats.org/officeDocument/2006/relationships/hyperlink" Target="../../&#1047;&#1072;&#1075;&#1088;&#1091;&#1079;&#1082;&#1080;/&#1087;&#1086;&#1095;&#1090;&#1077;." TargetMode="External"/><Relationship Id="rId7" Type="http://schemas.openxmlformats.org/officeDocument/2006/relationships/hyperlink" Target="../../&#1047;&#1072;&#1075;&#1088;&#1091;&#1079;&#1082;&#1080;/&#1087;&#1086;&#1095;&#1090;&#1077;.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23</Pages>
  <Words>6686</Words>
  <Characters>51078</Characters>
  <CharactersWithSpaces>57448</CharactersWithSpaces>
  <Paragraphs>323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2025-08-01T08:34:00Z</dcterms:created>
  <dc:creator/>
  <dc:description/>
  <dc:language>ru-RU</dc:language>
  <cp:lastModifiedBy/>
  <cp:revision>0</cp:revision>
  <dc:subject/>
  <dc:title>Постановление Правительства РФ от 25.06.2021 N 997(ред. от 24.07.2025)"Об утверждении Положения о федеральном государственном контроле (надзоре) в сфере образования"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