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5.xml"/>
  <Override ContentType="application/vnd.openxmlformats-officedocument.wordprocessingml.footer+xml" PartName="/word/footer7.xml"/>
  <Override ContentType="application/vnd.openxmlformats-officedocument.wordprocessingml.footer+xml" PartName="/word/footer9.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8.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D000000">
      <w:pPr>
        <w:pStyle w:val="Style_3"/>
        <w:widowControl w:val="1"/>
        <w:spacing w:line="276" w:lineRule="auto"/>
        <w:ind/>
        <w:jc w:val="center"/>
        <w:rPr>
          <w:rFonts w:ascii="Times New Roman" w:hAnsi="Times New Roman"/>
          <w:sz w:val="28"/>
        </w:rPr>
      </w:pPr>
      <w:r>
        <w:rPr>
          <w:sz w:val="28"/>
        </w:rPr>
        <w:drawing>
          <wp:anchor allowOverlap="true" behindDoc="true" distB="0" distL="0" distR="0" distT="0" layoutInCell="true" locked="false" relativeHeight="251658240" simplePos="false">
            <wp:simplePos x="0" y="0"/>
            <wp:positionH relativeFrom="column">
              <wp:posOffset>-887730</wp:posOffset>
            </wp:positionH>
            <wp:positionV relativeFrom="paragraph">
              <wp:posOffset>-662940</wp:posOffset>
            </wp:positionV>
            <wp:extent cx="7573644" cy="10702290"/>
            <wp:effectExtent b="0" l="0" r="0" t="0"/>
            <wp:wrapNone/>
            <wp:docPr hidden="false" id="7" name="Picture 7"/>
            <a:graphic>
              <a:graphicData uri="http://schemas.openxmlformats.org/drawingml/2006/picture">
                <pic:pic>
                  <pic:nvPicPr>
                    <pic:cNvPr hidden="false" id="6" name="Picture 6"/>
                    <pic:cNvPicPr preferRelativeResize="true"/>
                  </pic:nvPicPr>
                  <pic:blipFill>
                    <a:blip r:embed="rId13"/>
                    <a:stretch/>
                  </pic:blipFill>
                  <pic:spPr>
                    <a:xfrm flipH="false" flipV="false" rot="0">
                      <a:ext cx="7573644" cy="10702290"/>
                    </a:xfrm>
                    <a:prstGeom prst="rect"/>
                  </pic:spPr>
                </pic:pic>
              </a:graphicData>
            </a:graphic>
          </wp:anchor>
        </w:drawing>
      </w:r>
    </w:p>
    <w:p w14:paraId="0E000000">
      <w:pPr>
        <w:pStyle w:val="Style_3"/>
        <w:widowControl w:val="1"/>
        <w:spacing w:line="276" w:lineRule="auto"/>
        <w:ind/>
        <w:jc w:val="both"/>
        <w:rPr>
          <w:rFonts w:ascii="Times New Roman" w:hAnsi="Times New Roman"/>
          <w:sz w:val="28"/>
        </w:rPr>
      </w:pPr>
    </w:p>
    <w:p w14:paraId="0F000000">
      <w:pPr>
        <w:pStyle w:val="Style_3"/>
        <w:widowControl w:val="1"/>
        <w:spacing w:line="276" w:lineRule="auto"/>
        <w:ind/>
        <w:jc w:val="both"/>
        <w:rPr>
          <w:rFonts w:ascii="Times New Roman" w:hAnsi="Times New Roman"/>
          <w:sz w:val="28"/>
        </w:rPr>
      </w:pPr>
    </w:p>
    <w:p w14:paraId="10000000">
      <w:pPr>
        <w:pStyle w:val="Style_3"/>
        <w:widowControl w:val="1"/>
        <w:spacing w:line="276" w:lineRule="auto"/>
        <w:ind/>
        <w:jc w:val="both"/>
        <w:rPr>
          <w:rFonts w:ascii="Times New Roman" w:hAnsi="Times New Roman"/>
          <w:sz w:val="28"/>
        </w:rPr>
      </w:pPr>
    </w:p>
    <w:tbl>
      <w:tblPr>
        <w:tblStyle w:val="Style_4"/>
        <w:tblW w:type="auto" w:w="0"/>
        <w:jc w:val="center"/>
        <w:tblInd w:type="dxa" w:w="0"/>
        <w:tblLayout w:type="fixed"/>
        <w:tblCellMar>
          <w:top w:type="dxa" w:w="0"/>
          <w:left w:type="dxa" w:w="108"/>
          <w:bottom w:type="dxa" w:w="0"/>
          <w:right w:type="dxa" w:w="108"/>
        </w:tblCellMar>
      </w:tblPr>
      <w:tblGrid>
        <w:gridCol w:w="5290"/>
        <w:gridCol w:w="5003"/>
      </w:tblGrid>
      <w:tr>
        <w:trPr>
          <w:trHeight w:hRule="atLeast" w:val="2489"/>
        </w:trPr>
        <w:tc>
          <w:tcPr>
            <w:tcW w:type="dxa" w:w="5290"/>
            <w:tcMar>
              <w:top w:type="dxa" w:w="0"/>
              <w:left w:type="dxa" w:w="108"/>
              <w:bottom w:type="dxa" w:w="0"/>
              <w:right w:type="dxa" w:w="108"/>
            </w:tcMar>
          </w:tcPr>
          <w:p w14:paraId="11000000">
            <w:pPr>
              <w:pStyle w:val="Style_3"/>
              <w:widowControl w:val="1"/>
              <w:ind/>
              <w:jc w:val="left"/>
              <w:rPr>
                <w:rFonts w:ascii="Times New Roman" w:hAnsi="Times New Roman"/>
                <w:b w:val="1"/>
                <w:sz w:val="28"/>
              </w:rPr>
            </w:pPr>
            <w:r>
              <w:rPr>
                <w:b w:val="1"/>
                <w:sz w:val="28"/>
              </w:rPr>
              <w:t>Согласовано:</w:t>
            </w:r>
          </w:p>
          <w:p w14:paraId="12000000">
            <w:pPr>
              <w:pStyle w:val="Style_3"/>
              <w:widowControl w:val="1"/>
              <w:ind/>
              <w:jc w:val="left"/>
              <w:rPr>
                <w:rFonts w:ascii="Times New Roman" w:hAnsi="Times New Roman"/>
                <w:sz w:val="28"/>
              </w:rPr>
            </w:pPr>
            <w:r>
              <w:rPr>
                <w:sz w:val="28"/>
              </w:rPr>
              <w:t>Исполняющий обязанности руководителя Департамента внутренней политики</w:t>
            </w:r>
          </w:p>
          <w:p w14:paraId="13000000">
            <w:pPr>
              <w:pStyle w:val="Style_3"/>
              <w:widowControl w:val="1"/>
              <w:ind/>
              <w:jc w:val="left"/>
              <w:rPr>
                <w:rFonts w:ascii="Times New Roman" w:hAnsi="Times New Roman"/>
                <w:sz w:val="28"/>
              </w:rPr>
            </w:pPr>
            <w:r>
              <w:rPr>
                <w:sz w:val="28"/>
              </w:rPr>
              <w:t>Ненецкого автономного округа</w:t>
            </w:r>
          </w:p>
          <w:p w14:paraId="14000000">
            <w:pPr>
              <w:pStyle w:val="Style_3"/>
              <w:widowControl w:val="1"/>
              <w:ind/>
              <w:jc w:val="left"/>
              <w:rPr>
                <w:rFonts w:ascii="Times New Roman" w:hAnsi="Times New Roman"/>
                <w:sz w:val="28"/>
              </w:rPr>
            </w:pPr>
          </w:p>
          <w:p w14:paraId="15000000">
            <w:pPr>
              <w:pStyle w:val="Style_3"/>
              <w:widowControl w:val="1"/>
              <w:ind/>
              <w:jc w:val="left"/>
              <w:rPr>
                <w:rFonts w:ascii="Times New Roman" w:hAnsi="Times New Roman"/>
                <w:sz w:val="28"/>
              </w:rPr>
            </w:pPr>
          </w:p>
          <w:p w14:paraId="16000000">
            <w:pPr>
              <w:pStyle w:val="Style_3"/>
              <w:widowControl w:val="1"/>
              <w:ind/>
              <w:jc w:val="left"/>
              <w:rPr>
                <w:rFonts w:ascii="Times New Roman" w:hAnsi="Times New Roman"/>
                <w:sz w:val="28"/>
              </w:rPr>
            </w:pPr>
            <w:r>
              <w:rPr>
                <w:sz w:val="28"/>
              </w:rPr>
              <w:t>____________________ В.В. Кожевин</w:t>
            </w:r>
          </w:p>
          <w:p w14:paraId="17000000">
            <w:pPr>
              <w:pStyle w:val="Style_3"/>
              <w:widowControl w:val="1"/>
              <w:ind/>
              <w:jc w:val="left"/>
              <w:rPr>
                <w:rFonts w:ascii="Times New Roman" w:hAnsi="Times New Roman"/>
                <w:sz w:val="28"/>
              </w:rPr>
            </w:pPr>
            <w:r>
              <w:rPr>
                <w:sz w:val="28"/>
              </w:rPr>
              <w:t>«___» _______________ 2025 г.</w:t>
            </w:r>
          </w:p>
        </w:tc>
        <w:tc>
          <w:tcPr>
            <w:tcW w:type="dxa" w:w="5003"/>
            <w:tcMar>
              <w:top w:type="dxa" w:w="0"/>
              <w:left w:type="dxa" w:w="108"/>
              <w:bottom w:type="dxa" w:w="0"/>
              <w:right w:type="dxa" w:w="108"/>
            </w:tcMar>
          </w:tcPr>
          <w:p w14:paraId="18000000">
            <w:pPr>
              <w:pStyle w:val="Style_3"/>
              <w:widowControl w:val="1"/>
              <w:ind/>
              <w:jc w:val="left"/>
              <w:rPr>
                <w:rFonts w:ascii="Times New Roman" w:hAnsi="Times New Roman"/>
                <w:b w:val="1"/>
                <w:sz w:val="28"/>
              </w:rPr>
            </w:pPr>
            <w:r>
              <w:rPr>
                <w:b w:val="1"/>
                <w:sz w:val="28"/>
              </w:rPr>
              <w:t>Утверждаю:</w:t>
            </w:r>
          </w:p>
          <w:p w14:paraId="19000000">
            <w:pPr>
              <w:pStyle w:val="Style_3"/>
              <w:widowControl w:val="1"/>
              <w:ind/>
              <w:jc w:val="left"/>
              <w:rPr>
                <w:rFonts w:ascii="Times New Roman" w:hAnsi="Times New Roman"/>
                <w:sz w:val="28"/>
              </w:rPr>
            </w:pPr>
            <w:r>
              <w:rPr>
                <w:sz w:val="28"/>
              </w:rPr>
              <w:t>Генеральный директор</w:t>
            </w:r>
          </w:p>
          <w:p w14:paraId="1A000000">
            <w:pPr>
              <w:pStyle w:val="Style_3"/>
              <w:widowControl w:val="1"/>
              <w:ind/>
              <w:jc w:val="left"/>
              <w:rPr>
                <w:rFonts w:ascii="Times New Roman" w:hAnsi="Times New Roman"/>
                <w:sz w:val="28"/>
              </w:rPr>
            </w:pPr>
            <w:r>
              <w:rPr>
                <w:sz w:val="28"/>
              </w:rPr>
              <w:t>ООО «ИМИДЖ-ФАКТОР»</w:t>
            </w:r>
          </w:p>
          <w:p w14:paraId="1B000000">
            <w:pPr>
              <w:pStyle w:val="Style_3"/>
              <w:widowControl w:val="1"/>
              <w:ind/>
              <w:jc w:val="left"/>
              <w:rPr>
                <w:rFonts w:ascii="Times New Roman" w:hAnsi="Times New Roman"/>
                <w:sz w:val="28"/>
              </w:rPr>
            </w:pPr>
          </w:p>
          <w:p w14:paraId="1C000000">
            <w:pPr>
              <w:pStyle w:val="Style_3"/>
              <w:widowControl w:val="1"/>
              <w:ind/>
              <w:jc w:val="left"/>
              <w:rPr>
                <w:rFonts w:ascii="Times New Roman" w:hAnsi="Times New Roman"/>
                <w:sz w:val="28"/>
              </w:rPr>
            </w:pPr>
          </w:p>
          <w:p w14:paraId="1D000000">
            <w:pPr>
              <w:pStyle w:val="Style_3"/>
              <w:widowControl w:val="1"/>
              <w:ind/>
              <w:jc w:val="left"/>
              <w:rPr>
                <w:rFonts w:ascii="Times New Roman" w:hAnsi="Times New Roman"/>
                <w:sz w:val="28"/>
              </w:rPr>
            </w:pPr>
          </w:p>
          <w:p w14:paraId="1E000000">
            <w:pPr>
              <w:pStyle w:val="Style_3"/>
              <w:widowControl w:val="1"/>
              <w:ind/>
              <w:jc w:val="left"/>
              <w:rPr>
                <w:rFonts w:ascii="Times New Roman" w:hAnsi="Times New Roman"/>
                <w:sz w:val="28"/>
              </w:rPr>
            </w:pPr>
            <w:r>
              <w:rPr>
                <w:sz w:val="28"/>
              </w:rPr>
              <w:t>____________________ С.В. Куприянов</w:t>
            </w:r>
          </w:p>
          <w:p w14:paraId="1F000000">
            <w:pPr>
              <w:pStyle w:val="Style_3"/>
              <w:widowControl w:val="1"/>
              <w:ind/>
              <w:jc w:val="left"/>
              <w:rPr>
                <w:rFonts w:ascii="Times New Roman" w:hAnsi="Times New Roman"/>
                <w:sz w:val="28"/>
              </w:rPr>
            </w:pPr>
            <w:r>
              <w:rPr>
                <w:sz w:val="28"/>
              </w:rPr>
              <w:t>«___» _______________2025 г.</w:t>
            </w:r>
          </w:p>
        </w:tc>
      </w:tr>
    </w:tbl>
    <w:p w14:paraId="20000000">
      <w:pPr>
        <w:pStyle w:val="Style_3"/>
        <w:widowControl w:val="1"/>
        <w:spacing w:line="276" w:lineRule="auto"/>
        <w:ind/>
        <w:jc w:val="both"/>
        <w:rPr>
          <w:rFonts w:ascii="Times New Roman" w:hAnsi="Times New Roman"/>
          <w:sz w:val="28"/>
        </w:rPr>
      </w:pPr>
    </w:p>
    <w:p w14:paraId="21000000">
      <w:pPr>
        <w:pStyle w:val="Style_3"/>
        <w:widowControl w:val="1"/>
        <w:spacing w:line="276" w:lineRule="auto"/>
        <w:ind/>
        <w:jc w:val="both"/>
        <w:rPr>
          <w:rFonts w:ascii="Times New Roman" w:hAnsi="Times New Roman"/>
          <w:b w:val="1"/>
          <w:sz w:val="28"/>
        </w:rPr>
      </w:pPr>
    </w:p>
    <w:p w14:paraId="22000000">
      <w:pPr>
        <w:pStyle w:val="Style_3"/>
        <w:widowControl w:val="1"/>
        <w:spacing w:line="360" w:lineRule="auto"/>
        <w:ind/>
        <w:jc w:val="both"/>
        <w:rPr>
          <w:rFonts w:ascii="Times New Roman" w:hAnsi="Times New Roman"/>
          <w:sz w:val="28"/>
        </w:rPr>
      </w:pPr>
    </w:p>
    <w:p w14:paraId="23000000">
      <w:pPr>
        <w:pStyle w:val="Style_3"/>
        <w:widowControl w:val="1"/>
        <w:spacing w:line="360" w:lineRule="auto"/>
        <w:ind/>
        <w:jc w:val="both"/>
        <w:rPr>
          <w:rFonts w:ascii="Times New Roman" w:hAnsi="Times New Roman"/>
          <w:sz w:val="28"/>
        </w:rPr>
      </w:pPr>
    </w:p>
    <w:p w14:paraId="24000000">
      <w:pPr>
        <w:pStyle w:val="Style_3"/>
        <w:widowControl w:val="1"/>
        <w:tabs>
          <w:tab w:leader="none" w:pos="360" w:val="left"/>
          <w:tab w:leader="none" w:pos="708" w:val="clear"/>
        </w:tabs>
        <w:spacing w:line="360" w:lineRule="auto"/>
        <w:ind/>
        <w:jc w:val="center"/>
        <w:rPr>
          <w:rFonts w:ascii="Times New Roman" w:hAnsi="Times New Roman"/>
          <w:b w:val="1"/>
          <w:color w:val="4F81BD"/>
          <w:sz w:val="44"/>
        </w:rPr>
      </w:pPr>
      <w:r>
        <w:rPr>
          <w:b w:val="1"/>
          <w:color w:val="4F81BD"/>
          <w:sz w:val="44"/>
        </w:rPr>
        <w:t>АНАЛИТИЧЕСКИЙ ОТЧЕТ</w:t>
      </w:r>
    </w:p>
    <w:p w14:paraId="25000000">
      <w:pPr>
        <w:pStyle w:val="Style_3"/>
        <w:widowControl w:val="1"/>
        <w:tabs>
          <w:tab w:leader="none" w:pos="360" w:val="left"/>
          <w:tab w:leader="none" w:pos="708" w:val="clear"/>
        </w:tabs>
        <w:spacing w:line="360" w:lineRule="auto"/>
        <w:ind/>
        <w:jc w:val="center"/>
        <w:rPr>
          <w:rFonts w:ascii="Times New Roman" w:hAnsi="Times New Roman"/>
          <w:b w:val="1"/>
          <w:color w:val="4F81BD"/>
          <w:sz w:val="44"/>
        </w:rPr>
      </w:pPr>
      <w:r>
        <w:rPr>
          <w:b w:val="1"/>
          <w:color w:val="4F81BD"/>
          <w:sz w:val="44"/>
        </w:rPr>
        <w:t xml:space="preserve">о результатах сбора и обобщения информации </w:t>
      </w:r>
      <w:r>
        <w:rPr>
          <w:b w:val="1"/>
          <w:color w:val="4F81BD"/>
          <w:sz w:val="44"/>
        </w:rPr>
        <w:br/>
      </w:r>
      <w:r>
        <w:rPr>
          <w:b w:val="1"/>
          <w:color w:val="4F81BD"/>
          <w:sz w:val="44"/>
        </w:rPr>
        <w:t xml:space="preserve">о качестве условий оказания услуг </w:t>
      </w:r>
      <w:r>
        <w:rPr>
          <w:b w:val="1"/>
          <w:color w:val="4F81BD"/>
          <w:sz w:val="44"/>
        </w:rPr>
        <w:br/>
      </w:r>
      <w:r>
        <w:rPr>
          <w:b w:val="1"/>
          <w:color w:val="4F81BD"/>
          <w:sz w:val="44"/>
        </w:rPr>
        <w:t xml:space="preserve">организациями в сфере образования </w:t>
      </w:r>
    </w:p>
    <w:p w14:paraId="26000000">
      <w:pPr>
        <w:pStyle w:val="Style_3"/>
        <w:widowControl w:val="1"/>
        <w:spacing w:line="360" w:lineRule="auto"/>
        <w:ind/>
        <w:jc w:val="center"/>
        <w:rPr>
          <w:rFonts w:ascii="Times New Roman" w:hAnsi="Times New Roman"/>
          <w:sz w:val="28"/>
        </w:rPr>
      </w:pPr>
    </w:p>
    <w:p w14:paraId="27000000">
      <w:pPr>
        <w:pStyle w:val="Style_3"/>
        <w:widowControl w:val="1"/>
        <w:spacing w:line="360" w:lineRule="auto"/>
        <w:ind/>
        <w:jc w:val="center"/>
        <w:rPr>
          <w:rFonts w:ascii="Times New Roman" w:hAnsi="Times New Roman"/>
          <w:sz w:val="28"/>
        </w:rPr>
      </w:pPr>
    </w:p>
    <w:p w14:paraId="28000000">
      <w:pPr>
        <w:pStyle w:val="Style_3"/>
        <w:widowControl w:val="1"/>
        <w:spacing w:line="360" w:lineRule="auto"/>
        <w:ind/>
        <w:jc w:val="center"/>
        <w:rPr>
          <w:rFonts w:ascii="Times New Roman" w:hAnsi="Times New Roman"/>
          <w:sz w:val="28"/>
        </w:rPr>
      </w:pPr>
    </w:p>
    <w:p w14:paraId="29000000">
      <w:pPr>
        <w:pStyle w:val="Style_3"/>
        <w:widowControl w:val="1"/>
        <w:spacing w:line="360" w:lineRule="auto"/>
        <w:ind/>
        <w:jc w:val="center"/>
        <w:rPr>
          <w:rFonts w:ascii="Times New Roman" w:hAnsi="Times New Roman"/>
          <w:sz w:val="32"/>
        </w:rPr>
      </w:pPr>
      <w:r>
        <w:rPr>
          <w:sz w:val="32"/>
        </w:rPr>
        <w:t xml:space="preserve">Подготовлено для Департамента внутренней политики </w:t>
      </w:r>
      <w:r>
        <w:rPr>
          <w:sz w:val="32"/>
        </w:rPr>
        <w:br/>
      </w:r>
      <w:r>
        <w:rPr>
          <w:sz w:val="32"/>
        </w:rPr>
        <w:t>Ненецкого автономного округа</w:t>
      </w:r>
    </w:p>
    <w:p w14:paraId="2A000000">
      <w:pPr>
        <w:pStyle w:val="Style_3"/>
        <w:widowControl w:val="1"/>
        <w:spacing w:line="360" w:lineRule="auto"/>
        <w:ind/>
        <w:jc w:val="center"/>
        <w:rPr>
          <w:rFonts w:ascii="Times New Roman" w:hAnsi="Times New Roman"/>
          <w:sz w:val="28"/>
        </w:rPr>
      </w:pPr>
    </w:p>
    <w:p w14:paraId="2B000000">
      <w:pPr>
        <w:pStyle w:val="Style_3"/>
        <w:widowControl w:val="1"/>
        <w:spacing w:line="360" w:lineRule="auto"/>
        <w:ind/>
        <w:jc w:val="center"/>
        <w:rPr>
          <w:rFonts w:ascii="Times New Roman" w:hAnsi="Times New Roman"/>
          <w:sz w:val="28"/>
        </w:rPr>
      </w:pPr>
    </w:p>
    <w:p w14:paraId="2C000000">
      <w:pPr>
        <w:pStyle w:val="Style_3"/>
        <w:widowControl w:val="1"/>
        <w:spacing w:line="360" w:lineRule="auto"/>
        <w:ind/>
        <w:jc w:val="both"/>
        <w:rPr>
          <w:rFonts w:ascii="Times New Roman" w:hAnsi="Times New Roman"/>
          <w:sz w:val="28"/>
        </w:rPr>
      </w:pPr>
    </w:p>
    <w:p w14:paraId="2D000000">
      <w:pPr>
        <w:pStyle w:val="Style_3"/>
        <w:widowControl w:val="1"/>
        <w:spacing w:line="360" w:lineRule="auto"/>
        <w:ind/>
        <w:jc w:val="both"/>
        <w:rPr>
          <w:rFonts w:ascii="Times New Roman" w:hAnsi="Times New Roman"/>
          <w:sz w:val="28"/>
        </w:rPr>
      </w:pPr>
    </w:p>
    <w:p w14:paraId="2E000000">
      <w:pPr>
        <w:pStyle w:val="Style_3"/>
        <w:widowControl w:val="1"/>
        <w:spacing w:line="360" w:lineRule="auto"/>
        <w:ind/>
        <w:jc w:val="center"/>
        <w:rPr>
          <w:rFonts w:ascii="Times New Roman" w:hAnsi="Times New Roman"/>
          <w:sz w:val="28"/>
        </w:rPr>
      </w:pPr>
      <w:r>
        <w:rPr>
          <w:sz w:val="28"/>
        </w:rPr>
        <w:t>Апрель – октябрь, 2025 год</w:t>
      </w:r>
      <w:r>
        <w:br w:type="page"/>
      </w:r>
    </w:p>
    <w:p w14:paraId="2F000000">
      <w:pPr>
        <w:pStyle w:val="Style_3"/>
        <w:widowControl w:val="1"/>
        <w:spacing w:after="0" w:before="0" w:line="360" w:lineRule="auto"/>
        <w:ind/>
        <w:jc w:val="center"/>
        <w:rPr>
          <w:rFonts w:ascii="Times New Roman" w:hAnsi="Times New Roman"/>
          <w:color w:themeColor="background1" w:val="FFFFFF"/>
          <w:sz w:val="28"/>
        </w:rPr>
      </w:pPr>
      <w:r>
        <w:rPr>
          <w:b w:val="1"/>
          <w:color w:themeColor="background1" w:val="FFFFFF"/>
          <w:sz w:val="28"/>
        </w:rPr>
        <w:t>СОДЕРЖАНИЕ</w:t>
      </w:r>
    </w:p>
    <w:tbl>
      <w:tblPr>
        <w:tblStyle w:val="Style_5"/>
        <w:tblW w:type="auto" w:w="0"/>
        <w:jc w:val="center"/>
        <w:tblInd w:type="dxa" w:w="0"/>
        <w:tblLayout w:type="fixed"/>
        <w:tblCellMar>
          <w:top w:type="dxa" w:w="0"/>
          <w:left w:type="dxa" w:w="108"/>
          <w:bottom w:type="dxa" w:w="0"/>
          <w:right w:type="dxa" w:w="108"/>
        </w:tblCellMar>
      </w:tblPr>
      <w:tblGrid>
        <w:gridCol w:w="8365"/>
        <w:gridCol w:w="988"/>
      </w:tblGrid>
      <w:tr>
        <w:tc>
          <w:tcPr>
            <w:tcW w:type="dxa" w:w="8365"/>
            <w:tcBorders>
              <w:top w:sz="4" w:val="nil"/>
              <w:left w:sz="4" w:val="nil"/>
              <w:bottom w:sz="4" w:val="nil"/>
              <w:right w:sz="4" w:val="nil"/>
            </w:tcBorders>
            <w:shd w:fill="auto" w:val="clear"/>
            <w:tcMar>
              <w:top w:type="dxa" w:w="0"/>
              <w:left w:type="dxa" w:w="108"/>
              <w:bottom w:type="dxa" w:w="0"/>
              <w:right w:type="dxa" w:w="108"/>
            </w:tcMar>
          </w:tcPr>
          <w:p w14:paraId="30000000">
            <w:pPr>
              <w:pStyle w:val="Style_3"/>
              <w:widowControl w:val="1"/>
              <w:spacing w:after="0" w:beforeAutospacing="on"/>
              <w:ind/>
              <w:jc w:val="both"/>
              <w:rPr>
                <w:rFonts w:ascii="Times New Roman" w:hAnsi="Times New Roman"/>
                <w:b w:val="1"/>
                <w:sz w:val="24"/>
              </w:rPr>
            </w:pPr>
          </w:p>
        </w:tc>
        <w:tc>
          <w:tcPr>
            <w:tcW w:type="dxa" w:w="988"/>
            <w:tcBorders>
              <w:top w:sz="4" w:val="nil"/>
              <w:left w:sz="4" w:val="nil"/>
              <w:bottom w:sz="4" w:val="nil"/>
              <w:right w:sz="4" w:val="nil"/>
            </w:tcBorders>
            <w:shd w:fill="auto" w:val="clear"/>
            <w:tcMar>
              <w:top w:type="dxa" w:w="0"/>
              <w:left w:type="dxa" w:w="108"/>
              <w:bottom w:type="dxa" w:w="0"/>
              <w:right w:type="dxa" w:w="108"/>
            </w:tcMar>
          </w:tcPr>
          <w:p w14:paraId="31000000">
            <w:pPr>
              <w:pStyle w:val="Style_3"/>
              <w:widowControl w:val="1"/>
              <w:spacing w:after="0" w:beforeAutospacing="on"/>
              <w:ind/>
              <w:jc w:val="both"/>
              <w:rPr>
                <w:rFonts w:ascii="Times New Roman" w:hAnsi="Times New Roman"/>
                <w:b w:val="1"/>
                <w:sz w:val="24"/>
              </w:rPr>
            </w:pPr>
          </w:p>
        </w:tc>
      </w:tr>
      <w:tr>
        <w:tc>
          <w:tcPr>
            <w:tcW w:type="dxa" w:w="8365"/>
            <w:tcBorders>
              <w:top w:sz="4" w:val="nil"/>
              <w:left w:sz="4" w:val="nil"/>
              <w:bottom w:sz="4" w:val="nil"/>
              <w:right w:sz="4" w:val="nil"/>
            </w:tcBorders>
            <w:shd w:fill="auto" w:val="clear"/>
            <w:tcMar>
              <w:top w:type="dxa" w:w="0"/>
              <w:left w:type="dxa" w:w="108"/>
              <w:bottom w:type="dxa" w:w="0"/>
              <w:right w:type="dxa" w:w="108"/>
            </w:tcMar>
          </w:tcPr>
          <w:p w14:paraId="32000000">
            <w:pPr>
              <w:pStyle w:val="Style_3"/>
              <w:widowControl w:val="1"/>
              <w:spacing w:after="0" w:beforeAutospacing="on"/>
              <w:ind/>
              <w:jc w:val="both"/>
              <w:rPr>
                <w:rFonts w:ascii="Times New Roman" w:hAnsi="Times New Roman"/>
                <w:b w:val="1"/>
                <w:sz w:val="24"/>
              </w:rPr>
            </w:pPr>
            <w:r>
              <w:rPr>
                <w:b w:val="1"/>
                <w:sz w:val="24"/>
              </w:rPr>
              <w:t>1. Общая информация об исследовании ………………...……………………….</w:t>
            </w:r>
          </w:p>
        </w:tc>
        <w:tc>
          <w:tcPr>
            <w:tcW w:type="dxa" w:w="988"/>
            <w:tcBorders>
              <w:top w:sz="4" w:val="nil"/>
              <w:left w:sz="4" w:val="nil"/>
              <w:bottom w:sz="4" w:val="nil"/>
              <w:right w:sz="4" w:val="nil"/>
            </w:tcBorders>
            <w:shd w:fill="auto" w:val="clear"/>
            <w:tcMar>
              <w:top w:type="dxa" w:w="0"/>
              <w:left w:type="dxa" w:w="108"/>
              <w:bottom w:type="dxa" w:w="0"/>
              <w:right w:type="dxa" w:w="108"/>
            </w:tcMar>
            <w:vAlign w:val="center"/>
          </w:tcPr>
          <w:p w14:paraId="33000000">
            <w:pPr>
              <w:pStyle w:val="Style_3"/>
              <w:widowControl w:val="1"/>
              <w:spacing w:after="0" w:beforeAutospacing="on"/>
              <w:ind/>
              <w:rPr>
                <w:rFonts w:ascii="Times New Roman" w:hAnsi="Times New Roman"/>
                <w:b w:val="1"/>
                <w:sz w:val="24"/>
              </w:rPr>
            </w:pPr>
            <w:r>
              <w:rPr>
                <w:b w:val="1"/>
                <w:sz w:val="24"/>
              </w:rPr>
              <w:t>3–11</w:t>
            </w:r>
          </w:p>
        </w:tc>
      </w:tr>
      <w:tr>
        <w:tc>
          <w:tcPr>
            <w:tcW w:type="dxa" w:w="8365"/>
            <w:tcBorders>
              <w:top w:sz="4" w:val="nil"/>
              <w:left w:sz="4" w:val="nil"/>
              <w:bottom w:sz="4" w:val="nil"/>
              <w:right w:sz="4" w:val="nil"/>
            </w:tcBorders>
            <w:shd w:fill="auto" w:val="clear"/>
            <w:tcMar>
              <w:top w:type="dxa" w:w="0"/>
              <w:left w:type="dxa" w:w="108"/>
              <w:bottom w:type="dxa" w:w="0"/>
              <w:right w:type="dxa" w:w="108"/>
            </w:tcMar>
          </w:tcPr>
          <w:p w14:paraId="34000000">
            <w:pPr>
              <w:pStyle w:val="Style_3"/>
              <w:widowControl w:val="1"/>
              <w:spacing w:after="0" w:beforeAutospacing="on"/>
              <w:ind w:firstLine="746"/>
              <w:jc w:val="both"/>
              <w:rPr>
                <w:rFonts w:ascii="Times New Roman" w:hAnsi="Times New Roman"/>
                <w:sz w:val="24"/>
              </w:rPr>
            </w:pPr>
            <w:r>
              <w:rPr>
                <w:sz w:val="24"/>
              </w:rPr>
              <w:t>1.1. Методический паспорт исследования …………..….....................…….</w:t>
            </w:r>
          </w:p>
        </w:tc>
        <w:tc>
          <w:tcPr>
            <w:tcW w:type="dxa" w:w="988"/>
            <w:tcBorders>
              <w:top w:sz="4" w:val="nil"/>
              <w:left w:sz="4" w:val="nil"/>
              <w:bottom w:sz="4" w:val="nil"/>
              <w:right w:sz="4" w:val="nil"/>
            </w:tcBorders>
            <w:shd w:fill="auto" w:val="clear"/>
            <w:tcMar>
              <w:top w:type="dxa" w:w="0"/>
              <w:left w:type="dxa" w:w="108"/>
              <w:bottom w:type="dxa" w:w="0"/>
              <w:right w:type="dxa" w:w="108"/>
            </w:tcMar>
            <w:vAlign w:val="center"/>
          </w:tcPr>
          <w:p w14:paraId="35000000">
            <w:pPr>
              <w:pStyle w:val="Style_3"/>
              <w:widowControl w:val="1"/>
              <w:spacing w:after="0" w:beforeAutospacing="on"/>
              <w:ind/>
              <w:rPr>
                <w:rFonts w:ascii="Times New Roman" w:hAnsi="Times New Roman"/>
                <w:sz w:val="24"/>
              </w:rPr>
            </w:pPr>
            <w:r>
              <w:rPr>
                <w:sz w:val="24"/>
              </w:rPr>
              <w:t>3</w:t>
            </w:r>
          </w:p>
        </w:tc>
      </w:tr>
      <w:tr>
        <w:tc>
          <w:tcPr>
            <w:tcW w:type="dxa" w:w="8365"/>
            <w:tcBorders>
              <w:top w:sz="4" w:val="nil"/>
              <w:left w:sz="4" w:val="nil"/>
              <w:bottom w:sz="4" w:val="nil"/>
              <w:right w:sz="4" w:val="nil"/>
            </w:tcBorders>
            <w:shd w:fill="auto" w:val="clear"/>
            <w:tcMar>
              <w:top w:type="dxa" w:w="0"/>
              <w:left w:type="dxa" w:w="108"/>
              <w:bottom w:type="dxa" w:w="0"/>
              <w:right w:type="dxa" w:w="108"/>
            </w:tcMar>
          </w:tcPr>
          <w:p w14:paraId="36000000">
            <w:pPr>
              <w:pStyle w:val="Style_3"/>
              <w:widowControl w:val="1"/>
              <w:spacing w:after="0" w:beforeAutospacing="on"/>
              <w:ind w:left="746"/>
              <w:jc w:val="both"/>
              <w:rPr>
                <w:rFonts w:ascii="Times New Roman" w:hAnsi="Times New Roman"/>
                <w:sz w:val="24"/>
              </w:rPr>
            </w:pPr>
            <w:r>
              <w:rPr>
                <w:sz w:val="24"/>
              </w:rPr>
              <w:t>1.2. Описание методики формирования рейтингов организаций ………...</w:t>
            </w:r>
          </w:p>
        </w:tc>
        <w:tc>
          <w:tcPr>
            <w:tcW w:type="dxa" w:w="988"/>
            <w:tcBorders>
              <w:top w:sz="4" w:val="nil"/>
              <w:left w:sz="4" w:val="nil"/>
              <w:bottom w:sz="4" w:val="nil"/>
              <w:right w:sz="4" w:val="nil"/>
            </w:tcBorders>
            <w:shd w:fill="auto" w:val="clear"/>
            <w:tcMar>
              <w:top w:type="dxa" w:w="0"/>
              <w:left w:type="dxa" w:w="108"/>
              <w:bottom w:type="dxa" w:w="0"/>
              <w:right w:type="dxa" w:w="108"/>
            </w:tcMar>
            <w:vAlign w:val="center"/>
          </w:tcPr>
          <w:p w14:paraId="37000000">
            <w:pPr>
              <w:pStyle w:val="Style_3"/>
              <w:widowControl w:val="1"/>
              <w:spacing w:after="0" w:beforeAutospacing="on"/>
              <w:ind/>
              <w:rPr>
                <w:rFonts w:ascii="Times New Roman" w:hAnsi="Times New Roman"/>
                <w:sz w:val="24"/>
              </w:rPr>
            </w:pPr>
            <w:r>
              <w:rPr>
                <w:sz w:val="24"/>
              </w:rPr>
              <w:t>7</w:t>
            </w:r>
          </w:p>
        </w:tc>
      </w:tr>
      <w:tr>
        <w:tc>
          <w:tcPr>
            <w:tcW w:type="dxa" w:w="8365"/>
            <w:tcBorders>
              <w:top w:sz="4" w:val="nil"/>
              <w:left w:sz="4" w:val="nil"/>
              <w:bottom w:sz="4" w:val="nil"/>
              <w:right w:sz="4" w:val="nil"/>
            </w:tcBorders>
            <w:shd w:fill="auto" w:val="clear"/>
            <w:tcMar>
              <w:top w:type="dxa" w:w="0"/>
              <w:left w:type="dxa" w:w="108"/>
              <w:bottom w:type="dxa" w:w="0"/>
              <w:right w:type="dxa" w:w="108"/>
            </w:tcMar>
          </w:tcPr>
          <w:p w14:paraId="38000000">
            <w:pPr>
              <w:pStyle w:val="Style_3"/>
              <w:widowControl w:val="1"/>
              <w:spacing w:after="0" w:beforeAutospacing="on"/>
              <w:ind/>
              <w:jc w:val="both"/>
              <w:rPr>
                <w:rFonts w:ascii="Times New Roman" w:hAnsi="Times New Roman"/>
                <w:sz w:val="24"/>
              </w:rPr>
            </w:pPr>
            <w:r>
              <w:rPr>
                <w:b w:val="1"/>
                <w:sz w:val="24"/>
              </w:rPr>
              <w:t>2. Оценка качества условий оказания услуг в разрезе организаций в сфере образования ……………………………...………...…………………………..……</w:t>
            </w:r>
          </w:p>
        </w:tc>
        <w:tc>
          <w:tcPr>
            <w:tcW w:type="dxa" w:w="988"/>
            <w:tcBorders>
              <w:top w:sz="4" w:val="nil"/>
              <w:left w:sz="4" w:val="nil"/>
              <w:bottom w:sz="4" w:val="nil"/>
              <w:right w:sz="4" w:val="nil"/>
            </w:tcBorders>
            <w:shd w:fill="auto" w:val="clear"/>
            <w:tcMar>
              <w:top w:type="dxa" w:w="0"/>
              <w:left w:type="dxa" w:w="108"/>
              <w:bottom w:type="dxa" w:w="0"/>
              <w:right w:type="dxa" w:w="108"/>
            </w:tcMar>
            <w:vAlign w:val="center"/>
          </w:tcPr>
          <w:p w14:paraId="39000000">
            <w:pPr>
              <w:pStyle w:val="Style_3"/>
              <w:widowControl w:val="1"/>
              <w:spacing w:after="0" w:beforeAutospacing="on"/>
              <w:ind/>
              <w:rPr>
                <w:rFonts w:ascii="Times New Roman" w:hAnsi="Times New Roman"/>
                <w:b w:val="1"/>
                <w:sz w:val="24"/>
              </w:rPr>
            </w:pPr>
            <w:r>
              <w:rPr>
                <w:b w:val="1"/>
                <w:sz w:val="24"/>
              </w:rPr>
              <w:t>12–25</w:t>
            </w:r>
          </w:p>
        </w:tc>
      </w:tr>
      <w:tr>
        <w:tc>
          <w:tcPr>
            <w:tcW w:type="dxa" w:w="8365"/>
            <w:tcBorders>
              <w:top w:sz="4" w:val="nil"/>
              <w:left w:sz="4" w:val="nil"/>
              <w:bottom w:sz="4" w:val="nil"/>
              <w:right w:sz="4" w:val="nil"/>
            </w:tcBorders>
            <w:shd w:fill="auto" w:val="clear"/>
            <w:tcMar>
              <w:top w:type="dxa" w:w="0"/>
              <w:left w:type="dxa" w:w="108"/>
              <w:bottom w:type="dxa" w:w="0"/>
              <w:right w:type="dxa" w:w="108"/>
            </w:tcMar>
          </w:tcPr>
          <w:p w14:paraId="3A000000">
            <w:pPr>
              <w:pStyle w:val="Style_3"/>
              <w:widowControl w:val="1"/>
              <w:spacing w:after="0" w:beforeAutospacing="on"/>
              <w:ind w:left="746"/>
              <w:jc w:val="both"/>
              <w:rPr>
                <w:rFonts w:ascii="Times New Roman" w:hAnsi="Times New Roman"/>
                <w:sz w:val="24"/>
              </w:rPr>
            </w:pPr>
            <w:r>
              <w:rPr>
                <w:sz w:val="24"/>
              </w:rPr>
              <w:t>2.1. Общая информация …………………………………………………......</w:t>
            </w:r>
          </w:p>
        </w:tc>
        <w:tc>
          <w:tcPr>
            <w:tcW w:type="dxa" w:w="988"/>
            <w:tcBorders>
              <w:top w:sz="4" w:val="nil"/>
              <w:left w:sz="4" w:val="nil"/>
              <w:bottom w:sz="4" w:val="nil"/>
              <w:right w:sz="4" w:val="nil"/>
            </w:tcBorders>
            <w:shd w:fill="auto" w:val="clear"/>
            <w:tcMar>
              <w:top w:type="dxa" w:w="0"/>
              <w:left w:type="dxa" w:w="108"/>
              <w:bottom w:type="dxa" w:w="0"/>
              <w:right w:type="dxa" w:w="108"/>
            </w:tcMar>
            <w:vAlign w:val="center"/>
          </w:tcPr>
          <w:p w14:paraId="3B000000">
            <w:pPr>
              <w:pStyle w:val="Style_3"/>
              <w:widowControl w:val="1"/>
              <w:spacing w:after="0" w:beforeAutospacing="on"/>
              <w:ind/>
              <w:rPr>
                <w:rFonts w:ascii="Times New Roman" w:hAnsi="Times New Roman"/>
                <w:sz w:val="24"/>
              </w:rPr>
            </w:pPr>
            <w:r>
              <w:rPr>
                <w:sz w:val="24"/>
              </w:rPr>
              <w:t>12</w:t>
            </w:r>
          </w:p>
        </w:tc>
      </w:tr>
      <w:tr>
        <w:tc>
          <w:tcPr>
            <w:tcW w:type="dxa" w:w="8365"/>
            <w:tcBorders>
              <w:top w:sz="4" w:val="nil"/>
              <w:left w:sz="4" w:val="nil"/>
              <w:bottom w:sz="4" w:val="nil"/>
              <w:right w:sz="4" w:val="nil"/>
            </w:tcBorders>
            <w:shd w:fill="auto" w:val="clear"/>
            <w:tcMar>
              <w:top w:type="dxa" w:w="0"/>
              <w:left w:type="dxa" w:w="108"/>
              <w:bottom w:type="dxa" w:w="0"/>
              <w:right w:type="dxa" w:w="108"/>
            </w:tcMar>
          </w:tcPr>
          <w:p w14:paraId="3C000000">
            <w:pPr>
              <w:pStyle w:val="Style_3"/>
              <w:widowControl w:val="1"/>
              <w:spacing w:after="0" w:beforeAutospacing="on"/>
              <w:ind w:left="746"/>
              <w:jc w:val="both"/>
              <w:rPr>
                <w:rFonts w:ascii="Times New Roman" w:hAnsi="Times New Roman"/>
                <w:sz w:val="24"/>
              </w:rPr>
            </w:pPr>
            <w:r>
              <w:rPr>
                <w:sz w:val="24"/>
              </w:rPr>
              <w:t>2.2. Рекомендации и пожелания респондентов ………….………..……….</w:t>
            </w:r>
          </w:p>
        </w:tc>
        <w:tc>
          <w:tcPr>
            <w:tcW w:type="dxa" w:w="988"/>
            <w:tcBorders>
              <w:top w:sz="4" w:val="nil"/>
              <w:left w:sz="4" w:val="nil"/>
              <w:bottom w:sz="4" w:val="nil"/>
              <w:right w:sz="4" w:val="nil"/>
            </w:tcBorders>
            <w:shd w:fill="auto" w:val="clear"/>
            <w:tcMar>
              <w:top w:type="dxa" w:w="0"/>
              <w:left w:type="dxa" w:w="108"/>
              <w:bottom w:type="dxa" w:w="0"/>
              <w:right w:type="dxa" w:w="108"/>
            </w:tcMar>
            <w:vAlign w:val="center"/>
          </w:tcPr>
          <w:p w14:paraId="3D000000">
            <w:pPr>
              <w:pStyle w:val="Style_3"/>
              <w:widowControl w:val="1"/>
              <w:spacing w:after="0" w:beforeAutospacing="on"/>
              <w:ind/>
              <w:rPr>
                <w:rFonts w:ascii="Times New Roman" w:hAnsi="Times New Roman"/>
                <w:sz w:val="24"/>
              </w:rPr>
            </w:pPr>
            <w:r>
              <w:rPr>
                <w:sz w:val="24"/>
              </w:rPr>
              <w:t>13</w:t>
            </w:r>
          </w:p>
        </w:tc>
      </w:tr>
      <w:tr>
        <w:tc>
          <w:tcPr>
            <w:tcW w:type="dxa" w:w="8365"/>
            <w:tcBorders>
              <w:top w:sz="4" w:val="nil"/>
              <w:left w:sz="4" w:val="nil"/>
              <w:bottom w:sz="4" w:val="nil"/>
              <w:right w:sz="4" w:val="nil"/>
            </w:tcBorders>
            <w:shd w:fill="auto" w:val="clear"/>
            <w:tcMar>
              <w:top w:type="dxa" w:w="0"/>
              <w:left w:type="dxa" w:w="108"/>
              <w:bottom w:type="dxa" w:w="0"/>
              <w:right w:type="dxa" w:w="108"/>
            </w:tcMar>
          </w:tcPr>
          <w:p w14:paraId="3E000000">
            <w:pPr>
              <w:pStyle w:val="Style_3"/>
              <w:widowControl w:val="1"/>
              <w:spacing w:after="0" w:beforeAutospacing="on"/>
              <w:ind w:left="746"/>
              <w:jc w:val="both"/>
              <w:rPr>
                <w:rFonts w:ascii="Times New Roman" w:hAnsi="Times New Roman"/>
                <w:sz w:val="24"/>
              </w:rPr>
            </w:pPr>
            <w:r>
              <w:rPr>
                <w:sz w:val="24"/>
              </w:rPr>
              <w:t>2.3. Общие выводы по организациям ...……..…...........................................</w:t>
            </w:r>
          </w:p>
        </w:tc>
        <w:tc>
          <w:tcPr>
            <w:tcW w:type="dxa" w:w="988"/>
            <w:tcBorders>
              <w:top w:sz="4" w:val="nil"/>
              <w:left w:sz="4" w:val="nil"/>
              <w:bottom w:sz="4" w:val="nil"/>
              <w:right w:sz="4" w:val="nil"/>
            </w:tcBorders>
            <w:shd w:fill="auto" w:val="clear"/>
            <w:tcMar>
              <w:top w:type="dxa" w:w="0"/>
              <w:left w:type="dxa" w:w="108"/>
              <w:bottom w:type="dxa" w:w="0"/>
              <w:right w:type="dxa" w:w="108"/>
            </w:tcMar>
            <w:vAlign w:val="center"/>
          </w:tcPr>
          <w:p w14:paraId="3F000000">
            <w:pPr>
              <w:pStyle w:val="Style_3"/>
              <w:widowControl w:val="1"/>
              <w:spacing w:after="0" w:beforeAutospacing="on"/>
              <w:ind/>
              <w:rPr>
                <w:rFonts w:ascii="Times New Roman" w:hAnsi="Times New Roman"/>
                <w:sz w:val="24"/>
              </w:rPr>
            </w:pPr>
            <w:r>
              <w:rPr>
                <w:sz w:val="24"/>
              </w:rPr>
              <w:t>17</w:t>
            </w:r>
          </w:p>
        </w:tc>
      </w:tr>
      <w:tr>
        <w:tc>
          <w:tcPr>
            <w:tcW w:type="dxa" w:w="8365"/>
            <w:tcBorders>
              <w:top w:sz="4" w:val="nil"/>
              <w:left w:sz="4" w:val="nil"/>
              <w:bottom w:sz="4" w:val="nil"/>
              <w:right w:sz="4" w:val="nil"/>
            </w:tcBorders>
            <w:shd w:fill="auto" w:val="clear"/>
            <w:tcMar>
              <w:top w:type="dxa" w:w="0"/>
              <w:left w:type="dxa" w:w="108"/>
              <w:bottom w:type="dxa" w:w="0"/>
              <w:right w:type="dxa" w:w="108"/>
            </w:tcMar>
          </w:tcPr>
          <w:p w14:paraId="40000000">
            <w:pPr>
              <w:pStyle w:val="Style_3"/>
              <w:widowControl w:val="1"/>
              <w:spacing w:after="0" w:beforeAutospacing="on"/>
              <w:ind/>
              <w:jc w:val="both"/>
              <w:rPr>
                <w:rFonts w:ascii="Times New Roman" w:hAnsi="Times New Roman"/>
                <w:b w:val="1"/>
                <w:sz w:val="24"/>
              </w:rPr>
            </w:pPr>
            <w:r>
              <w:rPr>
                <w:b w:val="1"/>
                <w:sz w:val="24"/>
              </w:rPr>
              <w:t>3. Общие выводы по оцениваемым организациям. Проекты рейтинга по сфере образования ……………………………………………………….…………</w:t>
            </w:r>
          </w:p>
        </w:tc>
        <w:tc>
          <w:tcPr>
            <w:tcW w:type="dxa" w:w="988"/>
            <w:tcBorders>
              <w:top w:sz="4" w:val="nil"/>
              <w:left w:sz="4" w:val="nil"/>
              <w:bottom w:sz="4" w:val="nil"/>
              <w:right w:sz="4" w:val="nil"/>
            </w:tcBorders>
            <w:shd w:fill="auto" w:val="clear"/>
            <w:tcMar>
              <w:top w:type="dxa" w:w="0"/>
              <w:left w:type="dxa" w:w="108"/>
              <w:bottom w:type="dxa" w:w="0"/>
              <w:right w:type="dxa" w:w="108"/>
            </w:tcMar>
            <w:vAlign w:val="center"/>
          </w:tcPr>
          <w:p w14:paraId="41000000">
            <w:pPr>
              <w:pStyle w:val="Style_3"/>
              <w:widowControl w:val="1"/>
              <w:spacing w:after="0" w:beforeAutospacing="on"/>
              <w:ind/>
              <w:rPr>
                <w:rFonts w:ascii="Times New Roman" w:hAnsi="Times New Roman"/>
                <w:b w:val="1"/>
                <w:sz w:val="24"/>
              </w:rPr>
            </w:pPr>
            <w:r>
              <w:rPr>
                <w:b w:val="1"/>
                <w:sz w:val="24"/>
              </w:rPr>
              <w:t>26–28</w:t>
            </w:r>
          </w:p>
        </w:tc>
      </w:tr>
      <w:tr>
        <w:tc>
          <w:tcPr>
            <w:tcW w:type="dxa" w:w="8365"/>
            <w:tcBorders>
              <w:top w:sz="4" w:val="nil"/>
              <w:left w:sz="4" w:val="nil"/>
              <w:bottom w:sz="4" w:val="nil"/>
              <w:right w:sz="4" w:val="nil"/>
            </w:tcBorders>
            <w:shd w:fill="auto" w:val="clear"/>
            <w:tcMar>
              <w:top w:type="dxa" w:w="0"/>
              <w:left w:type="dxa" w:w="108"/>
              <w:bottom w:type="dxa" w:w="0"/>
              <w:right w:type="dxa" w:w="108"/>
            </w:tcMar>
          </w:tcPr>
          <w:p w14:paraId="42000000">
            <w:pPr>
              <w:pStyle w:val="Style_3"/>
              <w:widowControl w:val="1"/>
              <w:spacing w:after="0" w:beforeAutospacing="on"/>
              <w:ind w:left="746"/>
              <w:jc w:val="both"/>
              <w:rPr>
                <w:rFonts w:ascii="Times New Roman" w:hAnsi="Times New Roman"/>
                <w:sz w:val="24"/>
              </w:rPr>
            </w:pPr>
            <w:r>
              <w:rPr>
                <w:sz w:val="24"/>
              </w:rPr>
              <w:t>3.1. Общие выводы по сфере образования ……………………………..….</w:t>
            </w:r>
          </w:p>
        </w:tc>
        <w:tc>
          <w:tcPr>
            <w:tcW w:type="dxa" w:w="988"/>
            <w:tcBorders>
              <w:top w:sz="4" w:val="nil"/>
              <w:left w:sz="4" w:val="nil"/>
              <w:bottom w:sz="4" w:val="nil"/>
              <w:right w:sz="4" w:val="nil"/>
            </w:tcBorders>
            <w:shd w:fill="auto" w:val="clear"/>
            <w:tcMar>
              <w:top w:type="dxa" w:w="0"/>
              <w:left w:type="dxa" w:w="108"/>
              <w:bottom w:type="dxa" w:w="0"/>
              <w:right w:type="dxa" w:w="108"/>
            </w:tcMar>
            <w:vAlign w:val="center"/>
          </w:tcPr>
          <w:p w14:paraId="43000000">
            <w:pPr>
              <w:pStyle w:val="Style_3"/>
              <w:widowControl w:val="1"/>
              <w:spacing w:after="0" w:beforeAutospacing="on"/>
              <w:ind/>
              <w:rPr>
                <w:rFonts w:ascii="Times New Roman" w:hAnsi="Times New Roman"/>
                <w:sz w:val="24"/>
              </w:rPr>
            </w:pPr>
            <w:r>
              <w:rPr>
                <w:sz w:val="24"/>
              </w:rPr>
              <w:t>26</w:t>
            </w:r>
          </w:p>
        </w:tc>
      </w:tr>
      <w:tr>
        <w:tc>
          <w:tcPr>
            <w:tcW w:type="dxa" w:w="8365"/>
            <w:tcBorders>
              <w:top w:sz="4" w:val="nil"/>
              <w:left w:sz="4" w:val="nil"/>
              <w:bottom w:sz="4" w:val="nil"/>
              <w:right w:sz="4" w:val="nil"/>
            </w:tcBorders>
            <w:shd w:fill="auto" w:val="clear"/>
            <w:tcMar>
              <w:top w:type="dxa" w:w="0"/>
              <w:left w:type="dxa" w:w="108"/>
              <w:bottom w:type="dxa" w:w="0"/>
              <w:right w:type="dxa" w:w="108"/>
            </w:tcMar>
          </w:tcPr>
          <w:p w14:paraId="44000000">
            <w:pPr>
              <w:pStyle w:val="Style_3"/>
              <w:widowControl w:val="1"/>
              <w:spacing w:after="0" w:beforeAutospacing="on"/>
              <w:ind w:left="746"/>
              <w:jc w:val="both"/>
              <w:rPr>
                <w:rFonts w:ascii="Times New Roman" w:hAnsi="Times New Roman"/>
                <w:sz w:val="24"/>
              </w:rPr>
            </w:pPr>
            <w:r>
              <w:rPr>
                <w:sz w:val="24"/>
              </w:rPr>
              <w:t>3.2. Рейтинги организаций ………………………………………………….</w:t>
            </w:r>
          </w:p>
        </w:tc>
        <w:tc>
          <w:tcPr>
            <w:tcW w:type="dxa" w:w="988"/>
            <w:tcBorders>
              <w:top w:sz="4" w:val="nil"/>
              <w:left w:sz="4" w:val="nil"/>
              <w:bottom w:sz="4" w:val="nil"/>
              <w:right w:sz="4" w:val="nil"/>
            </w:tcBorders>
            <w:shd w:fill="auto" w:val="clear"/>
            <w:tcMar>
              <w:top w:type="dxa" w:w="0"/>
              <w:left w:type="dxa" w:w="108"/>
              <w:bottom w:type="dxa" w:w="0"/>
              <w:right w:type="dxa" w:w="108"/>
            </w:tcMar>
            <w:vAlign w:val="center"/>
          </w:tcPr>
          <w:p w14:paraId="45000000">
            <w:pPr>
              <w:pStyle w:val="Style_3"/>
              <w:widowControl w:val="1"/>
              <w:spacing w:after="0" w:beforeAutospacing="on"/>
              <w:ind/>
              <w:rPr>
                <w:rFonts w:ascii="Times New Roman" w:hAnsi="Times New Roman"/>
                <w:sz w:val="24"/>
              </w:rPr>
            </w:pPr>
            <w:r>
              <w:rPr>
                <w:sz w:val="24"/>
              </w:rPr>
              <w:t>26</w:t>
            </w:r>
          </w:p>
        </w:tc>
      </w:tr>
      <w:tr>
        <w:tc>
          <w:tcPr>
            <w:tcW w:type="dxa" w:w="8365"/>
            <w:tcBorders>
              <w:top w:sz="4" w:val="nil"/>
              <w:left w:sz="4" w:val="nil"/>
              <w:bottom w:sz="4" w:val="nil"/>
              <w:right w:sz="4" w:val="nil"/>
            </w:tcBorders>
            <w:shd w:fill="auto" w:val="clear"/>
            <w:tcMar>
              <w:top w:type="dxa" w:w="0"/>
              <w:left w:type="dxa" w:w="108"/>
              <w:bottom w:type="dxa" w:w="0"/>
              <w:right w:type="dxa" w:w="108"/>
            </w:tcMar>
          </w:tcPr>
          <w:p w14:paraId="46000000">
            <w:pPr>
              <w:pStyle w:val="Style_3"/>
              <w:widowControl w:val="1"/>
              <w:spacing w:after="0" w:beforeAutospacing="on"/>
              <w:ind/>
              <w:jc w:val="both"/>
              <w:rPr>
                <w:rFonts w:ascii="Times New Roman" w:hAnsi="Times New Roman"/>
                <w:b w:val="1"/>
                <w:sz w:val="24"/>
              </w:rPr>
            </w:pPr>
            <w:r>
              <w:rPr>
                <w:b w:val="1"/>
                <w:sz w:val="24"/>
              </w:rPr>
              <w:t>4. Интерпретация критериев и показателей оценки качества в сфере образования ………………...……………………..……………………….…………….</w:t>
            </w:r>
          </w:p>
        </w:tc>
        <w:tc>
          <w:tcPr>
            <w:tcW w:type="dxa" w:w="988"/>
            <w:tcBorders>
              <w:top w:sz="4" w:val="nil"/>
              <w:left w:sz="4" w:val="nil"/>
              <w:bottom w:sz="4" w:val="nil"/>
              <w:right w:sz="4" w:val="nil"/>
            </w:tcBorders>
            <w:shd w:fill="auto" w:val="clear"/>
            <w:tcMar>
              <w:top w:type="dxa" w:w="0"/>
              <w:left w:type="dxa" w:w="108"/>
              <w:bottom w:type="dxa" w:w="0"/>
              <w:right w:type="dxa" w:w="108"/>
            </w:tcMar>
            <w:vAlign w:val="center"/>
          </w:tcPr>
          <w:p w14:paraId="47000000">
            <w:pPr>
              <w:pStyle w:val="Style_3"/>
              <w:widowControl w:val="1"/>
              <w:spacing w:after="0" w:beforeAutospacing="on"/>
              <w:ind/>
              <w:rPr>
                <w:rFonts w:ascii="Times New Roman" w:hAnsi="Times New Roman"/>
                <w:b w:val="1"/>
                <w:sz w:val="24"/>
              </w:rPr>
            </w:pPr>
            <w:r>
              <w:rPr>
                <w:b w:val="1"/>
                <w:sz w:val="24"/>
              </w:rPr>
              <w:t>29–38</w:t>
            </w:r>
          </w:p>
        </w:tc>
      </w:tr>
      <w:tr>
        <w:tc>
          <w:tcPr>
            <w:tcW w:type="dxa" w:w="8365"/>
            <w:tcBorders>
              <w:top w:sz="4" w:val="nil"/>
              <w:left w:sz="4" w:val="nil"/>
              <w:bottom w:sz="4" w:val="nil"/>
              <w:right w:sz="4" w:val="nil"/>
            </w:tcBorders>
            <w:shd w:fill="auto" w:val="clear"/>
            <w:tcMar>
              <w:top w:type="dxa" w:w="0"/>
              <w:left w:type="dxa" w:w="108"/>
              <w:bottom w:type="dxa" w:w="0"/>
              <w:right w:type="dxa" w:w="108"/>
            </w:tcMar>
          </w:tcPr>
          <w:p w14:paraId="48000000">
            <w:pPr>
              <w:pStyle w:val="Style_3"/>
              <w:widowControl w:val="1"/>
              <w:spacing w:after="0" w:beforeAutospacing="on"/>
              <w:ind w:left="746"/>
              <w:jc w:val="both"/>
              <w:rPr>
                <w:rFonts w:ascii="Times New Roman" w:hAnsi="Times New Roman"/>
                <w:sz w:val="24"/>
              </w:rPr>
            </w:pPr>
            <w:r>
              <w:rPr>
                <w:sz w:val="24"/>
              </w:rPr>
              <w:t>4.1. Значения показателей, характеризующих общие критерии оценки качества условий оказания услуг в образовательных организациях …......</w:t>
            </w:r>
          </w:p>
        </w:tc>
        <w:tc>
          <w:tcPr>
            <w:tcW w:type="dxa" w:w="988"/>
            <w:tcBorders>
              <w:top w:sz="4" w:val="nil"/>
              <w:left w:sz="4" w:val="nil"/>
              <w:bottom w:sz="4" w:val="nil"/>
              <w:right w:sz="4" w:val="nil"/>
            </w:tcBorders>
            <w:shd w:fill="auto" w:val="clear"/>
            <w:tcMar>
              <w:top w:type="dxa" w:w="0"/>
              <w:left w:type="dxa" w:w="108"/>
              <w:bottom w:type="dxa" w:w="0"/>
              <w:right w:type="dxa" w:w="108"/>
            </w:tcMar>
            <w:vAlign w:val="center"/>
          </w:tcPr>
          <w:p w14:paraId="49000000">
            <w:pPr>
              <w:pStyle w:val="Style_3"/>
              <w:widowControl w:val="1"/>
              <w:spacing w:after="0" w:beforeAutospacing="on"/>
              <w:ind/>
              <w:rPr>
                <w:rFonts w:ascii="Times New Roman" w:hAnsi="Times New Roman"/>
                <w:sz w:val="24"/>
              </w:rPr>
            </w:pPr>
            <w:r>
              <w:rPr>
                <w:sz w:val="24"/>
              </w:rPr>
              <w:t>29</w:t>
            </w:r>
          </w:p>
        </w:tc>
      </w:tr>
      <w:tr>
        <w:tc>
          <w:tcPr>
            <w:tcW w:type="dxa" w:w="8365"/>
            <w:tcBorders>
              <w:top w:sz="4" w:val="nil"/>
              <w:left w:sz="4" w:val="nil"/>
              <w:bottom w:sz="4" w:val="nil"/>
              <w:right w:sz="4" w:val="nil"/>
            </w:tcBorders>
            <w:shd w:fill="auto" w:val="clear"/>
            <w:tcMar>
              <w:top w:type="dxa" w:w="0"/>
              <w:left w:type="dxa" w:w="108"/>
              <w:bottom w:type="dxa" w:w="0"/>
              <w:right w:type="dxa" w:w="108"/>
            </w:tcMar>
          </w:tcPr>
          <w:p w14:paraId="4A000000">
            <w:pPr>
              <w:pStyle w:val="Style_3"/>
              <w:widowControl w:val="1"/>
              <w:spacing w:after="0" w:beforeAutospacing="on"/>
              <w:ind w:left="746"/>
              <w:jc w:val="both"/>
              <w:rPr>
                <w:rFonts w:ascii="Times New Roman" w:hAnsi="Times New Roman"/>
                <w:sz w:val="24"/>
              </w:rPr>
            </w:pPr>
            <w:r>
              <w:rPr>
                <w:sz w:val="24"/>
              </w:rPr>
              <w:t>4.2. Значения показателей, характеризующих о</w:t>
            </w:r>
            <w:r>
              <w:t>ткрытость и доступность информации об образовательной организации</w:t>
            </w:r>
            <w:r>
              <w:rPr>
                <w:sz w:val="24"/>
              </w:rPr>
              <w:t xml:space="preserve"> ………..…….………..……….</w:t>
            </w:r>
          </w:p>
        </w:tc>
        <w:tc>
          <w:tcPr>
            <w:tcW w:type="dxa" w:w="988"/>
            <w:tcBorders>
              <w:top w:sz="4" w:val="nil"/>
              <w:left w:sz="4" w:val="nil"/>
              <w:bottom w:sz="4" w:val="nil"/>
              <w:right w:sz="4" w:val="nil"/>
            </w:tcBorders>
            <w:shd w:fill="auto" w:val="clear"/>
            <w:tcMar>
              <w:top w:type="dxa" w:w="0"/>
              <w:left w:type="dxa" w:w="108"/>
              <w:bottom w:type="dxa" w:w="0"/>
              <w:right w:type="dxa" w:w="108"/>
            </w:tcMar>
            <w:vAlign w:val="center"/>
          </w:tcPr>
          <w:p w14:paraId="4B000000">
            <w:pPr>
              <w:pStyle w:val="Style_3"/>
              <w:widowControl w:val="1"/>
              <w:spacing w:after="0" w:beforeAutospacing="on"/>
              <w:ind/>
              <w:rPr>
                <w:rFonts w:ascii="Times New Roman" w:hAnsi="Times New Roman"/>
                <w:sz w:val="24"/>
              </w:rPr>
            </w:pPr>
            <w:r>
              <w:rPr>
                <w:sz w:val="24"/>
              </w:rPr>
              <w:t>32</w:t>
            </w:r>
          </w:p>
        </w:tc>
      </w:tr>
      <w:tr>
        <w:tc>
          <w:tcPr>
            <w:tcW w:type="dxa" w:w="8365"/>
            <w:tcBorders>
              <w:top w:sz="4" w:val="nil"/>
              <w:left w:sz="4" w:val="nil"/>
              <w:bottom w:sz="4" w:val="nil"/>
              <w:right w:sz="4" w:val="nil"/>
            </w:tcBorders>
            <w:shd w:fill="auto" w:val="clear"/>
            <w:tcMar>
              <w:top w:type="dxa" w:w="0"/>
              <w:left w:type="dxa" w:w="108"/>
              <w:bottom w:type="dxa" w:w="0"/>
              <w:right w:type="dxa" w:w="108"/>
            </w:tcMar>
          </w:tcPr>
          <w:p w14:paraId="4C000000">
            <w:pPr>
              <w:pStyle w:val="Style_3"/>
              <w:widowControl w:val="1"/>
              <w:spacing w:after="0" w:beforeAutospacing="on"/>
              <w:ind w:left="746"/>
              <w:jc w:val="both"/>
              <w:rPr>
                <w:rFonts w:ascii="Times New Roman" w:hAnsi="Times New Roman"/>
                <w:sz w:val="24"/>
              </w:rPr>
            </w:pPr>
            <w:r>
              <w:rPr>
                <w:sz w:val="24"/>
              </w:rPr>
              <w:t>4.3. Значения показателей, характеризующих комфортность условий предоставления услуг ...……..…....................................................................</w:t>
            </w:r>
          </w:p>
        </w:tc>
        <w:tc>
          <w:tcPr>
            <w:tcW w:type="dxa" w:w="988"/>
            <w:tcBorders>
              <w:top w:sz="4" w:val="nil"/>
              <w:left w:sz="4" w:val="nil"/>
              <w:bottom w:sz="4" w:val="nil"/>
              <w:right w:sz="4" w:val="nil"/>
            </w:tcBorders>
            <w:shd w:fill="auto" w:val="clear"/>
            <w:tcMar>
              <w:top w:type="dxa" w:w="0"/>
              <w:left w:type="dxa" w:w="108"/>
              <w:bottom w:type="dxa" w:w="0"/>
              <w:right w:type="dxa" w:w="108"/>
            </w:tcMar>
            <w:vAlign w:val="center"/>
          </w:tcPr>
          <w:p w14:paraId="4D000000">
            <w:pPr>
              <w:pStyle w:val="Style_3"/>
              <w:widowControl w:val="1"/>
              <w:spacing w:after="0" w:beforeAutospacing="on"/>
              <w:ind/>
              <w:rPr>
                <w:rFonts w:ascii="Times New Roman" w:hAnsi="Times New Roman"/>
                <w:sz w:val="24"/>
              </w:rPr>
            </w:pPr>
            <w:r>
              <w:rPr>
                <w:sz w:val="24"/>
              </w:rPr>
              <w:t>34</w:t>
            </w:r>
          </w:p>
        </w:tc>
      </w:tr>
      <w:tr>
        <w:tc>
          <w:tcPr>
            <w:tcW w:type="dxa" w:w="8365"/>
            <w:tcBorders>
              <w:top w:sz="4" w:val="nil"/>
              <w:left w:sz="4" w:val="nil"/>
              <w:bottom w:sz="4" w:val="nil"/>
              <w:right w:sz="4" w:val="nil"/>
            </w:tcBorders>
            <w:shd w:fill="auto" w:val="clear"/>
            <w:tcMar>
              <w:top w:type="dxa" w:w="0"/>
              <w:left w:type="dxa" w:w="108"/>
              <w:bottom w:type="dxa" w:w="0"/>
              <w:right w:type="dxa" w:w="108"/>
            </w:tcMar>
          </w:tcPr>
          <w:p w14:paraId="4E000000">
            <w:pPr>
              <w:pStyle w:val="Style_3"/>
              <w:widowControl w:val="1"/>
              <w:spacing w:after="0" w:beforeAutospacing="on"/>
              <w:ind w:left="746"/>
              <w:jc w:val="both"/>
              <w:rPr>
                <w:rFonts w:ascii="Times New Roman" w:hAnsi="Times New Roman"/>
                <w:sz w:val="24"/>
              </w:rPr>
            </w:pPr>
            <w:r>
              <w:rPr>
                <w:sz w:val="24"/>
              </w:rPr>
              <w:t>4.4. Значения показателей, характеризующих доступность услуг для инвалидов ………………………………………………………………………</w:t>
            </w:r>
          </w:p>
        </w:tc>
        <w:tc>
          <w:tcPr>
            <w:tcW w:type="dxa" w:w="988"/>
            <w:tcBorders>
              <w:top w:sz="4" w:val="nil"/>
              <w:left w:sz="4" w:val="nil"/>
              <w:bottom w:sz="4" w:val="nil"/>
              <w:right w:sz="4" w:val="nil"/>
            </w:tcBorders>
            <w:shd w:fill="auto" w:val="clear"/>
            <w:tcMar>
              <w:top w:type="dxa" w:w="0"/>
              <w:left w:type="dxa" w:w="108"/>
              <w:bottom w:type="dxa" w:w="0"/>
              <w:right w:type="dxa" w:w="108"/>
            </w:tcMar>
            <w:vAlign w:val="center"/>
          </w:tcPr>
          <w:p w14:paraId="4F000000">
            <w:pPr>
              <w:pStyle w:val="Style_3"/>
              <w:widowControl w:val="1"/>
              <w:spacing w:after="0" w:beforeAutospacing="on"/>
              <w:ind/>
              <w:rPr>
                <w:rFonts w:ascii="Times New Roman" w:hAnsi="Times New Roman"/>
                <w:sz w:val="24"/>
              </w:rPr>
            </w:pPr>
            <w:r>
              <w:rPr>
                <w:sz w:val="24"/>
              </w:rPr>
              <w:t>38</w:t>
            </w:r>
          </w:p>
        </w:tc>
      </w:tr>
      <w:tr>
        <w:tc>
          <w:tcPr>
            <w:tcW w:type="dxa" w:w="8365"/>
            <w:tcBorders>
              <w:top w:sz="4" w:val="nil"/>
              <w:left w:sz="4" w:val="nil"/>
              <w:bottom w:sz="4" w:val="nil"/>
              <w:right w:sz="4" w:val="nil"/>
            </w:tcBorders>
            <w:shd w:fill="auto" w:val="clear"/>
            <w:tcMar>
              <w:top w:type="dxa" w:w="0"/>
              <w:left w:type="dxa" w:w="108"/>
              <w:bottom w:type="dxa" w:w="0"/>
              <w:right w:type="dxa" w:w="108"/>
            </w:tcMar>
          </w:tcPr>
          <w:p w14:paraId="50000000">
            <w:pPr>
              <w:pStyle w:val="Style_3"/>
              <w:widowControl w:val="1"/>
              <w:spacing w:after="0" w:beforeAutospacing="on"/>
              <w:ind w:left="746"/>
              <w:jc w:val="both"/>
              <w:rPr>
                <w:rFonts w:ascii="Times New Roman" w:hAnsi="Times New Roman"/>
                <w:sz w:val="24"/>
              </w:rPr>
            </w:pPr>
            <w:r>
              <w:rPr>
                <w:sz w:val="24"/>
              </w:rPr>
              <w:t>4.5. Значения показателей, характеризующих доброжелательность, вежливость работников организации …………………………………………..</w:t>
            </w:r>
          </w:p>
        </w:tc>
        <w:tc>
          <w:tcPr>
            <w:tcW w:type="dxa" w:w="988"/>
            <w:tcBorders>
              <w:top w:sz="4" w:val="nil"/>
              <w:left w:sz="4" w:val="nil"/>
              <w:bottom w:sz="4" w:val="nil"/>
              <w:right w:sz="4" w:val="nil"/>
            </w:tcBorders>
            <w:shd w:fill="auto" w:val="clear"/>
            <w:tcMar>
              <w:top w:type="dxa" w:w="0"/>
              <w:left w:type="dxa" w:w="108"/>
              <w:bottom w:type="dxa" w:w="0"/>
              <w:right w:type="dxa" w:w="108"/>
            </w:tcMar>
            <w:vAlign w:val="center"/>
          </w:tcPr>
          <w:p w14:paraId="51000000">
            <w:pPr>
              <w:pStyle w:val="Style_3"/>
              <w:widowControl w:val="1"/>
              <w:spacing w:after="0" w:beforeAutospacing="on"/>
              <w:ind/>
              <w:rPr>
                <w:rFonts w:ascii="Times New Roman" w:hAnsi="Times New Roman"/>
                <w:sz w:val="24"/>
              </w:rPr>
            </w:pPr>
            <w:r>
              <w:rPr>
                <w:sz w:val="24"/>
              </w:rPr>
              <w:t>37</w:t>
            </w:r>
          </w:p>
        </w:tc>
      </w:tr>
      <w:tr>
        <w:tc>
          <w:tcPr>
            <w:tcW w:type="dxa" w:w="8365"/>
            <w:tcBorders>
              <w:top w:sz="4" w:val="nil"/>
              <w:left w:sz="4" w:val="nil"/>
              <w:bottom w:sz="4" w:val="nil"/>
              <w:right w:sz="4" w:val="nil"/>
            </w:tcBorders>
            <w:shd w:fill="auto" w:val="clear"/>
            <w:tcMar>
              <w:top w:type="dxa" w:w="0"/>
              <w:left w:type="dxa" w:w="108"/>
              <w:bottom w:type="dxa" w:w="0"/>
              <w:right w:type="dxa" w:w="108"/>
            </w:tcMar>
          </w:tcPr>
          <w:p w14:paraId="52000000">
            <w:pPr>
              <w:pStyle w:val="Style_3"/>
              <w:widowControl w:val="1"/>
              <w:spacing w:after="0" w:beforeAutospacing="on"/>
              <w:ind w:left="746"/>
              <w:jc w:val="both"/>
              <w:rPr>
                <w:rFonts w:ascii="Times New Roman" w:hAnsi="Times New Roman"/>
                <w:sz w:val="24"/>
              </w:rPr>
            </w:pPr>
            <w:r>
              <w:rPr>
                <w:sz w:val="24"/>
              </w:rPr>
              <w:t>4.6. Значения показателей, характеризующих удовлетворенность условиями оказания услуг ……………………………………………………….</w:t>
            </w:r>
          </w:p>
        </w:tc>
        <w:tc>
          <w:tcPr>
            <w:tcW w:type="dxa" w:w="988"/>
            <w:tcBorders>
              <w:top w:sz="4" w:val="nil"/>
              <w:left w:sz="4" w:val="nil"/>
              <w:bottom w:sz="4" w:val="nil"/>
              <w:right w:sz="4" w:val="nil"/>
            </w:tcBorders>
            <w:shd w:fill="auto" w:val="clear"/>
            <w:tcMar>
              <w:top w:type="dxa" w:w="0"/>
              <w:left w:type="dxa" w:w="108"/>
              <w:bottom w:type="dxa" w:w="0"/>
              <w:right w:type="dxa" w:w="108"/>
            </w:tcMar>
            <w:vAlign w:val="center"/>
          </w:tcPr>
          <w:p w14:paraId="53000000">
            <w:pPr>
              <w:pStyle w:val="Style_3"/>
              <w:widowControl w:val="1"/>
              <w:spacing w:after="0" w:beforeAutospacing="on"/>
              <w:ind/>
              <w:rPr>
                <w:rFonts w:ascii="Times New Roman" w:hAnsi="Times New Roman"/>
                <w:sz w:val="24"/>
              </w:rPr>
            </w:pPr>
            <w:r>
              <w:rPr>
                <w:sz w:val="24"/>
              </w:rPr>
              <w:t>38</w:t>
            </w:r>
          </w:p>
        </w:tc>
      </w:tr>
      <w:tr>
        <w:tc>
          <w:tcPr>
            <w:tcW w:type="dxa" w:w="8365"/>
            <w:tcBorders>
              <w:top w:sz="4" w:val="nil"/>
              <w:left w:sz="4" w:val="nil"/>
              <w:bottom w:sz="4" w:val="nil"/>
              <w:right w:sz="4" w:val="nil"/>
            </w:tcBorders>
            <w:shd w:fill="auto" w:val="clear"/>
            <w:tcMar>
              <w:top w:type="dxa" w:w="0"/>
              <w:left w:type="dxa" w:w="108"/>
              <w:bottom w:type="dxa" w:w="0"/>
              <w:right w:type="dxa" w:w="108"/>
            </w:tcMar>
          </w:tcPr>
          <w:p w14:paraId="54000000">
            <w:pPr>
              <w:pStyle w:val="Style_3"/>
              <w:widowControl w:val="1"/>
              <w:spacing w:after="0" w:beforeAutospacing="on"/>
              <w:ind/>
              <w:jc w:val="both"/>
              <w:rPr>
                <w:rFonts w:ascii="Times New Roman" w:hAnsi="Times New Roman"/>
                <w:b w:val="1"/>
                <w:sz w:val="24"/>
              </w:rPr>
            </w:pPr>
            <w:r>
              <w:rPr>
                <w:b w:val="1"/>
                <w:sz w:val="24"/>
              </w:rPr>
              <w:t>5. Приложения ……………………………………………………………………...</w:t>
            </w:r>
          </w:p>
        </w:tc>
        <w:tc>
          <w:tcPr>
            <w:tcW w:type="dxa" w:w="988"/>
            <w:vMerge w:val="restart"/>
            <w:tcBorders>
              <w:top w:sz="4" w:val="nil"/>
              <w:left w:sz="4" w:val="nil"/>
              <w:bottom w:sz="4" w:val="nil"/>
              <w:right w:sz="4" w:val="nil"/>
            </w:tcBorders>
            <w:shd w:fill="auto" w:val="clear"/>
            <w:tcMar>
              <w:top w:type="dxa" w:w="0"/>
              <w:left w:type="dxa" w:w="108"/>
              <w:bottom w:type="dxa" w:w="0"/>
              <w:right w:type="dxa" w:w="108"/>
            </w:tcMar>
            <w:vAlign w:val="center"/>
          </w:tcPr>
          <w:p w14:paraId="55000000">
            <w:pPr>
              <w:pStyle w:val="Style_3"/>
              <w:widowControl w:val="1"/>
              <w:spacing w:after="0" w:beforeAutospacing="on"/>
              <w:ind/>
              <w:jc w:val="left"/>
              <w:rPr>
                <w:rFonts w:ascii="Times New Roman" w:hAnsi="Times New Roman"/>
                <w:b w:val="1"/>
                <w:sz w:val="24"/>
                <w:highlight w:val="yellow"/>
              </w:rPr>
            </w:pPr>
            <w:r>
              <w:rPr>
                <w:sz w:val="20"/>
              </w:rPr>
              <w:t xml:space="preserve">предоставляются </w:t>
            </w:r>
            <w:r>
              <w:rPr>
                <w:sz w:val="20"/>
              </w:rPr>
              <w:br/>
            </w:r>
            <w:r>
              <w:rPr>
                <w:sz w:val="20"/>
              </w:rPr>
              <w:t>отдельными  файлами</w:t>
            </w:r>
          </w:p>
        </w:tc>
      </w:tr>
      <w:tr>
        <w:tc>
          <w:tcPr>
            <w:tcW w:type="dxa" w:w="8365"/>
            <w:tcBorders>
              <w:top w:sz="4" w:val="nil"/>
              <w:left w:sz="4" w:val="nil"/>
              <w:bottom w:sz="4" w:val="nil"/>
              <w:right w:sz="4" w:val="nil"/>
            </w:tcBorders>
            <w:shd w:fill="auto" w:val="clear"/>
            <w:tcMar>
              <w:top w:type="dxa" w:w="0"/>
              <w:left w:type="dxa" w:w="108"/>
              <w:bottom w:type="dxa" w:w="0"/>
              <w:right w:type="dxa" w:w="108"/>
            </w:tcMar>
          </w:tcPr>
          <w:p w14:paraId="56000000">
            <w:pPr>
              <w:pStyle w:val="Style_3"/>
              <w:widowControl w:val="1"/>
              <w:spacing w:after="0" w:beforeAutospacing="on"/>
              <w:ind w:left="746"/>
              <w:jc w:val="both"/>
              <w:rPr>
                <w:rFonts w:ascii="Times New Roman" w:hAnsi="Times New Roman"/>
                <w:sz w:val="24"/>
              </w:rPr>
            </w:pPr>
            <w:r>
              <w:rPr>
                <w:sz w:val="24"/>
              </w:rPr>
              <w:t>5.1. Расчетные таблицы по показателям оценки качества условий оказания услуг организациями в сфере образования</w:t>
            </w:r>
            <w:r>
              <w:rPr>
                <w:sz w:val="24"/>
              </w:rPr>
              <w:t xml:space="preserve"> ….</w:t>
            </w:r>
            <w:r>
              <w:rPr>
                <w:sz w:val="24"/>
              </w:rPr>
              <w:t>………………………...</w:t>
            </w:r>
          </w:p>
        </w:tc>
        <w:tc>
          <w:tcPr>
            <w:tcW w:type="dxa" w:w="988"/>
            <w:gridSpan w:val="1"/>
            <w:vMerge w:val="continue"/>
            <w:tcBorders>
              <w:top w:sz="4" w:val="nil"/>
              <w:left w:sz="4" w:val="nil"/>
              <w:bottom w:sz="4" w:val="nil"/>
              <w:right w:sz="4" w:val="nil"/>
            </w:tcBorders>
            <w:shd w:fill="auto" w:val="clear"/>
            <w:tcMar>
              <w:top w:type="dxa" w:w="0"/>
              <w:left w:type="dxa" w:w="108"/>
              <w:bottom w:type="dxa" w:w="0"/>
              <w:right w:type="dxa" w:w="108"/>
            </w:tcMar>
            <w:vAlign w:val="center"/>
          </w:tcPr>
          <w:p/>
        </w:tc>
      </w:tr>
      <w:tr>
        <w:tc>
          <w:tcPr>
            <w:tcW w:type="dxa" w:w="8365"/>
            <w:tcBorders>
              <w:top w:sz="4" w:val="nil"/>
              <w:left w:sz="4" w:val="nil"/>
              <w:bottom w:sz="4" w:val="nil"/>
              <w:right w:sz="4" w:val="nil"/>
            </w:tcBorders>
            <w:shd w:fill="auto" w:val="clear"/>
            <w:tcMar>
              <w:top w:type="dxa" w:w="0"/>
              <w:left w:type="dxa" w:w="108"/>
              <w:bottom w:type="dxa" w:w="0"/>
              <w:right w:type="dxa" w:w="108"/>
            </w:tcMar>
          </w:tcPr>
          <w:p w14:paraId="57000000">
            <w:pPr>
              <w:pStyle w:val="Style_3"/>
              <w:widowControl w:val="1"/>
              <w:spacing w:after="0" w:beforeAutospacing="on"/>
              <w:ind w:left="746"/>
              <w:jc w:val="both"/>
              <w:rPr>
                <w:rFonts w:ascii="Times New Roman" w:hAnsi="Times New Roman"/>
                <w:sz w:val="24"/>
              </w:rPr>
            </w:pPr>
            <w:r>
              <w:rPr>
                <w:sz w:val="24"/>
              </w:rPr>
              <w:t>5.2. Карточки наблюдения организаций в сфере образования ……………</w:t>
            </w:r>
          </w:p>
        </w:tc>
        <w:tc>
          <w:tcPr>
            <w:tcW w:type="dxa" w:w="988"/>
            <w:gridSpan w:val="1"/>
            <w:vMerge w:val="continue"/>
            <w:tcBorders>
              <w:top w:sz="4" w:val="nil"/>
              <w:left w:sz="4" w:val="nil"/>
              <w:bottom w:sz="4" w:val="nil"/>
              <w:right w:sz="4" w:val="nil"/>
            </w:tcBorders>
            <w:shd w:fill="auto" w:val="clear"/>
            <w:tcMar>
              <w:top w:type="dxa" w:w="0"/>
              <w:left w:type="dxa" w:w="108"/>
              <w:bottom w:type="dxa" w:w="0"/>
              <w:right w:type="dxa" w:w="108"/>
            </w:tcMar>
            <w:vAlign w:val="center"/>
          </w:tcPr>
          <w:p/>
        </w:tc>
      </w:tr>
      <w:tr>
        <w:tc>
          <w:tcPr>
            <w:tcW w:type="dxa" w:w="8365"/>
            <w:tcBorders>
              <w:top w:sz="4" w:val="nil"/>
              <w:left w:sz="4" w:val="nil"/>
              <w:bottom w:sz="4" w:val="nil"/>
              <w:right w:sz="4" w:val="nil"/>
            </w:tcBorders>
            <w:shd w:fill="auto" w:val="clear"/>
            <w:tcMar>
              <w:top w:type="dxa" w:w="0"/>
              <w:left w:type="dxa" w:w="108"/>
              <w:bottom w:type="dxa" w:w="0"/>
              <w:right w:type="dxa" w:w="108"/>
            </w:tcMar>
          </w:tcPr>
          <w:p w14:paraId="58000000">
            <w:pPr>
              <w:pStyle w:val="Style_3"/>
              <w:widowControl w:val="1"/>
              <w:spacing w:after="0" w:beforeAutospacing="on"/>
              <w:ind w:left="746"/>
              <w:jc w:val="both"/>
              <w:rPr>
                <w:rFonts w:ascii="Times New Roman" w:hAnsi="Times New Roman"/>
                <w:sz w:val="24"/>
              </w:rPr>
            </w:pPr>
            <w:r>
              <w:rPr>
                <w:sz w:val="24"/>
              </w:rPr>
              <w:t>5.3. Карточки анализа сайтов образовательных организаций …………….</w:t>
            </w:r>
          </w:p>
        </w:tc>
        <w:tc>
          <w:tcPr>
            <w:tcW w:type="dxa" w:w="988"/>
            <w:gridSpan w:val="1"/>
            <w:vMerge w:val="continue"/>
            <w:tcBorders>
              <w:top w:sz="4" w:val="nil"/>
              <w:left w:sz="4" w:val="nil"/>
              <w:bottom w:sz="4" w:val="nil"/>
              <w:right w:sz="4" w:val="nil"/>
            </w:tcBorders>
            <w:shd w:fill="auto" w:val="clear"/>
            <w:tcMar>
              <w:top w:type="dxa" w:w="0"/>
              <w:left w:type="dxa" w:w="108"/>
              <w:bottom w:type="dxa" w:w="0"/>
              <w:right w:type="dxa" w:w="108"/>
            </w:tcMar>
            <w:vAlign w:val="center"/>
          </w:tcPr>
          <w:p/>
        </w:tc>
      </w:tr>
    </w:tbl>
    <w:p w14:paraId="59000000">
      <w:pPr>
        <w:pStyle w:val="Style_3"/>
        <w:widowControl w:val="1"/>
        <w:spacing w:afterAutospacing="on" w:beforeAutospacing="on"/>
        <w:ind/>
        <w:jc w:val="left"/>
        <w:rPr>
          <w:rFonts w:ascii="Times New Roman" w:hAnsi="Times New Roman"/>
          <w:b w:val="1"/>
          <w:sz w:val="24"/>
        </w:rPr>
      </w:pPr>
    </w:p>
    <w:p w14:paraId="5A000000">
      <w:pPr>
        <w:pStyle w:val="Style_3"/>
        <w:widowControl w:val="1"/>
        <w:spacing w:afterAutospacing="on" w:beforeAutospacing="on"/>
        <w:ind/>
        <w:jc w:val="left"/>
        <w:rPr>
          <w:rFonts w:ascii="Times New Roman" w:hAnsi="Times New Roman"/>
          <w:b w:val="1"/>
          <w:sz w:val="24"/>
        </w:rPr>
      </w:pPr>
    </w:p>
    <w:p w14:paraId="5B000000">
      <w:pPr>
        <w:pStyle w:val="Style_3"/>
        <w:widowControl w:val="1"/>
        <w:ind/>
        <w:jc w:val="left"/>
        <w:rPr>
          <w:rFonts w:ascii="Times New Roman" w:hAnsi="Times New Roman"/>
          <w:b w:val="1"/>
          <w:sz w:val="24"/>
        </w:rPr>
      </w:pPr>
      <w:r>
        <w:br w:type="page"/>
      </w:r>
    </w:p>
    <w:p w14:paraId="5C000000">
      <w:pPr>
        <w:pStyle w:val="Style_3"/>
        <w:widowControl w:val="1"/>
        <w:spacing w:afterAutospacing="on" w:beforeAutospacing="on" w:line="360" w:lineRule="auto"/>
        <w:ind/>
        <w:jc w:val="center"/>
        <w:rPr>
          <w:rFonts w:ascii="Times New Roman" w:hAnsi="Times New Roman"/>
          <w:b w:val="1"/>
          <w:color w:themeColor="background1" w:val="FFFFFF"/>
          <w:sz w:val="28"/>
        </w:rPr>
      </w:pPr>
      <w:r>
        <w:rPr>
          <w:b w:val="1"/>
          <w:color w:themeColor="background1" w:val="FFFFFF"/>
          <w:sz w:val="28"/>
        </w:rPr>
        <w:t>1. ОБЩАЯ ИНФОРМАЦИЯ ОБ ИССЛЕДОВАНИИ</w:t>
      </w:r>
    </w:p>
    <w:p w14:paraId="5D000000">
      <w:pPr>
        <w:pStyle w:val="Style_3"/>
        <w:widowControl w:val="1"/>
        <w:spacing w:afterAutospacing="on" w:beforeAutospacing="on"/>
        <w:ind/>
        <w:jc w:val="center"/>
        <w:rPr>
          <w:rFonts w:ascii="Times New Roman" w:hAnsi="Times New Roman"/>
          <w:b w:val="1"/>
          <w:sz w:val="24"/>
        </w:rPr>
      </w:pPr>
      <w:r>
        <w:rPr>
          <w:b w:val="1"/>
          <w:sz w:val="24"/>
        </w:rPr>
        <w:t>1.1. Методический паспорт исследования</w:t>
      </w:r>
    </w:p>
    <w:p w14:paraId="5E000000">
      <w:pPr>
        <w:pStyle w:val="Style_3"/>
        <w:widowControl w:val="1"/>
        <w:ind w:firstLine="567"/>
        <w:jc w:val="both"/>
        <w:rPr>
          <w:rFonts w:ascii="Times New Roman" w:hAnsi="Times New Roman"/>
          <w:sz w:val="24"/>
        </w:rPr>
      </w:pPr>
      <w:r>
        <w:rPr>
          <w:sz w:val="24"/>
        </w:rPr>
        <w:t>Сбор и обобщение информации о качестве условий оказания услуг организациями в сфере образования в рамках независимой оценки качества условий оказания услуг организациями Ненецкого автономного округа в 2025 году была проведена сотрудниками ООО «Имидж-Фактор» в апреле-октябре 2025 года по заказу Департамента внутренней политики Ненецкого автономного округа в рамках Государственного контракта №7/2025 от 02.06.2025 г.</w:t>
      </w:r>
    </w:p>
    <w:p w14:paraId="5F000000">
      <w:pPr>
        <w:pStyle w:val="Style_3"/>
        <w:widowControl w:val="1"/>
        <w:ind w:firstLine="567"/>
        <w:jc w:val="both"/>
        <w:rPr>
          <w:rFonts w:ascii="Times New Roman" w:hAnsi="Times New Roman"/>
          <w:sz w:val="24"/>
        </w:rPr>
      </w:pPr>
      <w:r>
        <w:rPr>
          <w:sz w:val="24"/>
        </w:rPr>
        <w:t xml:space="preserve">Нормативно-правовой базой для проведения сбора и обобщения информации о качестве условий оказания услуг стали: </w:t>
      </w:r>
    </w:p>
    <w:p w14:paraId="60000000">
      <w:pPr>
        <w:pStyle w:val="Style_6"/>
        <w:widowControl w:val="1"/>
        <w:numPr>
          <w:ilvl w:val="0"/>
          <w:numId w:val="1"/>
        </w:numPr>
        <w:tabs>
          <w:tab w:leader="none" w:pos="708" w:val="clear"/>
          <w:tab w:leader="none" w:pos="851" w:val="left"/>
          <w:tab w:leader="none" w:pos="1134" w:val="left"/>
        </w:tabs>
        <w:spacing w:after="0" w:before="0"/>
        <w:ind w:firstLine="709" w:left="0"/>
        <w:contextualSpacing w:val="0"/>
        <w:rPr>
          <w:color w:val="000000"/>
        </w:rPr>
      </w:pPr>
      <w:r>
        <w:rPr>
          <w:color w:val="000000"/>
        </w:rPr>
        <w:t>Основы законодательства Российской Федерации о культуре (утв. Верховным Советом Российской Федерации 09.10.1992 № 3612-1 (в ред. от 05.12.2017);</w:t>
      </w:r>
    </w:p>
    <w:p w14:paraId="61000000">
      <w:pPr>
        <w:pStyle w:val="Style_6"/>
        <w:widowControl w:val="1"/>
        <w:numPr>
          <w:ilvl w:val="0"/>
          <w:numId w:val="1"/>
        </w:numPr>
        <w:tabs>
          <w:tab w:leader="none" w:pos="708" w:val="clear"/>
          <w:tab w:leader="none" w:pos="851" w:val="left"/>
          <w:tab w:leader="none" w:pos="1134" w:val="left"/>
        </w:tabs>
        <w:spacing w:after="0" w:before="0"/>
        <w:ind w:firstLine="709" w:left="0"/>
        <w:contextualSpacing w:val="0"/>
        <w:rPr>
          <w:color w:val="000000"/>
        </w:rPr>
      </w:pPr>
      <w:r>
        <w:t>Федеральный закон от 29 декабря 2012 г. № 273-ФЗ «Об образовании в Российской Федерации»;</w:t>
      </w:r>
    </w:p>
    <w:p w14:paraId="62000000">
      <w:pPr>
        <w:pStyle w:val="Style_6"/>
        <w:widowControl w:val="1"/>
        <w:numPr>
          <w:ilvl w:val="0"/>
          <w:numId w:val="1"/>
        </w:numPr>
        <w:tabs>
          <w:tab w:leader="none" w:pos="708" w:val="clear"/>
          <w:tab w:leader="none" w:pos="851" w:val="left"/>
          <w:tab w:leader="none" w:pos="1134" w:val="left"/>
        </w:tabs>
        <w:spacing w:after="0" w:before="0"/>
        <w:ind w:firstLine="709" w:left="0"/>
        <w:contextualSpacing w:val="0"/>
        <w:rPr>
          <w:color w:val="000000"/>
        </w:rPr>
      </w:pPr>
      <w:r>
        <w:rPr>
          <w:color w:val="000000"/>
        </w:rPr>
        <w:t xml:space="preserve">Федеральный закон </w:t>
      </w:r>
      <w:r>
        <w:t>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Pr>
          <w:color w:val="000000"/>
        </w:rPr>
        <w:t xml:space="preserve">; </w:t>
      </w:r>
    </w:p>
    <w:p w14:paraId="63000000">
      <w:pPr>
        <w:pStyle w:val="Style_6"/>
        <w:widowControl w:val="1"/>
        <w:numPr>
          <w:ilvl w:val="0"/>
          <w:numId w:val="1"/>
        </w:numPr>
        <w:tabs>
          <w:tab w:leader="none" w:pos="708" w:val="clear"/>
          <w:tab w:leader="none" w:pos="851" w:val="left"/>
          <w:tab w:leader="none" w:pos="1134" w:val="left"/>
        </w:tabs>
        <w:spacing w:after="0" w:before="0"/>
        <w:ind w:firstLine="709" w:left="0"/>
        <w:contextualSpacing w:val="0"/>
      </w:pPr>
      <w:r>
        <w:t>Федеральный закон от 24 ноября 1995 г. № 181-ФЗ «О социальной защите инвалидов в Российской Федерации»;</w:t>
      </w:r>
    </w:p>
    <w:p w14:paraId="64000000">
      <w:pPr>
        <w:pStyle w:val="Style_6"/>
        <w:widowControl w:val="1"/>
        <w:numPr>
          <w:ilvl w:val="0"/>
          <w:numId w:val="1"/>
        </w:numPr>
        <w:tabs>
          <w:tab w:leader="none" w:pos="708" w:val="clear"/>
          <w:tab w:leader="none" w:pos="851" w:val="left"/>
          <w:tab w:leader="none" w:pos="1134" w:val="left"/>
        </w:tabs>
        <w:spacing w:after="0" w:before="0"/>
        <w:ind w:firstLine="709" w:left="0"/>
        <w:contextualSpacing w:val="0"/>
        <w:rPr>
          <w:color w:val="000000"/>
        </w:rPr>
      </w:pPr>
      <w:r>
        <w:rPr>
          <w:color w:val="000000"/>
        </w:rPr>
        <w:t>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5000000">
      <w:pPr>
        <w:pStyle w:val="Style_6"/>
        <w:widowControl w:val="1"/>
        <w:numPr>
          <w:ilvl w:val="0"/>
          <w:numId w:val="1"/>
        </w:numPr>
        <w:tabs>
          <w:tab w:leader="none" w:pos="708" w:val="clear"/>
          <w:tab w:leader="none" w:pos="851" w:val="left"/>
          <w:tab w:leader="none" w:pos="1134" w:val="left"/>
        </w:tabs>
        <w:spacing w:after="0" w:before="0"/>
        <w:ind w:firstLine="709" w:left="0"/>
        <w:contextualSpacing w:val="0"/>
        <w:rPr>
          <w:color w:val="000000"/>
        </w:rPr>
      </w:pPr>
      <w:r>
        <w:t>Приказ Министерства образования и науки Российской Федерации от 14.06.2013 № 462 «Об утверждении Порядка проведения самообследования образовательной организацией»;</w:t>
      </w:r>
    </w:p>
    <w:p w14:paraId="66000000">
      <w:pPr>
        <w:pStyle w:val="Style_6"/>
        <w:widowControl w:val="1"/>
        <w:numPr>
          <w:ilvl w:val="0"/>
          <w:numId w:val="1"/>
        </w:numPr>
        <w:tabs>
          <w:tab w:leader="none" w:pos="708" w:val="clear"/>
          <w:tab w:leader="none" w:pos="851" w:val="left"/>
          <w:tab w:leader="none" w:pos="1134" w:val="left"/>
        </w:tabs>
        <w:spacing w:after="0" w:before="0"/>
        <w:ind w:firstLine="709" w:left="0"/>
        <w:contextualSpacing w:val="0"/>
        <w:rPr>
          <w:color w:val="000000"/>
        </w:rPr>
      </w:pPr>
      <w:r>
        <w:t>Приказ Минпросвещения России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7000000">
      <w:pPr>
        <w:pStyle w:val="Style_6"/>
        <w:widowControl w:val="1"/>
        <w:numPr>
          <w:ilvl w:val="0"/>
          <w:numId w:val="1"/>
        </w:numPr>
        <w:tabs>
          <w:tab w:leader="none" w:pos="708" w:val="clear"/>
          <w:tab w:leader="none" w:pos="851" w:val="left"/>
          <w:tab w:leader="none" w:pos="1134" w:val="left"/>
        </w:tabs>
        <w:spacing w:after="0" w:before="0"/>
        <w:ind w:firstLine="709" w:left="0"/>
        <w:contextualSpacing w:val="0"/>
        <w:rPr>
          <w:color w:val="000000"/>
        </w:rPr>
      </w:pPr>
      <w:r>
        <w:t>Приказ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организации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p>
    <w:p w14:paraId="68000000">
      <w:pPr>
        <w:pStyle w:val="Style_6"/>
        <w:widowControl w:val="1"/>
        <w:numPr>
          <w:ilvl w:val="0"/>
          <w:numId w:val="1"/>
        </w:numPr>
        <w:tabs>
          <w:tab w:leader="none" w:pos="708" w:val="clear"/>
          <w:tab w:leader="none" w:pos="851" w:val="left"/>
          <w:tab w:leader="none" w:pos="1134" w:val="left"/>
        </w:tabs>
        <w:spacing w:after="0" w:before="0"/>
        <w:ind w:firstLine="709" w:left="0"/>
        <w:contextualSpacing w:val="0"/>
        <w:rPr>
          <w:color w:val="000000"/>
        </w:rPr>
      </w:pPr>
      <w:r>
        <w:rPr>
          <w:color w:val="000000"/>
        </w:rPr>
        <w:t>Приказ Министерства культуры Российской Федерации от 20 ноября 2015 г. № 2834 «Об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14:paraId="69000000">
      <w:pPr>
        <w:pStyle w:val="Style_6"/>
        <w:widowControl w:val="1"/>
        <w:numPr>
          <w:ilvl w:val="0"/>
          <w:numId w:val="1"/>
        </w:numPr>
        <w:tabs>
          <w:tab w:leader="none" w:pos="708" w:val="clear"/>
          <w:tab w:leader="none" w:pos="851" w:val="left"/>
          <w:tab w:leader="none" w:pos="1134" w:val="left"/>
        </w:tabs>
        <w:spacing w:after="0" w:before="0"/>
        <w:ind w:firstLine="709" w:left="0"/>
        <w:contextualSpacing w:val="0"/>
        <w:rPr>
          <w:color w:val="000000"/>
        </w:rPr>
      </w:pPr>
      <w:r>
        <w:rPr>
          <w:color w:val="000000"/>
        </w:rPr>
        <w:t>Приказ Министерства культуры Российской Федерации от 27 апреля 2018 г. № 599 «Об утверждении показателей, характеризующих общие критерии оценки качества условий оказания услуг организациями культуры»;</w:t>
      </w:r>
    </w:p>
    <w:p w14:paraId="6A000000">
      <w:pPr>
        <w:pStyle w:val="Style_6"/>
        <w:widowControl w:val="1"/>
        <w:numPr>
          <w:ilvl w:val="0"/>
          <w:numId w:val="1"/>
        </w:numPr>
        <w:tabs>
          <w:tab w:leader="none" w:pos="708" w:val="clear"/>
          <w:tab w:leader="none" w:pos="851" w:val="left"/>
          <w:tab w:leader="none" w:pos="1134" w:val="left"/>
        </w:tabs>
        <w:spacing w:after="0" w:before="0"/>
        <w:ind w:firstLine="709" w:left="0"/>
        <w:contextualSpacing w:val="0"/>
        <w:rPr>
          <w:color w:val="000000"/>
        </w:rPr>
      </w:pPr>
      <w:r>
        <w:rPr>
          <w:color w:val="000000"/>
        </w:rPr>
        <w:t>Приказ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B000000">
      <w:pPr>
        <w:pStyle w:val="Style_6"/>
        <w:widowControl w:val="1"/>
        <w:numPr>
          <w:ilvl w:val="0"/>
          <w:numId w:val="1"/>
        </w:numPr>
        <w:tabs>
          <w:tab w:leader="none" w:pos="708" w:val="clear"/>
          <w:tab w:leader="none" w:pos="851" w:val="left"/>
          <w:tab w:leader="none" w:pos="1134" w:val="left"/>
        </w:tabs>
        <w:spacing w:after="0" w:before="0"/>
        <w:ind w:firstLine="709" w:left="0"/>
        <w:contextualSpacing w:val="0"/>
        <w:rPr>
          <w:color w:val="000000"/>
        </w:rPr>
      </w:pPr>
      <w:r>
        <w:rPr>
          <w:color w:val="000000"/>
        </w:rPr>
        <w:t>Приказ Министерства труда и социальной защиты Российской Федерации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C000000">
      <w:pPr>
        <w:pStyle w:val="Style_6"/>
        <w:widowControl w:val="1"/>
        <w:numPr>
          <w:ilvl w:val="0"/>
          <w:numId w:val="1"/>
        </w:numPr>
        <w:tabs>
          <w:tab w:leader="none" w:pos="708" w:val="clear"/>
          <w:tab w:leader="none" w:pos="851" w:val="left"/>
          <w:tab w:leader="none" w:pos="1134" w:val="left"/>
        </w:tabs>
        <w:spacing w:after="0" w:before="0"/>
        <w:ind w:firstLine="709" w:left="0"/>
        <w:contextualSpacing w:val="0"/>
        <w:rPr>
          <w:color w:val="000000"/>
        </w:rPr>
      </w:pPr>
      <w:r>
        <w:rPr>
          <w:color w:val="000000"/>
        </w:rPr>
        <w:t>Приказ Министерства труда и социальной защиты Российской Федерации от 28 декабря 2023 г. № 899 «Об утверждении Методических рекомендаций по организации работы в рамках проведения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D000000">
      <w:pPr>
        <w:pStyle w:val="Style_6"/>
        <w:widowControl w:val="1"/>
        <w:numPr>
          <w:ilvl w:val="0"/>
          <w:numId w:val="1"/>
        </w:numPr>
        <w:tabs>
          <w:tab w:leader="none" w:pos="708" w:val="clear"/>
          <w:tab w:leader="none" w:pos="851" w:val="left"/>
          <w:tab w:leader="none" w:pos="1134" w:val="left"/>
        </w:tabs>
        <w:spacing w:after="0" w:before="0"/>
        <w:ind w:firstLine="567" w:left="0"/>
        <w:contextualSpacing w:val="0"/>
        <w:rPr>
          <w:color w:val="000000"/>
        </w:rPr>
      </w:pPr>
      <w:r>
        <w:rPr>
          <w:color w:val="000000"/>
        </w:rPr>
        <w:t>Приказ Министерства финансов Российской Федерации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6E000000">
      <w:pPr>
        <w:pStyle w:val="Style_6"/>
        <w:widowControl w:val="1"/>
        <w:numPr>
          <w:ilvl w:val="0"/>
          <w:numId w:val="1"/>
        </w:numPr>
        <w:tabs>
          <w:tab w:leader="none" w:pos="708" w:val="clear"/>
          <w:tab w:leader="none" w:pos="851" w:val="left"/>
          <w:tab w:leader="none" w:pos="1134" w:val="left"/>
        </w:tabs>
        <w:spacing w:after="0" w:before="0"/>
        <w:ind w:firstLine="567" w:left="0"/>
        <w:contextualSpacing w:val="0"/>
        <w:rPr>
          <w:color w:val="000000"/>
        </w:rPr>
      </w:pPr>
      <w:r>
        <w:t>Методические рекомендации Минпросвещения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 (письмо Министерства просвещения Российской Федерации от 01.04.2024 № 02-195)</w:t>
      </w:r>
      <w:r>
        <w:rPr>
          <w:color w:val="000000"/>
        </w:rPr>
        <w:t>.</w:t>
      </w:r>
    </w:p>
    <w:p w14:paraId="6F000000">
      <w:pPr>
        <w:pStyle w:val="Style_3"/>
        <w:widowControl w:val="1"/>
        <w:ind w:firstLine="567"/>
        <w:jc w:val="both"/>
        <w:rPr>
          <w:rFonts w:ascii="Times New Roman" w:hAnsi="Times New Roman"/>
          <w:sz w:val="24"/>
        </w:rPr>
      </w:pPr>
      <w:r>
        <w:rPr>
          <w:b w:val="1"/>
          <w:spacing w:val="-2"/>
          <w:sz w:val="24"/>
        </w:rPr>
        <w:t xml:space="preserve">Цели исследования: </w:t>
      </w:r>
      <w:r>
        <w:rPr>
          <w:spacing w:val="-2"/>
          <w:sz w:val="24"/>
        </w:rPr>
        <w:t>с</w:t>
      </w:r>
      <w:r>
        <w:rPr>
          <w:sz w:val="24"/>
        </w:rPr>
        <w:t>бор и обобщение информации о качестве условий оказания услуг организациями сферы образования Ненецкого автономного округа в 2025 году, формирование информационной базы для проведения общественными советами независимой оценки качества оказания услуг организациями сферы культуры, образования, охраны здоровья, также разработок по улучшению деятельности данных организаций.</w:t>
      </w:r>
    </w:p>
    <w:p w14:paraId="70000000">
      <w:pPr>
        <w:pStyle w:val="Style_3"/>
        <w:widowControl w:val="1"/>
        <w:ind w:firstLine="567"/>
        <w:jc w:val="both"/>
        <w:rPr>
          <w:rFonts w:ascii="Times New Roman" w:hAnsi="Times New Roman"/>
          <w:b w:val="1"/>
          <w:sz w:val="24"/>
        </w:rPr>
      </w:pPr>
      <w:r>
        <w:rPr>
          <w:b w:val="1"/>
          <w:sz w:val="24"/>
        </w:rPr>
        <w:t>Задачи исследования:</w:t>
      </w:r>
    </w:p>
    <w:p w14:paraId="71000000">
      <w:pPr>
        <w:pStyle w:val="Style_6"/>
        <w:widowControl w:val="0"/>
        <w:numPr>
          <w:ilvl w:val="0"/>
          <w:numId w:val="2"/>
        </w:numPr>
        <w:tabs>
          <w:tab w:leader="none" w:pos="0" w:val="left"/>
          <w:tab w:leader="none" w:pos="708" w:val="clear"/>
          <w:tab w:leader="none" w:pos="851" w:val="left"/>
        </w:tabs>
        <w:ind w:firstLine="567" w:left="0" w:right="20"/>
        <w:rPr>
          <w:color w:val="000000"/>
          <w:spacing w:val="5"/>
        </w:rPr>
      </w:pPr>
      <w:r>
        <w:t>сбор данных о качестве условий оказания услуг организациями в сфере образования Ненецкого автономного округа в 2025 году, в соответствии с перечнем общих критериев независимой оценки, определенными Федеральным законом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а также отраслевыми перечнями показателей, характеризующих общие критерии оценки качества условий оказания услуг, утвержденными федеральными органами исполнительной власти</w:t>
      </w:r>
      <w:r>
        <w:rPr>
          <w:color w:val="000000"/>
          <w:spacing w:val="5"/>
        </w:rPr>
        <w:t>;</w:t>
      </w:r>
    </w:p>
    <w:p w14:paraId="72000000">
      <w:pPr>
        <w:pStyle w:val="Style_6"/>
        <w:widowControl w:val="0"/>
        <w:numPr>
          <w:ilvl w:val="0"/>
          <w:numId w:val="2"/>
        </w:numPr>
        <w:tabs>
          <w:tab w:leader="none" w:pos="0" w:val="left"/>
          <w:tab w:leader="none" w:pos="708" w:val="clear"/>
          <w:tab w:leader="none" w:pos="851" w:val="left"/>
        </w:tabs>
        <w:ind w:firstLine="567" w:left="0"/>
        <w:rPr>
          <w:color w:val="000000"/>
          <w:spacing w:val="5"/>
        </w:rPr>
      </w:pPr>
      <w:r>
        <w:t>обобщение полученных результатов, построение на их основе проектов рейтинга организаций в сфере образования.</w:t>
      </w:r>
    </w:p>
    <w:p w14:paraId="73000000">
      <w:pPr>
        <w:pStyle w:val="Style_3"/>
        <w:widowControl w:val="1"/>
        <w:tabs>
          <w:tab w:leader="none" w:pos="0" w:val="left"/>
          <w:tab w:leader="none" w:pos="708" w:val="clear"/>
        </w:tabs>
        <w:ind w:firstLine="567"/>
        <w:jc w:val="both"/>
        <w:rPr>
          <w:rFonts w:ascii="Times New Roman" w:hAnsi="Times New Roman"/>
          <w:spacing w:val="-4"/>
          <w:sz w:val="24"/>
        </w:rPr>
      </w:pPr>
      <w:r>
        <w:rPr>
          <w:b w:val="1"/>
          <w:spacing w:val="-4"/>
          <w:sz w:val="24"/>
        </w:rPr>
        <w:t>Объект оценки</w:t>
      </w:r>
      <w:r>
        <w:rPr>
          <w:spacing w:val="-4"/>
          <w:sz w:val="24"/>
        </w:rPr>
        <w:t xml:space="preserve"> – образовательные организации Ненецкого автономного округа.</w:t>
      </w:r>
    </w:p>
    <w:p w14:paraId="74000000">
      <w:pPr>
        <w:pStyle w:val="Style_3"/>
        <w:widowControl w:val="1"/>
        <w:ind w:firstLine="567"/>
        <w:jc w:val="both"/>
        <w:rPr>
          <w:rFonts w:ascii="Times New Roman" w:hAnsi="Times New Roman"/>
          <w:sz w:val="24"/>
        </w:rPr>
      </w:pPr>
      <w:r>
        <w:rPr>
          <w:sz w:val="24"/>
        </w:rPr>
        <w:t xml:space="preserve">В ходе независимой оценки для определения значений показателей применялись следующие </w:t>
      </w:r>
      <w:r>
        <w:rPr>
          <w:b w:val="1"/>
          <w:sz w:val="24"/>
        </w:rPr>
        <w:t>методы</w:t>
      </w:r>
      <w:r>
        <w:rPr>
          <w:sz w:val="24"/>
        </w:rPr>
        <w:t>:</w:t>
      </w:r>
    </w:p>
    <w:p w14:paraId="75000000">
      <w:pPr>
        <w:pStyle w:val="Style_3"/>
        <w:widowControl w:val="1"/>
        <w:ind w:firstLine="567"/>
        <w:jc w:val="both"/>
        <w:rPr>
          <w:rFonts w:ascii="Times New Roman" w:hAnsi="Times New Roman"/>
          <w:sz w:val="24"/>
        </w:rPr>
      </w:pPr>
      <w:r>
        <w:rPr>
          <w:sz w:val="24"/>
        </w:rPr>
        <w:t xml:space="preserve">1) анализ сайтов организаций </w:t>
      </w:r>
      <w:r>
        <w:rPr>
          <w:spacing w:val="-4"/>
          <w:sz w:val="24"/>
        </w:rPr>
        <w:t>образовательных</w:t>
      </w:r>
      <w:r>
        <w:rPr>
          <w:sz w:val="24"/>
        </w:rPr>
        <w:t xml:space="preserve"> сферы Ненецкого автономного округа, подлежащих НОК в 2025 году;</w:t>
      </w:r>
    </w:p>
    <w:p w14:paraId="76000000">
      <w:pPr>
        <w:pStyle w:val="Style_3"/>
        <w:widowControl w:val="1"/>
        <w:ind w:firstLine="567"/>
        <w:jc w:val="both"/>
        <w:rPr>
          <w:rFonts w:ascii="Times New Roman" w:hAnsi="Times New Roman"/>
          <w:sz w:val="24"/>
        </w:rPr>
      </w:pPr>
      <w:r>
        <w:rPr>
          <w:sz w:val="24"/>
        </w:rPr>
        <w:t xml:space="preserve">2) наблюдение за качеством условий оказания услуг при посещении </w:t>
      </w:r>
      <w:r>
        <w:rPr>
          <w:spacing w:val="-4"/>
          <w:sz w:val="24"/>
        </w:rPr>
        <w:t>образовательных</w:t>
      </w:r>
      <w:r>
        <w:rPr>
          <w:sz w:val="24"/>
        </w:rPr>
        <w:t xml:space="preserve"> организаций Ненецкого автономного округа, подлежащих НОК в 2025 году;</w:t>
      </w:r>
    </w:p>
    <w:p w14:paraId="77000000">
      <w:pPr>
        <w:pStyle w:val="Style_3"/>
        <w:widowControl w:val="1"/>
        <w:ind w:firstLine="567"/>
        <w:jc w:val="both"/>
        <w:rPr>
          <w:rFonts w:ascii="Times New Roman" w:hAnsi="Times New Roman"/>
          <w:sz w:val="24"/>
        </w:rPr>
      </w:pPr>
      <w:r>
        <w:rPr>
          <w:sz w:val="24"/>
        </w:rPr>
        <w:t xml:space="preserve">3) опрос получателей услуг организаций сферы образования Ненецкого автономного округа, подлежащих НОК в 2025 году (методом личного интервьюирования, анкетирования в организациях, онлайн-опроса получателей услуг организаций). </w:t>
      </w:r>
    </w:p>
    <w:p w14:paraId="78000000">
      <w:pPr>
        <w:pStyle w:val="Style_3"/>
        <w:widowControl w:val="1"/>
        <w:ind w:firstLine="567"/>
        <w:jc w:val="both"/>
        <w:rPr>
          <w:rFonts w:ascii="Times New Roman" w:hAnsi="Times New Roman"/>
          <w:sz w:val="24"/>
        </w:rPr>
      </w:pPr>
      <w:r>
        <w:rPr>
          <w:b w:val="1"/>
          <w:sz w:val="24"/>
        </w:rPr>
        <w:t xml:space="preserve">Основные параметры выборки. </w:t>
      </w:r>
      <w:r>
        <w:rPr>
          <w:sz w:val="24"/>
        </w:rPr>
        <w:t xml:space="preserve">В соответствии с Приказом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 </w:t>
      </w:r>
    </w:p>
    <w:p w14:paraId="79000000">
      <w:pPr>
        <w:pStyle w:val="Style_3"/>
        <w:widowControl w:val="1"/>
        <w:ind w:firstLine="567"/>
        <w:jc w:val="both"/>
        <w:rPr>
          <w:rFonts w:ascii="Times New Roman" w:hAnsi="Times New Roman"/>
          <w:b w:val="1"/>
          <w:sz w:val="24"/>
        </w:rPr>
      </w:pPr>
      <w:r>
        <w:rPr>
          <w:sz w:val="24"/>
        </w:rPr>
        <w:t xml:space="preserve">Объем выборочной совокупности для </w:t>
      </w:r>
      <w:r>
        <w:rPr>
          <w:spacing w:val="-4"/>
          <w:sz w:val="24"/>
        </w:rPr>
        <w:t>образовательных</w:t>
      </w:r>
      <w:r>
        <w:rPr>
          <w:sz w:val="24"/>
        </w:rPr>
        <w:t xml:space="preserve"> организаций, в отношении которых проводится независимая оценка качества оказания услуг в 2025 году в Ненецком автономном округе, определялся, исходя из требований Технического задания </w:t>
      </w:r>
      <w:r>
        <w:rPr>
          <w:b w:val="1"/>
          <w:sz w:val="24"/>
        </w:rPr>
        <w:t>(табл</w:t>
      </w:r>
      <w:r>
        <w:rPr>
          <w:b w:val="1"/>
          <w:spacing w:val="-2"/>
          <w:sz w:val="24"/>
        </w:rPr>
        <w:t>. 1</w:t>
      </w:r>
      <w:r>
        <w:rPr>
          <w:b w:val="1"/>
          <w:sz w:val="24"/>
        </w:rPr>
        <w:t>)</w:t>
      </w:r>
      <w:r>
        <w:rPr>
          <w:sz w:val="24"/>
        </w:rPr>
        <w:t>.</w:t>
      </w:r>
    </w:p>
    <w:p w14:paraId="7A000000">
      <w:pPr>
        <w:pStyle w:val="Style_3"/>
        <w:widowControl w:val="1"/>
        <w:ind/>
        <w:jc w:val="center"/>
        <w:rPr>
          <w:rFonts w:ascii="Times New Roman" w:hAnsi="Times New Roman"/>
          <w:b w:val="1"/>
          <w:sz w:val="24"/>
        </w:rPr>
      </w:pPr>
    </w:p>
    <w:p w14:paraId="7B000000">
      <w:pPr>
        <w:pStyle w:val="Style_3"/>
        <w:widowControl w:val="1"/>
        <w:ind/>
        <w:jc w:val="center"/>
        <w:rPr>
          <w:rFonts w:ascii="Times New Roman" w:hAnsi="Times New Roman"/>
          <w:b w:val="1"/>
          <w:sz w:val="24"/>
        </w:rPr>
      </w:pPr>
    </w:p>
    <w:p w14:paraId="7C000000">
      <w:pPr>
        <w:pStyle w:val="Style_7"/>
        <w:widowControl w:val="1"/>
        <w:spacing w:after="120" w:before="0"/>
        <w:ind/>
        <w:jc w:val="center"/>
        <w:rPr>
          <w:rFonts w:ascii="Times New Roman" w:hAnsi="Times New Roman"/>
          <w:sz w:val="24"/>
        </w:rPr>
      </w:pPr>
      <w:r>
        <w:rPr>
          <w:rFonts w:ascii="Times New Roman" w:hAnsi="Times New Roman"/>
          <w:b w:val="1"/>
          <w:sz w:val="24"/>
        </w:rPr>
        <w:t xml:space="preserve">Табл. 1. </w:t>
      </w:r>
      <w:r>
        <w:rPr>
          <w:rFonts w:ascii="Times New Roman" w:hAnsi="Times New Roman"/>
          <w:sz w:val="24"/>
        </w:rPr>
        <w:t xml:space="preserve">Перечень образовательных организаций, в отношении которых проводится независимая оценка качества условий оказания услуг в 2025 году в Ненецком автономном округе </w:t>
      </w:r>
    </w:p>
    <w:tbl>
      <w:tblPr>
        <w:tblStyle w:val="Style_5"/>
        <w:tblW w:type="auto" w:w="0"/>
        <w:jc w:val="center"/>
        <w:tblInd w:type="dxa" w:w="0"/>
        <w:tblLayout w:type="fixed"/>
        <w:tblCellMar>
          <w:top w:type="dxa" w:w="0"/>
          <w:left w:type="dxa" w:w="108"/>
          <w:bottom w:type="dxa" w:w="0"/>
          <w:right w:type="dxa" w:w="108"/>
        </w:tblCellMar>
      </w:tblPr>
      <w:tblGrid>
        <w:gridCol w:w="689"/>
        <w:gridCol w:w="5364"/>
        <w:gridCol w:w="2064"/>
        <w:gridCol w:w="1236"/>
      </w:tblGrid>
      <w:tr>
        <w:trPr>
          <w:tblHeader/>
        </w:trPr>
        <w:tc>
          <w:tcPr>
            <w:tcW w:type="dxa" w:w="689"/>
            <w:tcBorders>
              <w:top w:sz="4" w:val="nil"/>
              <w:left w:sz="4" w:val="nil"/>
              <w:bottom w:sz="4" w:val="nil"/>
              <w:right w:color="4F81BD" w:sz="12" w:val="single"/>
            </w:tcBorders>
            <w:shd w:themeFill="accent1" w:val="clear"/>
            <w:tcMar>
              <w:top w:type="dxa" w:w="0"/>
              <w:left w:type="dxa" w:w="108"/>
              <w:bottom w:type="dxa" w:w="0"/>
              <w:right w:type="dxa" w:w="108"/>
            </w:tcMar>
            <w:vAlign w:val="center"/>
          </w:tcPr>
          <w:p w14:paraId="7D000000">
            <w:pPr>
              <w:pStyle w:val="Style_3"/>
              <w:widowControl w:val="1"/>
              <w:spacing w:after="0" w:before="0" w:line="276" w:lineRule="auto"/>
              <w:ind/>
              <w:jc w:val="center"/>
              <w:rPr>
                <w:rFonts w:ascii="Times New Roman" w:hAnsi="Times New Roman"/>
                <w:b w:val="1"/>
                <w:color w:themeColor="background1" w:val="FFFFFF"/>
                <w:sz w:val="24"/>
              </w:rPr>
            </w:pPr>
            <w:r>
              <w:rPr>
                <w:b w:val="1"/>
                <w:color w:themeColor="background1" w:val="FFFFFF"/>
                <w:sz w:val="24"/>
              </w:rPr>
              <w:t xml:space="preserve">№ </w:t>
            </w:r>
            <w:r>
              <w:rPr>
                <w:b w:val="1"/>
                <w:color w:themeColor="background1" w:val="FFFFFF"/>
                <w:sz w:val="24"/>
              </w:rPr>
              <w:t>п/п</w:t>
            </w:r>
          </w:p>
        </w:tc>
        <w:tc>
          <w:tcPr>
            <w:tcW w:type="dxa" w:w="5364"/>
            <w:tcBorders>
              <w:top w:sz="4" w:val="nil"/>
              <w:left w:color="4F81BD" w:sz="12" w:val="single"/>
              <w:bottom w:sz="4" w:val="nil"/>
              <w:right w:color="4F81BD" w:sz="12" w:val="single"/>
            </w:tcBorders>
            <w:shd w:themeFill="accent1" w:val="clear"/>
            <w:tcMar>
              <w:top w:type="dxa" w:w="0"/>
              <w:left w:type="dxa" w:w="108"/>
              <w:bottom w:type="dxa" w:w="0"/>
              <w:right w:type="dxa" w:w="108"/>
            </w:tcMar>
            <w:vAlign w:val="center"/>
          </w:tcPr>
          <w:p w14:paraId="7E000000">
            <w:pPr>
              <w:pStyle w:val="Style_3"/>
              <w:widowControl w:val="1"/>
              <w:spacing w:after="0" w:before="0" w:line="276" w:lineRule="auto"/>
              <w:ind/>
              <w:jc w:val="center"/>
              <w:rPr>
                <w:rFonts w:ascii="Times New Roman" w:hAnsi="Times New Roman"/>
                <w:b w:val="1"/>
                <w:color w:themeColor="background1" w:val="FFFFFF"/>
                <w:sz w:val="24"/>
              </w:rPr>
            </w:pPr>
            <w:r>
              <w:rPr>
                <w:b w:val="1"/>
                <w:color w:themeColor="background1" w:val="FFFFFF"/>
                <w:sz w:val="24"/>
              </w:rPr>
              <w:t xml:space="preserve">Наименование </w:t>
            </w:r>
            <w:r>
              <w:rPr>
                <w:b w:val="1"/>
                <w:color w:themeColor="background1" w:val="FFFFFF"/>
                <w:sz w:val="24"/>
              </w:rPr>
              <w:br/>
            </w:r>
            <w:r>
              <w:rPr>
                <w:b w:val="1"/>
                <w:color w:themeColor="background1" w:val="FFFFFF"/>
                <w:sz w:val="24"/>
              </w:rPr>
              <w:t>организации</w:t>
            </w:r>
          </w:p>
        </w:tc>
        <w:tc>
          <w:tcPr>
            <w:tcW w:type="dxa" w:w="2064"/>
            <w:tcBorders>
              <w:top w:sz="4" w:val="nil"/>
              <w:left w:color="4F81BD" w:sz="12" w:val="single"/>
              <w:bottom w:sz="4" w:val="nil"/>
              <w:right w:color="4F81BD" w:sz="12" w:val="single"/>
            </w:tcBorders>
            <w:shd w:themeFill="accent1" w:val="clear"/>
            <w:tcMar>
              <w:top w:type="dxa" w:w="0"/>
              <w:left w:type="dxa" w:w="108"/>
              <w:bottom w:type="dxa" w:w="0"/>
              <w:right w:type="dxa" w:w="108"/>
            </w:tcMar>
            <w:vAlign w:val="center"/>
          </w:tcPr>
          <w:p w14:paraId="7F000000">
            <w:pPr>
              <w:pStyle w:val="Style_3"/>
              <w:widowControl w:val="1"/>
              <w:spacing w:after="0" w:before="0" w:line="276" w:lineRule="auto"/>
              <w:ind/>
              <w:jc w:val="center"/>
              <w:rPr>
                <w:rFonts w:ascii="Times New Roman" w:hAnsi="Times New Roman"/>
                <w:b w:val="1"/>
                <w:color w:themeColor="background1" w:val="FFFFFF"/>
                <w:sz w:val="24"/>
              </w:rPr>
            </w:pPr>
            <w:r>
              <w:rPr>
                <w:b w:val="1"/>
                <w:color w:themeColor="background1" w:val="FFFFFF"/>
                <w:sz w:val="24"/>
              </w:rPr>
              <w:t xml:space="preserve">Количество </w:t>
            </w:r>
            <w:r>
              <w:rPr>
                <w:b w:val="1"/>
                <w:color w:themeColor="background1" w:val="FFFFFF"/>
                <w:sz w:val="24"/>
              </w:rPr>
              <w:br/>
            </w:r>
            <w:r>
              <w:rPr>
                <w:b w:val="1"/>
                <w:color w:themeColor="background1" w:val="FFFFFF"/>
                <w:sz w:val="24"/>
              </w:rPr>
              <w:t>получателей услуг в 2024 году</w:t>
            </w:r>
          </w:p>
        </w:tc>
        <w:tc>
          <w:tcPr>
            <w:tcW w:type="dxa" w:w="1236"/>
            <w:tcBorders>
              <w:top w:sz="4" w:val="nil"/>
              <w:left w:color="4F81BD" w:sz="12" w:val="single"/>
              <w:bottom w:sz="4" w:val="nil"/>
              <w:right w:sz="4" w:val="nil"/>
            </w:tcBorders>
            <w:shd w:themeFill="accent1" w:val="clear"/>
            <w:tcMar>
              <w:top w:type="dxa" w:w="0"/>
              <w:left w:type="dxa" w:w="108"/>
              <w:bottom w:type="dxa" w:w="0"/>
              <w:right w:type="dxa" w:w="108"/>
            </w:tcMar>
            <w:vAlign w:val="center"/>
          </w:tcPr>
          <w:p w14:paraId="80000000">
            <w:pPr>
              <w:pStyle w:val="Style_3"/>
              <w:widowControl w:val="1"/>
              <w:spacing w:after="0" w:before="0" w:line="276" w:lineRule="auto"/>
              <w:ind/>
              <w:jc w:val="center"/>
              <w:rPr>
                <w:rFonts w:ascii="Times New Roman" w:hAnsi="Times New Roman"/>
                <w:b w:val="1"/>
                <w:color w:themeColor="background1" w:val="FFFFFF"/>
                <w:sz w:val="24"/>
              </w:rPr>
            </w:pPr>
            <w:r>
              <w:rPr>
                <w:b w:val="1"/>
                <w:color w:themeColor="background1" w:val="FFFFFF"/>
                <w:sz w:val="24"/>
              </w:rPr>
              <w:t>Объем выборки</w:t>
            </w:r>
          </w:p>
        </w:tc>
      </w:tr>
      <w:tr>
        <w:tc>
          <w:tcPr>
            <w:tcW w:type="dxa" w:w="689"/>
            <w:tcBorders>
              <w:top w:sz="4" w:val="nil"/>
              <w:left w:sz="4" w:val="nil"/>
              <w:bottom w:sz="4" w:val="nil"/>
              <w:right w:color="4F81BD" w:sz="12" w:val="single"/>
            </w:tcBorders>
            <w:tcMar>
              <w:top w:type="dxa" w:w="0"/>
              <w:left w:type="dxa" w:w="108"/>
              <w:bottom w:type="dxa" w:w="0"/>
              <w:right w:type="dxa" w:w="108"/>
            </w:tcMar>
            <w:vAlign w:val="center"/>
          </w:tcPr>
          <w:p w14:paraId="81000000">
            <w:pPr>
              <w:pStyle w:val="Style_3"/>
              <w:widowControl w:val="1"/>
              <w:spacing w:after="0" w:before="0" w:line="276" w:lineRule="auto"/>
              <w:ind/>
              <w:jc w:val="center"/>
              <w:rPr>
                <w:rFonts w:ascii="Times New Roman" w:hAnsi="Times New Roman"/>
                <w:sz w:val="24"/>
              </w:rPr>
            </w:pPr>
            <w:r>
              <w:rPr>
                <w:sz w:val="24"/>
              </w:rPr>
              <w:t>1</w:t>
            </w:r>
          </w:p>
        </w:tc>
        <w:tc>
          <w:tcPr>
            <w:tcW w:type="dxa" w:w="5364"/>
            <w:tcBorders>
              <w:top w:sz="4" w:val="nil"/>
              <w:left w:color="4F81BD" w:sz="12" w:val="single"/>
              <w:bottom w:sz="4" w:val="nil"/>
              <w:right w:color="4F81BD" w:sz="12" w:val="single"/>
            </w:tcBorders>
            <w:tcMar>
              <w:top w:type="dxa" w:w="0"/>
              <w:left w:type="dxa" w:w="108"/>
              <w:bottom w:type="dxa" w:w="0"/>
              <w:right w:type="dxa" w:w="108"/>
            </w:tcMar>
          </w:tcPr>
          <w:p w14:paraId="82000000">
            <w:pPr>
              <w:pStyle w:val="Style_3"/>
              <w:widowControl w:val="1"/>
              <w:spacing w:after="0" w:before="0"/>
              <w:ind/>
              <w:jc w:val="left"/>
              <w:rPr>
                <w:rFonts w:ascii="Times New Roman" w:hAnsi="Times New Roman"/>
                <w:sz w:val="24"/>
              </w:rPr>
            </w:pPr>
            <w:r>
              <w:t>Государственное бюджетное дошкольное образовательное учреждение Ненецкого автономного округа «Детский сад «Ромашка»</w:t>
            </w:r>
          </w:p>
        </w:tc>
        <w:tc>
          <w:tcPr>
            <w:tcW w:type="dxa" w:w="2064"/>
            <w:tcBorders>
              <w:top w:sz="4" w:val="nil"/>
              <w:left w:color="4F81BD" w:sz="12" w:val="single"/>
              <w:bottom w:sz="4" w:val="nil"/>
              <w:right w:color="4F81BD" w:sz="12" w:val="single"/>
            </w:tcBorders>
            <w:tcMar>
              <w:top w:type="dxa" w:w="0"/>
              <w:left w:type="dxa" w:w="108"/>
              <w:bottom w:type="dxa" w:w="0"/>
              <w:right w:type="dxa" w:w="108"/>
            </w:tcMar>
            <w:vAlign w:val="center"/>
          </w:tcPr>
          <w:p w14:paraId="83000000">
            <w:pPr>
              <w:pStyle w:val="Style_3"/>
              <w:widowControl w:val="1"/>
              <w:spacing w:after="0" w:before="0" w:line="276" w:lineRule="auto"/>
              <w:ind/>
              <w:jc w:val="center"/>
              <w:rPr>
                <w:rFonts w:ascii="Times New Roman" w:hAnsi="Times New Roman"/>
                <w:sz w:val="24"/>
              </w:rPr>
            </w:pPr>
            <w:r>
              <w:t>355</w:t>
            </w:r>
          </w:p>
        </w:tc>
        <w:tc>
          <w:tcPr>
            <w:tcW w:type="dxa" w:w="1236"/>
            <w:tcBorders>
              <w:top w:sz="4" w:val="nil"/>
              <w:left w:color="4F81BD" w:sz="12" w:val="single"/>
              <w:bottom w:sz="4" w:val="nil"/>
              <w:right w:sz="4" w:val="nil"/>
            </w:tcBorders>
            <w:tcMar>
              <w:top w:type="dxa" w:w="0"/>
              <w:left w:type="dxa" w:w="108"/>
              <w:bottom w:type="dxa" w:w="0"/>
              <w:right w:type="dxa" w:w="108"/>
            </w:tcMar>
            <w:vAlign w:val="center"/>
          </w:tcPr>
          <w:p w14:paraId="84000000">
            <w:pPr>
              <w:pStyle w:val="Style_3"/>
              <w:widowControl w:val="1"/>
              <w:spacing w:after="0" w:before="0" w:line="276" w:lineRule="auto"/>
              <w:ind/>
              <w:jc w:val="center"/>
              <w:rPr>
                <w:rFonts w:ascii="Times New Roman" w:hAnsi="Times New Roman"/>
                <w:sz w:val="24"/>
              </w:rPr>
            </w:pPr>
            <w:r>
              <w:t>160</w:t>
            </w:r>
          </w:p>
        </w:tc>
      </w:tr>
      <w:tr>
        <w:tc>
          <w:tcPr>
            <w:tcW w:type="dxa" w:w="689"/>
            <w:tcBorders>
              <w:top w:sz="4" w:val="nil"/>
              <w:left w:sz="4" w:val="nil"/>
              <w:bottom w:sz="4" w:val="nil"/>
              <w:right w:color="4F81BD" w:sz="12" w:val="single"/>
            </w:tcBorders>
            <w:tcMar>
              <w:top w:type="dxa" w:w="0"/>
              <w:left w:type="dxa" w:w="108"/>
              <w:bottom w:type="dxa" w:w="0"/>
              <w:right w:type="dxa" w:w="108"/>
            </w:tcMar>
            <w:vAlign w:val="center"/>
          </w:tcPr>
          <w:p w14:paraId="85000000">
            <w:pPr>
              <w:pStyle w:val="Style_3"/>
              <w:widowControl w:val="1"/>
              <w:spacing w:after="0" w:before="0" w:line="276" w:lineRule="auto"/>
              <w:ind/>
              <w:jc w:val="center"/>
              <w:rPr>
                <w:rFonts w:ascii="Times New Roman" w:hAnsi="Times New Roman"/>
                <w:sz w:val="24"/>
              </w:rPr>
            </w:pPr>
            <w:r>
              <w:rPr>
                <w:sz w:val="24"/>
              </w:rPr>
              <w:t>2</w:t>
            </w:r>
          </w:p>
        </w:tc>
        <w:tc>
          <w:tcPr>
            <w:tcW w:type="dxa" w:w="5364"/>
            <w:tcBorders>
              <w:top w:sz="4" w:val="nil"/>
              <w:left w:color="4F81BD" w:sz="12" w:val="single"/>
              <w:bottom w:sz="4" w:val="nil"/>
              <w:right w:color="4F81BD" w:sz="12" w:val="single"/>
            </w:tcBorders>
            <w:tcMar>
              <w:top w:type="dxa" w:w="0"/>
              <w:left w:type="dxa" w:w="108"/>
              <w:bottom w:type="dxa" w:w="0"/>
              <w:right w:type="dxa" w:w="108"/>
            </w:tcMar>
          </w:tcPr>
          <w:p w14:paraId="86000000">
            <w:pPr>
              <w:pStyle w:val="Style_3"/>
              <w:widowControl w:val="1"/>
              <w:spacing w:after="0" w:before="0"/>
              <w:ind/>
              <w:jc w:val="left"/>
              <w:rPr>
                <w:rFonts w:ascii="Times New Roman" w:hAnsi="Times New Roman"/>
                <w:sz w:val="12"/>
              </w:rPr>
            </w:pPr>
            <w:r>
              <w:t>Государственное бюджетное общеобразовательное учреждение Ненецкого автономного округа «Средняя школа № 4 г. Нарьян-Мара с углубленным изучением отдельных предметов»</w:t>
            </w:r>
          </w:p>
        </w:tc>
        <w:tc>
          <w:tcPr>
            <w:tcW w:type="dxa" w:w="2064"/>
            <w:tcBorders>
              <w:top w:sz="4" w:val="nil"/>
              <w:left w:color="4F81BD" w:sz="12" w:val="single"/>
              <w:bottom w:sz="4" w:val="nil"/>
              <w:right w:color="4F81BD" w:sz="12" w:val="single"/>
            </w:tcBorders>
            <w:tcMar>
              <w:top w:type="dxa" w:w="0"/>
              <w:left w:type="dxa" w:w="108"/>
              <w:bottom w:type="dxa" w:w="0"/>
              <w:right w:type="dxa" w:w="108"/>
            </w:tcMar>
            <w:vAlign w:val="center"/>
          </w:tcPr>
          <w:p w14:paraId="87000000">
            <w:pPr>
              <w:pStyle w:val="Style_3"/>
              <w:widowControl w:val="1"/>
              <w:spacing w:after="0" w:before="0" w:line="276" w:lineRule="auto"/>
              <w:ind/>
              <w:jc w:val="center"/>
              <w:rPr>
                <w:rFonts w:ascii="Times New Roman" w:hAnsi="Times New Roman"/>
                <w:sz w:val="12"/>
              </w:rPr>
            </w:pPr>
            <w:r>
              <w:t>1123</w:t>
            </w:r>
          </w:p>
        </w:tc>
        <w:tc>
          <w:tcPr>
            <w:tcW w:type="dxa" w:w="1236"/>
            <w:tcBorders>
              <w:top w:sz="4" w:val="nil"/>
              <w:left w:color="4F81BD" w:sz="12" w:val="single"/>
              <w:bottom w:sz="4" w:val="nil"/>
              <w:right w:sz="4" w:val="nil"/>
            </w:tcBorders>
            <w:tcMar>
              <w:top w:type="dxa" w:w="0"/>
              <w:left w:type="dxa" w:w="108"/>
              <w:bottom w:type="dxa" w:w="0"/>
              <w:right w:type="dxa" w:w="108"/>
            </w:tcMar>
            <w:vAlign w:val="center"/>
          </w:tcPr>
          <w:p w14:paraId="88000000">
            <w:pPr>
              <w:pStyle w:val="Style_3"/>
              <w:widowControl w:val="1"/>
              <w:spacing w:after="0" w:before="0" w:line="276" w:lineRule="auto"/>
              <w:ind/>
              <w:jc w:val="center"/>
              <w:rPr>
                <w:rFonts w:ascii="Times New Roman" w:hAnsi="Times New Roman"/>
                <w:sz w:val="12"/>
              </w:rPr>
            </w:pPr>
            <w:r>
              <w:t>587</w:t>
            </w:r>
          </w:p>
        </w:tc>
      </w:tr>
      <w:tr>
        <w:tc>
          <w:tcPr>
            <w:tcW w:type="dxa" w:w="689"/>
            <w:tcBorders>
              <w:top w:sz="4" w:val="nil"/>
              <w:left w:sz="4" w:val="nil"/>
              <w:bottom w:sz="4" w:val="nil"/>
              <w:right w:color="4F81BD" w:sz="12" w:val="single"/>
            </w:tcBorders>
            <w:tcMar>
              <w:top w:type="dxa" w:w="0"/>
              <w:left w:type="dxa" w:w="108"/>
              <w:bottom w:type="dxa" w:w="0"/>
              <w:right w:type="dxa" w:w="108"/>
            </w:tcMar>
            <w:vAlign w:val="center"/>
          </w:tcPr>
          <w:p w14:paraId="89000000">
            <w:pPr>
              <w:pStyle w:val="Style_3"/>
              <w:widowControl w:val="1"/>
              <w:spacing w:after="0" w:before="0" w:line="276" w:lineRule="auto"/>
              <w:ind/>
              <w:jc w:val="center"/>
              <w:rPr>
                <w:rFonts w:ascii="Times New Roman" w:hAnsi="Times New Roman"/>
                <w:sz w:val="24"/>
              </w:rPr>
            </w:pPr>
            <w:r>
              <w:rPr>
                <w:sz w:val="24"/>
              </w:rPr>
              <w:t>3</w:t>
            </w:r>
          </w:p>
        </w:tc>
        <w:tc>
          <w:tcPr>
            <w:tcW w:type="dxa" w:w="5364"/>
            <w:tcBorders>
              <w:top w:sz="4" w:val="nil"/>
              <w:left w:color="4F81BD" w:sz="12" w:val="single"/>
              <w:bottom w:sz="4" w:val="nil"/>
              <w:right w:color="4F81BD" w:sz="12" w:val="single"/>
            </w:tcBorders>
            <w:tcMar>
              <w:top w:type="dxa" w:w="0"/>
              <w:left w:type="dxa" w:w="108"/>
              <w:bottom w:type="dxa" w:w="0"/>
              <w:right w:type="dxa" w:w="108"/>
            </w:tcMar>
            <w:vAlign w:val="center"/>
          </w:tcPr>
          <w:p w14:paraId="8A000000">
            <w:pPr>
              <w:pStyle w:val="Style_3"/>
              <w:widowControl w:val="1"/>
              <w:spacing w:after="0" w:before="0"/>
              <w:ind/>
              <w:jc w:val="left"/>
              <w:rPr>
                <w:rFonts w:ascii="Times New Roman" w:hAnsi="Times New Roman"/>
                <w:sz w:val="24"/>
              </w:rPr>
            </w:pPr>
            <w:r>
              <w:t>Государственное бюджетное общеобразовательное учреждение Ненецкого автономного округа «Средняя школа имени А.А. Калинина с. Нижняя Пёша»</w:t>
            </w:r>
          </w:p>
        </w:tc>
        <w:tc>
          <w:tcPr>
            <w:tcW w:type="dxa" w:w="2064"/>
            <w:tcBorders>
              <w:top w:sz="4" w:val="nil"/>
              <w:left w:color="4F81BD" w:sz="12" w:val="single"/>
              <w:bottom w:sz="4" w:val="nil"/>
              <w:right w:color="4F81BD" w:sz="12" w:val="single"/>
            </w:tcBorders>
            <w:tcMar>
              <w:top w:type="dxa" w:w="0"/>
              <w:left w:type="dxa" w:w="108"/>
              <w:bottom w:type="dxa" w:w="0"/>
              <w:right w:type="dxa" w:w="108"/>
            </w:tcMar>
            <w:vAlign w:val="center"/>
          </w:tcPr>
          <w:p w14:paraId="8B000000">
            <w:pPr>
              <w:pStyle w:val="Style_3"/>
              <w:widowControl w:val="1"/>
              <w:spacing w:after="0" w:before="0" w:line="276" w:lineRule="auto"/>
              <w:ind/>
              <w:jc w:val="center"/>
              <w:rPr>
                <w:rFonts w:ascii="Times New Roman" w:hAnsi="Times New Roman"/>
                <w:sz w:val="24"/>
              </w:rPr>
            </w:pPr>
            <w:r>
              <w:t>82</w:t>
            </w:r>
          </w:p>
        </w:tc>
        <w:tc>
          <w:tcPr>
            <w:tcW w:type="dxa" w:w="1236"/>
            <w:tcBorders>
              <w:top w:sz="4" w:val="nil"/>
              <w:left w:color="4F81BD" w:sz="12" w:val="single"/>
              <w:bottom w:sz="4" w:val="nil"/>
              <w:right w:sz="4" w:val="nil"/>
            </w:tcBorders>
            <w:tcMar>
              <w:top w:type="dxa" w:w="0"/>
              <w:left w:type="dxa" w:w="108"/>
              <w:bottom w:type="dxa" w:w="0"/>
              <w:right w:type="dxa" w:w="108"/>
            </w:tcMar>
            <w:vAlign w:val="center"/>
          </w:tcPr>
          <w:p w14:paraId="8C000000">
            <w:pPr>
              <w:pStyle w:val="Style_3"/>
              <w:widowControl w:val="1"/>
              <w:spacing w:after="0" w:before="0" w:line="276" w:lineRule="auto"/>
              <w:ind/>
              <w:jc w:val="center"/>
              <w:rPr>
                <w:rFonts w:ascii="Times New Roman" w:hAnsi="Times New Roman"/>
                <w:sz w:val="24"/>
              </w:rPr>
            </w:pPr>
            <w:r>
              <w:t>41</w:t>
            </w:r>
          </w:p>
        </w:tc>
      </w:tr>
      <w:tr>
        <w:tc>
          <w:tcPr>
            <w:tcW w:type="dxa" w:w="689"/>
            <w:tcBorders>
              <w:top w:sz="4" w:val="nil"/>
              <w:left w:sz="4" w:val="nil"/>
              <w:bottom w:sz="4" w:val="nil"/>
              <w:right w:color="4F81BD" w:sz="12" w:val="single"/>
            </w:tcBorders>
            <w:tcMar>
              <w:top w:type="dxa" w:w="0"/>
              <w:left w:type="dxa" w:w="108"/>
              <w:bottom w:type="dxa" w:w="0"/>
              <w:right w:type="dxa" w:w="108"/>
            </w:tcMar>
            <w:vAlign w:val="center"/>
          </w:tcPr>
          <w:p w14:paraId="8D000000">
            <w:pPr>
              <w:pStyle w:val="Style_3"/>
              <w:widowControl w:val="1"/>
              <w:spacing w:after="0" w:before="0" w:line="276" w:lineRule="auto"/>
              <w:ind/>
              <w:jc w:val="center"/>
              <w:rPr>
                <w:rFonts w:ascii="Times New Roman" w:hAnsi="Times New Roman"/>
                <w:sz w:val="24"/>
              </w:rPr>
            </w:pPr>
            <w:r>
              <w:rPr>
                <w:sz w:val="24"/>
              </w:rPr>
              <w:t>4</w:t>
            </w:r>
          </w:p>
        </w:tc>
        <w:tc>
          <w:tcPr>
            <w:tcW w:type="dxa" w:w="5364"/>
            <w:tcBorders>
              <w:top w:sz="4" w:val="nil"/>
              <w:left w:color="4F81BD" w:sz="12" w:val="single"/>
              <w:bottom w:sz="4" w:val="nil"/>
              <w:right w:color="4F81BD" w:sz="12" w:val="single"/>
            </w:tcBorders>
            <w:tcMar>
              <w:top w:type="dxa" w:w="0"/>
              <w:left w:type="dxa" w:w="108"/>
              <w:bottom w:type="dxa" w:w="0"/>
              <w:right w:type="dxa" w:w="108"/>
            </w:tcMar>
          </w:tcPr>
          <w:p w14:paraId="8E000000">
            <w:pPr>
              <w:pStyle w:val="Style_3"/>
              <w:widowControl w:val="1"/>
              <w:spacing w:after="0" w:before="0"/>
              <w:ind/>
              <w:jc w:val="left"/>
              <w:rPr>
                <w:rFonts w:ascii="Times New Roman" w:hAnsi="Times New Roman"/>
                <w:sz w:val="12"/>
              </w:rPr>
            </w:pPr>
            <w:r>
              <w:t>Государственное бюджетное общеобразовательное учреждение Ненецкого автономного округа «Средняя школа с. Несь»</w:t>
            </w:r>
          </w:p>
        </w:tc>
        <w:tc>
          <w:tcPr>
            <w:tcW w:type="dxa" w:w="2064"/>
            <w:tcBorders>
              <w:top w:sz="4" w:val="nil"/>
              <w:left w:color="4F81BD" w:sz="12" w:val="single"/>
              <w:bottom w:sz="4" w:val="nil"/>
              <w:right w:color="4F81BD" w:sz="12" w:val="single"/>
            </w:tcBorders>
            <w:tcMar>
              <w:top w:type="dxa" w:w="0"/>
              <w:left w:type="dxa" w:w="108"/>
              <w:bottom w:type="dxa" w:w="0"/>
              <w:right w:type="dxa" w:w="108"/>
            </w:tcMar>
            <w:vAlign w:val="center"/>
          </w:tcPr>
          <w:p w14:paraId="8F000000">
            <w:pPr>
              <w:pStyle w:val="Style_3"/>
              <w:widowControl w:val="1"/>
              <w:spacing w:after="0" w:before="0" w:line="276" w:lineRule="auto"/>
              <w:ind/>
              <w:jc w:val="center"/>
              <w:rPr>
                <w:rFonts w:ascii="Times New Roman" w:hAnsi="Times New Roman"/>
                <w:sz w:val="12"/>
              </w:rPr>
            </w:pPr>
            <w:r>
              <w:t>169</w:t>
            </w:r>
          </w:p>
        </w:tc>
        <w:tc>
          <w:tcPr>
            <w:tcW w:type="dxa" w:w="1236"/>
            <w:tcBorders>
              <w:top w:sz="4" w:val="nil"/>
              <w:left w:color="4F81BD" w:sz="12" w:val="single"/>
              <w:bottom w:sz="4" w:val="nil"/>
              <w:right w:sz="4" w:val="nil"/>
            </w:tcBorders>
            <w:tcMar>
              <w:top w:type="dxa" w:w="0"/>
              <w:left w:type="dxa" w:w="108"/>
              <w:bottom w:type="dxa" w:w="0"/>
              <w:right w:type="dxa" w:w="108"/>
            </w:tcMar>
            <w:vAlign w:val="center"/>
          </w:tcPr>
          <w:p w14:paraId="90000000">
            <w:pPr>
              <w:pStyle w:val="Style_3"/>
              <w:widowControl w:val="1"/>
              <w:spacing w:after="0" w:before="0" w:line="276" w:lineRule="auto"/>
              <w:ind/>
              <w:jc w:val="center"/>
              <w:rPr>
                <w:rFonts w:ascii="Times New Roman" w:hAnsi="Times New Roman"/>
                <w:sz w:val="12"/>
              </w:rPr>
            </w:pPr>
            <w:r>
              <w:t>107</w:t>
            </w:r>
          </w:p>
        </w:tc>
      </w:tr>
      <w:tr>
        <w:tc>
          <w:tcPr>
            <w:tcW w:type="dxa" w:w="689"/>
            <w:tcBorders>
              <w:top w:sz="4" w:val="nil"/>
              <w:left w:sz="4" w:val="nil"/>
              <w:bottom w:sz="4" w:val="nil"/>
              <w:right w:color="4F81BD" w:sz="12" w:val="single"/>
            </w:tcBorders>
            <w:tcMar>
              <w:top w:type="dxa" w:w="0"/>
              <w:left w:type="dxa" w:w="108"/>
              <w:bottom w:type="dxa" w:w="0"/>
              <w:right w:type="dxa" w:w="108"/>
            </w:tcMar>
            <w:vAlign w:val="center"/>
          </w:tcPr>
          <w:p w14:paraId="91000000">
            <w:pPr>
              <w:pStyle w:val="Style_3"/>
              <w:widowControl w:val="1"/>
              <w:spacing w:after="0" w:before="0" w:line="276" w:lineRule="auto"/>
              <w:ind/>
              <w:jc w:val="center"/>
              <w:rPr>
                <w:rFonts w:ascii="Times New Roman" w:hAnsi="Times New Roman"/>
                <w:sz w:val="24"/>
              </w:rPr>
            </w:pPr>
            <w:r>
              <w:rPr>
                <w:sz w:val="24"/>
              </w:rPr>
              <w:t>5</w:t>
            </w:r>
          </w:p>
        </w:tc>
        <w:tc>
          <w:tcPr>
            <w:tcW w:type="dxa" w:w="5364"/>
            <w:tcBorders>
              <w:top w:sz="4" w:val="nil"/>
              <w:left w:color="4F81BD" w:sz="12" w:val="single"/>
              <w:bottom w:sz="4" w:val="nil"/>
              <w:right w:color="4F81BD" w:sz="12" w:val="single"/>
            </w:tcBorders>
            <w:tcMar>
              <w:top w:type="dxa" w:w="0"/>
              <w:left w:type="dxa" w:w="108"/>
              <w:bottom w:type="dxa" w:w="0"/>
              <w:right w:type="dxa" w:w="108"/>
            </w:tcMar>
          </w:tcPr>
          <w:p w14:paraId="92000000">
            <w:pPr>
              <w:pStyle w:val="Style_3"/>
              <w:widowControl w:val="1"/>
              <w:spacing w:after="0" w:before="0"/>
              <w:ind/>
              <w:jc w:val="left"/>
              <w:rPr>
                <w:rFonts w:ascii="Times New Roman" w:hAnsi="Times New Roman"/>
                <w:sz w:val="24"/>
              </w:rPr>
            </w:pPr>
            <w:r>
              <w:t>Государственное бюджетное дошкольное образовательное учреждение Ненецкого автономного округа «Детский сад с. Нижняя Пёша»</w:t>
            </w:r>
          </w:p>
        </w:tc>
        <w:tc>
          <w:tcPr>
            <w:tcW w:type="dxa" w:w="2064"/>
            <w:tcBorders>
              <w:top w:sz="4" w:val="nil"/>
              <w:left w:color="4F81BD" w:sz="12" w:val="single"/>
              <w:bottom w:sz="4" w:val="nil"/>
              <w:right w:color="4F81BD" w:sz="12" w:val="single"/>
            </w:tcBorders>
            <w:tcMar>
              <w:top w:type="dxa" w:w="0"/>
              <w:left w:type="dxa" w:w="108"/>
              <w:bottom w:type="dxa" w:w="0"/>
              <w:right w:type="dxa" w:w="108"/>
            </w:tcMar>
            <w:vAlign w:val="center"/>
          </w:tcPr>
          <w:p w14:paraId="93000000">
            <w:pPr>
              <w:pStyle w:val="Style_3"/>
              <w:widowControl w:val="1"/>
              <w:spacing w:after="0" w:before="0" w:line="276" w:lineRule="auto"/>
              <w:ind/>
              <w:jc w:val="center"/>
              <w:rPr>
                <w:rFonts w:ascii="Times New Roman" w:hAnsi="Times New Roman"/>
                <w:sz w:val="24"/>
              </w:rPr>
            </w:pPr>
            <w:r>
              <w:t>32</w:t>
            </w:r>
          </w:p>
        </w:tc>
        <w:tc>
          <w:tcPr>
            <w:tcW w:type="dxa" w:w="1236"/>
            <w:tcBorders>
              <w:top w:sz="4" w:val="nil"/>
              <w:left w:color="4F81BD" w:sz="12" w:val="single"/>
              <w:bottom w:sz="4" w:val="nil"/>
              <w:right w:sz="4" w:val="nil"/>
            </w:tcBorders>
            <w:tcMar>
              <w:top w:type="dxa" w:w="0"/>
              <w:left w:type="dxa" w:w="108"/>
              <w:bottom w:type="dxa" w:w="0"/>
              <w:right w:type="dxa" w:w="108"/>
            </w:tcMar>
            <w:vAlign w:val="center"/>
          </w:tcPr>
          <w:p w14:paraId="94000000">
            <w:pPr>
              <w:pStyle w:val="Style_3"/>
              <w:widowControl w:val="1"/>
              <w:spacing w:after="0" w:before="0" w:line="276" w:lineRule="auto"/>
              <w:ind/>
              <w:jc w:val="center"/>
              <w:rPr>
                <w:rFonts w:ascii="Times New Roman" w:hAnsi="Times New Roman"/>
                <w:sz w:val="24"/>
              </w:rPr>
            </w:pPr>
            <w:r>
              <w:t>67</w:t>
            </w:r>
          </w:p>
        </w:tc>
      </w:tr>
      <w:tr>
        <w:tc>
          <w:tcPr>
            <w:tcW w:type="dxa" w:w="689"/>
            <w:tcBorders>
              <w:top w:sz="4" w:val="nil"/>
              <w:left w:sz="4" w:val="nil"/>
              <w:bottom w:sz="4" w:val="nil"/>
              <w:right w:color="4F81BD" w:sz="12" w:val="single"/>
            </w:tcBorders>
            <w:tcMar>
              <w:top w:type="dxa" w:w="0"/>
              <w:left w:type="dxa" w:w="108"/>
              <w:bottom w:type="dxa" w:w="0"/>
              <w:right w:type="dxa" w:w="108"/>
            </w:tcMar>
            <w:vAlign w:val="center"/>
          </w:tcPr>
          <w:p w14:paraId="95000000">
            <w:pPr>
              <w:pStyle w:val="Style_3"/>
              <w:widowControl w:val="1"/>
              <w:spacing w:after="0" w:before="0" w:line="276" w:lineRule="auto"/>
              <w:ind/>
              <w:jc w:val="center"/>
              <w:rPr>
                <w:rFonts w:ascii="Times New Roman" w:hAnsi="Times New Roman"/>
                <w:sz w:val="24"/>
              </w:rPr>
            </w:pPr>
            <w:r>
              <w:rPr>
                <w:sz w:val="24"/>
              </w:rPr>
              <w:t>6</w:t>
            </w:r>
          </w:p>
        </w:tc>
        <w:tc>
          <w:tcPr>
            <w:tcW w:type="dxa" w:w="5364"/>
            <w:tcBorders>
              <w:top w:sz="4" w:val="nil"/>
              <w:left w:color="4F81BD" w:sz="12" w:val="single"/>
              <w:bottom w:sz="4" w:val="nil"/>
              <w:right w:color="4F81BD" w:sz="12" w:val="single"/>
            </w:tcBorders>
            <w:tcMar>
              <w:top w:type="dxa" w:w="0"/>
              <w:left w:type="dxa" w:w="108"/>
              <w:bottom w:type="dxa" w:w="0"/>
              <w:right w:type="dxa" w:w="108"/>
            </w:tcMar>
          </w:tcPr>
          <w:p w14:paraId="96000000">
            <w:pPr>
              <w:pStyle w:val="Style_3"/>
              <w:widowControl w:val="1"/>
              <w:spacing w:after="0" w:before="0"/>
              <w:ind/>
              <w:jc w:val="left"/>
              <w:rPr>
                <w:rFonts w:ascii="Times New Roman" w:hAnsi="Times New Roman"/>
                <w:sz w:val="24"/>
              </w:rPr>
            </w:pPr>
            <w:r>
              <w:t>Государственное бюджетное дошкольное образовательное учреждение Ненецкого автономного округа «Детский сад п. Харута»</w:t>
            </w:r>
          </w:p>
        </w:tc>
        <w:tc>
          <w:tcPr>
            <w:tcW w:type="dxa" w:w="2064"/>
            <w:tcBorders>
              <w:top w:sz="4" w:val="nil"/>
              <w:left w:color="4F81BD" w:sz="12" w:val="single"/>
              <w:bottom w:sz="4" w:val="nil"/>
              <w:right w:color="4F81BD" w:sz="12" w:val="single"/>
            </w:tcBorders>
            <w:tcMar>
              <w:top w:type="dxa" w:w="0"/>
              <w:left w:type="dxa" w:w="108"/>
              <w:bottom w:type="dxa" w:w="0"/>
              <w:right w:type="dxa" w:w="108"/>
            </w:tcMar>
            <w:vAlign w:val="center"/>
          </w:tcPr>
          <w:p w14:paraId="97000000">
            <w:pPr>
              <w:pStyle w:val="Style_3"/>
              <w:widowControl w:val="1"/>
              <w:spacing w:after="0" w:before="0" w:line="276" w:lineRule="auto"/>
              <w:ind/>
              <w:jc w:val="center"/>
              <w:rPr>
                <w:rFonts w:ascii="Times New Roman" w:hAnsi="Times New Roman"/>
                <w:sz w:val="24"/>
              </w:rPr>
            </w:pPr>
            <w:r>
              <w:t>25</w:t>
            </w:r>
          </w:p>
        </w:tc>
        <w:tc>
          <w:tcPr>
            <w:tcW w:type="dxa" w:w="1236"/>
            <w:tcBorders>
              <w:top w:sz="4" w:val="nil"/>
              <w:left w:color="4F81BD" w:sz="12" w:val="single"/>
              <w:bottom w:sz="4" w:val="nil"/>
              <w:right w:sz="4" w:val="nil"/>
            </w:tcBorders>
            <w:tcMar>
              <w:top w:type="dxa" w:w="0"/>
              <w:left w:type="dxa" w:w="108"/>
              <w:bottom w:type="dxa" w:w="0"/>
              <w:right w:type="dxa" w:w="108"/>
            </w:tcMar>
            <w:vAlign w:val="center"/>
          </w:tcPr>
          <w:p w14:paraId="98000000">
            <w:pPr>
              <w:pStyle w:val="Style_3"/>
              <w:widowControl w:val="1"/>
              <w:spacing w:after="0" w:before="0" w:line="276" w:lineRule="auto"/>
              <w:ind/>
              <w:jc w:val="center"/>
              <w:rPr>
                <w:rFonts w:ascii="Times New Roman" w:hAnsi="Times New Roman"/>
                <w:sz w:val="24"/>
              </w:rPr>
            </w:pPr>
            <w:r>
              <w:t>20</w:t>
            </w:r>
          </w:p>
        </w:tc>
      </w:tr>
      <w:tr>
        <w:tc>
          <w:tcPr>
            <w:tcW w:type="dxa" w:w="689"/>
            <w:tcBorders>
              <w:top w:sz="4" w:val="nil"/>
              <w:left w:sz="4" w:val="nil"/>
              <w:bottom w:sz="4" w:val="nil"/>
              <w:right w:color="4F81BD" w:sz="12" w:val="single"/>
            </w:tcBorders>
            <w:tcMar>
              <w:top w:type="dxa" w:w="0"/>
              <w:left w:type="dxa" w:w="108"/>
              <w:bottom w:type="dxa" w:w="0"/>
              <w:right w:type="dxa" w:w="108"/>
            </w:tcMar>
            <w:vAlign w:val="center"/>
          </w:tcPr>
          <w:p w14:paraId="99000000">
            <w:pPr>
              <w:pStyle w:val="Style_3"/>
              <w:widowControl w:val="1"/>
              <w:spacing w:after="0" w:before="0" w:line="276" w:lineRule="auto"/>
              <w:ind/>
              <w:jc w:val="center"/>
              <w:rPr>
                <w:rFonts w:ascii="Times New Roman" w:hAnsi="Times New Roman"/>
                <w:sz w:val="24"/>
              </w:rPr>
            </w:pPr>
            <w:r>
              <w:rPr>
                <w:sz w:val="24"/>
              </w:rPr>
              <w:t>7</w:t>
            </w:r>
          </w:p>
        </w:tc>
        <w:tc>
          <w:tcPr>
            <w:tcW w:type="dxa" w:w="5364"/>
            <w:tcBorders>
              <w:top w:sz="4" w:val="nil"/>
              <w:left w:color="4F81BD" w:sz="12" w:val="single"/>
              <w:bottom w:sz="4" w:val="nil"/>
              <w:right w:color="4F81BD" w:sz="12" w:val="single"/>
            </w:tcBorders>
            <w:tcMar>
              <w:top w:type="dxa" w:w="0"/>
              <w:left w:type="dxa" w:w="108"/>
              <w:bottom w:type="dxa" w:w="0"/>
              <w:right w:type="dxa" w:w="108"/>
            </w:tcMar>
          </w:tcPr>
          <w:p w14:paraId="9A000000">
            <w:pPr>
              <w:pStyle w:val="Style_3"/>
              <w:widowControl w:val="1"/>
              <w:spacing w:after="0" w:before="0"/>
              <w:ind/>
              <w:jc w:val="left"/>
              <w:rPr>
                <w:rFonts w:ascii="Times New Roman" w:hAnsi="Times New Roman"/>
                <w:sz w:val="24"/>
              </w:rPr>
            </w:pPr>
            <w:r>
              <w:t>Государственное бюджетное дошкольное образовательное учреждение Ненецкого автономного округа «Центр развития ребенка – детский сад «Умка»</w:t>
            </w:r>
          </w:p>
        </w:tc>
        <w:tc>
          <w:tcPr>
            <w:tcW w:type="dxa" w:w="2064"/>
            <w:tcBorders>
              <w:top w:sz="4" w:val="nil"/>
              <w:left w:color="4F81BD" w:sz="12" w:val="single"/>
              <w:bottom w:sz="4" w:val="nil"/>
              <w:right w:color="4F81BD" w:sz="12" w:val="single"/>
            </w:tcBorders>
            <w:tcMar>
              <w:top w:type="dxa" w:w="0"/>
              <w:left w:type="dxa" w:w="108"/>
              <w:bottom w:type="dxa" w:w="0"/>
              <w:right w:type="dxa" w:w="108"/>
            </w:tcMar>
            <w:vAlign w:val="center"/>
          </w:tcPr>
          <w:p w14:paraId="9B000000">
            <w:pPr>
              <w:pStyle w:val="Style_3"/>
              <w:widowControl w:val="1"/>
              <w:spacing w:after="0" w:before="0" w:line="276" w:lineRule="auto"/>
              <w:ind/>
              <w:jc w:val="center"/>
              <w:rPr>
                <w:rFonts w:ascii="Times New Roman" w:hAnsi="Times New Roman"/>
                <w:sz w:val="24"/>
              </w:rPr>
            </w:pPr>
            <w:r>
              <w:t>140</w:t>
            </w:r>
          </w:p>
        </w:tc>
        <w:tc>
          <w:tcPr>
            <w:tcW w:type="dxa" w:w="1236"/>
            <w:tcBorders>
              <w:top w:sz="4" w:val="nil"/>
              <w:left w:color="4F81BD" w:sz="12" w:val="single"/>
              <w:bottom w:sz="4" w:val="nil"/>
              <w:right w:sz="4" w:val="nil"/>
            </w:tcBorders>
            <w:tcMar>
              <w:top w:type="dxa" w:w="0"/>
              <w:left w:type="dxa" w:w="108"/>
              <w:bottom w:type="dxa" w:w="0"/>
              <w:right w:type="dxa" w:w="108"/>
            </w:tcMar>
            <w:vAlign w:val="center"/>
          </w:tcPr>
          <w:p w14:paraId="9C000000">
            <w:pPr>
              <w:pStyle w:val="Style_3"/>
              <w:widowControl w:val="1"/>
              <w:spacing w:after="0" w:before="0" w:line="276" w:lineRule="auto"/>
              <w:ind/>
              <w:jc w:val="center"/>
              <w:rPr>
                <w:rFonts w:ascii="Times New Roman" w:hAnsi="Times New Roman"/>
                <w:sz w:val="24"/>
              </w:rPr>
            </w:pPr>
            <w:r>
              <w:t>71</w:t>
            </w:r>
          </w:p>
        </w:tc>
      </w:tr>
      <w:tr>
        <w:tc>
          <w:tcPr>
            <w:tcW w:type="dxa" w:w="689"/>
            <w:tcBorders>
              <w:top w:sz="4" w:val="nil"/>
              <w:left w:sz="4" w:val="nil"/>
              <w:bottom w:sz="4" w:val="nil"/>
              <w:right w:color="4F81BD" w:sz="12" w:val="single"/>
            </w:tcBorders>
            <w:tcMar>
              <w:top w:type="dxa" w:w="0"/>
              <w:left w:type="dxa" w:w="108"/>
              <w:bottom w:type="dxa" w:w="0"/>
              <w:right w:type="dxa" w:w="108"/>
            </w:tcMar>
            <w:vAlign w:val="center"/>
          </w:tcPr>
          <w:p w14:paraId="9D000000">
            <w:pPr>
              <w:pStyle w:val="Style_3"/>
              <w:widowControl w:val="1"/>
              <w:spacing w:after="0" w:before="0" w:line="276" w:lineRule="auto"/>
              <w:ind/>
              <w:jc w:val="center"/>
              <w:rPr>
                <w:rFonts w:ascii="Times New Roman" w:hAnsi="Times New Roman"/>
                <w:sz w:val="24"/>
              </w:rPr>
            </w:pPr>
            <w:r>
              <w:rPr>
                <w:sz w:val="24"/>
              </w:rPr>
              <w:t>8</w:t>
            </w:r>
          </w:p>
        </w:tc>
        <w:tc>
          <w:tcPr>
            <w:tcW w:type="dxa" w:w="5364"/>
            <w:tcBorders>
              <w:top w:sz="4" w:val="nil"/>
              <w:left w:color="4F81BD" w:sz="12" w:val="single"/>
              <w:bottom w:sz="4" w:val="nil"/>
              <w:right w:color="4F81BD" w:sz="12" w:val="single"/>
            </w:tcBorders>
            <w:tcMar>
              <w:top w:type="dxa" w:w="0"/>
              <w:left w:type="dxa" w:w="108"/>
              <w:bottom w:type="dxa" w:w="0"/>
              <w:right w:type="dxa" w:w="108"/>
            </w:tcMar>
          </w:tcPr>
          <w:p w14:paraId="9E000000">
            <w:pPr>
              <w:pStyle w:val="Style_3"/>
              <w:widowControl w:val="1"/>
              <w:spacing w:after="0" w:before="0"/>
              <w:ind/>
              <w:jc w:val="left"/>
              <w:rPr>
                <w:rFonts w:ascii="Times New Roman" w:hAnsi="Times New Roman"/>
                <w:b w:val="1"/>
                <w:sz w:val="24"/>
              </w:rPr>
            </w:pPr>
            <w:r>
              <w:t>Государственное бюджетное дошкольное образовательное учреждение Ненецкого автономного округа «Детский сад п. Усть-Кара»</w:t>
            </w:r>
          </w:p>
        </w:tc>
        <w:tc>
          <w:tcPr>
            <w:tcW w:type="dxa" w:w="2064"/>
            <w:tcBorders>
              <w:top w:sz="4" w:val="nil"/>
              <w:left w:color="4F81BD" w:sz="12" w:val="single"/>
              <w:bottom w:sz="4" w:val="nil"/>
              <w:right w:color="4F81BD" w:sz="12" w:val="single"/>
            </w:tcBorders>
            <w:tcMar>
              <w:top w:type="dxa" w:w="0"/>
              <w:left w:type="dxa" w:w="108"/>
              <w:bottom w:type="dxa" w:w="0"/>
              <w:right w:type="dxa" w:w="108"/>
            </w:tcMar>
            <w:vAlign w:val="center"/>
          </w:tcPr>
          <w:p w14:paraId="9F000000">
            <w:pPr>
              <w:pStyle w:val="Style_3"/>
              <w:widowControl w:val="1"/>
              <w:spacing w:after="0" w:before="0" w:line="276" w:lineRule="auto"/>
              <w:ind/>
              <w:jc w:val="center"/>
              <w:rPr>
                <w:rFonts w:ascii="Times New Roman" w:hAnsi="Times New Roman"/>
                <w:sz w:val="24"/>
              </w:rPr>
            </w:pPr>
            <w:r>
              <w:t>33</w:t>
            </w:r>
          </w:p>
        </w:tc>
        <w:tc>
          <w:tcPr>
            <w:tcW w:type="dxa" w:w="1236"/>
            <w:tcBorders>
              <w:top w:sz="4" w:val="nil"/>
              <w:left w:color="4F81BD" w:sz="12" w:val="single"/>
              <w:bottom w:sz="4" w:val="nil"/>
              <w:right w:sz="4" w:val="nil"/>
            </w:tcBorders>
            <w:tcMar>
              <w:top w:type="dxa" w:w="0"/>
              <w:left w:type="dxa" w:w="108"/>
              <w:bottom w:type="dxa" w:w="0"/>
              <w:right w:type="dxa" w:w="108"/>
            </w:tcMar>
            <w:vAlign w:val="center"/>
          </w:tcPr>
          <w:p w14:paraId="A0000000">
            <w:pPr>
              <w:pStyle w:val="Style_3"/>
              <w:widowControl w:val="1"/>
              <w:spacing w:after="0" w:before="0" w:line="276" w:lineRule="auto"/>
              <w:ind/>
              <w:jc w:val="center"/>
              <w:rPr>
                <w:rFonts w:ascii="Times New Roman" w:hAnsi="Times New Roman"/>
                <w:sz w:val="24"/>
              </w:rPr>
            </w:pPr>
            <w:r>
              <w:t>30</w:t>
            </w:r>
          </w:p>
        </w:tc>
      </w:tr>
      <w:tr>
        <w:tc>
          <w:tcPr>
            <w:tcW w:type="dxa" w:w="689"/>
            <w:tcBorders>
              <w:top w:sz="4" w:val="nil"/>
              <w:left w:sz="4" w:val="nil"/>
              <w:bottom w:sz="4" w:val="nil"/>
              <w:right w:color="4F81BD" w:sz="12" w:val="single"/>
            </w:tcBorders>
            <w:tcMar>
              <w:top w:type="dxa" w:w="0"/>
              <w:left w:type="dxa" w:w="108"/>
              <w:bottom w:type="dxa" w:w="0"/>
              <w:right w:type="dxa" w:w="108"/>
            </w:tcMar>
            <w:vAlign w:val="center"/>
          </w:tcPr>
          <w:p w14:paraId="A1000000">
            <w:pPr>
              <w:pStyle w:val="Style_3"/>
              <w:widowControl w:val="1"/>
              <w:spacing w:after="0" w:before="0" w:line="276" w:lineRule="auto"/>
              <w:ind/>
              <w:jc w:val="center"/>
              <w:rPr>
                <w:rFonts w:ascii="Times New Roman" w:hAnsi="Times New Roman"/>
                <w:sz w:val="24"/>
              </w:rPr>
            </w:pPr>
            <w:r>
              <w:rPr>
                <w:sz w:val="24"/>
              </w:rPr>
              <w:t>9</w:t>
            </w:r>
          </w:p>
        </w:tc>
        <w:tc>
          <w:tcPr>
            <w:tcW w:type="dxa" w:w="5364"/>
            <w:tcBorders>
              <w:top w:sz="4" w:val="nil"/>
              <w:left w:color="4F81BD" w:sz="12" w:val="single"/>
              <w:bottom w:sz="4" w:val="nil"/>
              <w:right w:color="4F81BD" w:sz="12" w:val="single"/>
            </w:tcBorders>
            <w:tcMar>
              <w:top w:type="dxa" w:w="0"/>
              <w:left w:type="dxa" w:w="108"/>
              <w:bottom w:type="dxa" w:w="0"/>
              <w:right w:type="dxa" w:w="108"/>
            </w:tcMar>
          </w:tcPr>
          <w:p w14:paraId="A2000000">
            <w:pPr>
              <w:pStyle w:val="Style_3"/>
              <w:widowControl w:val="1"/>
              <w:spacing w:after="0" w:before="0"/>
              <w:ind/>
              <w:jc w:val="left"/>
              <w:rPr>
                <w:rFonts w:ascii="Times New Roman" w:hAnsi="Times New Roman"/>
              </w:rPr>
            </w:pPr>
            <w:r>
              <w:t>Государственное бюджетное дошкольное образовательное учреждение Ненецкого автономного округа «Детский сад п. Нельмин-Нос»</w:t>
            </w:r>
          </w:p>
        </w:tc>
        <w:tc>
          <w:tcPr>
            <w:tcW w:type="dxa" w:w="2064"/>
            <w:tcBorders>
              <w:top w:sz="4" w:val="nil"/>
              <w:left w:color="4F81BD" w:sz="12" w:val="single"/>
              <w:bottom w:sz="4" w:val="nil"/>
              <w:right w:color="4F81BD" w:sz="12" w:val="single"/>
            </w:tcBorders>
            <w:tcMar>
              <w:top w:type="dxa" w:w="0"/>
              <w:left w:type="dxa" w:w="108"/>
              <w:bottom w:type="dxa" w:w="0"/>
              <w:right w:type="dxa" w:w="108"/>
            </w:tcMar>
            <w:vAlign w:val="center"/>
          </w:tcPr>
          <w:p w14:paraId="A3000000">
            <w:pPr>
              <w:pStyle w:val="Style_3"/>
              <w:widowControl w:val="1"/>
              <w:spacing w:after="0" w:before="0" w:line="276" w:lineRule="auto"/>
              <w:ind/>
              <w:jc w:val="center"/>
              <w:rPr>
                <w:rFonts w:ascii="Times New Roman" w:hAnsi="Times New Roman"/>
                <w:b w:val="1"/>
                <w:sz w:val="24"/>
              </w:rPr>
            </w:pPr>
            <w:r>
              <w:t>27</w:t>
            </w:r>
          </w:p>
        </w:tc>
        <w:tc>
          <w:tcPr>
            <w:tcW w:type="dxa" w:w="1236"/>
            <w:tcBorders>
              <w:top w:sz="4" w:val="nil"/>
              <w:left w:color="4F81BD" w:sz="12" w:val="single"/>
              <w:bottom w:sz="4" w:val="nil"/>
              <w:right w:sz="4" w:val="nil"/>
            </w:tcBorders>
            <w:tcMar>
              <w:top w:type="dxa" w:w="0"/>
              <w:left w:type="dxa" w:w="108"/>
              <w:bottom w:type="dxa" w:w="0"/>
              <w:right w:type="dxa" w:w="108"/>
            </w:tcMar>
            <w:vAlign w:val="center"/>
          </w:tcPr>
          <w:p w14:paraId="A4000000">
            <w:pPr>
              <w:pStyle w:val="Style_3"/>
              <w:widowControl w:val="1"/>
              <w:spacing w:after="0" w:before="0" w:line="276" w:lineRule="auto"/>
              <w:ind/>
              <w:jc w:val="center"/>
              <w:rPr>
                <w:rFonts w:ascii="Times New Roman" w:hAnsi="Times New Roman"/>
                <w:b w:val="1"/>
                <w:sz w:val="24"/>
              </w:rPr>
            </w:pPr>
            <w:r>
              <w:t>13</w:t>
            </w:r>
          </w:p>
        </w:tc>
      </w:tr>
      <w:tr>
        <w:tc>
          <w:tcPr>
            <w:tcW w:type="dxa" w:w="689"/>
            <w:tcBorders>
              <w:top w:sz="4" w:val="nil"/>
              <w:left w:sz="4" w:val="nil"/>
              <w:bottom w:sz="4" w:val="nil"/>
              <w:right w:color="4F81BD" w:sz="12" w:val="single"/>
            </w:tcBorders>
            <w:tcMar>
              <w:top w:type="dxa" w:w="0"/>
              <w:left w:type="dxa" w:w="108"/>
              <w:bottom w:type="dxa" w:w="0"/>
              <w:right w:type="dxa" w:w="108"/>
            </w:tcMar>
            <w:vAlign w:val="center"/>
          </w:tcPr>
          <w:p w14:paraId="A5000000">
            <w:pPr>
              <w:pStyle w:val="Style_3"/>
              <w:widowControl w:val="1"/>
              <w:spacing w:after="0" w:before="0" w:line="276" w:lineRule="auto"/>
              <w:ind/>
              <w:jc w:val="center"/>
              <w:rPr>
                <w:rFonts w:ascii="Times New Roman" w:hAnsi="Times New Roman"/>
                <w:sz w:val="24"/>
              </w:rPr>
            </w:pPr>
            <w:r>
              <w:rPr>
                <w:sz w:val="24"/>
              </w:rPr>
              <w:t>10</w:t>
            </w:r>
          </w:p>
        </w:tc>
        <w:tc>
          <w:tcPr>
            <w:tcW w:type="dxa" w:w="5364"/>
            <w:tcBorders>
              <w:top w:sz="4" w:val="nil"/>
              <w:left w:color="4F81BD" w:sz="12" w:val="single"/>
              <w:bottom w:sz="4" w:val="nil"/>
              <w:right w:color="4F81BD" w:sz="12" w:val="single"/>
            </w:tcBorders>
            <w:tcMar>
              <w:top w:type="dxa" w:w="0"/>
              <w:left w:type="dxa" w:w="108"/>
              <w:bottom w:type="dxa" w:w="0"/>
              <w:right w:type="dxa" w:w="108"/>
            </w:tcMar>
            <w:vAlign w:val="center"/>
          </w:tcPr>
          <w:p w14:paraId="A6000000">
            <w:pPr>
              <w:pStyle w:val="Style_3"/>
              <w:widowControl w:val="1"/>
              <w:spacing w:after="0" w:before="0"/>
              <w:ind/>
              <w:jc w:val="left"/>
              <w:rPr>
                <w:rFonts w:ascii="Times New Roman" w:hAnsi="Times New Roman"/>
              </w:rPr>
            </w:pPr>
            <w:r>
              <w:t>Государственное бюджетное общеобразовательное учреждение Ненецкого автономного округа «Основная школа с. Коткино имени Н.Н. Змывалова»</w:t>
            </w:r>
          </w:p>
        </w:tc>
        <w:tc>
          <w:tcPr>
            <w:tcW w:type="dxa" w:w="2064"/>
            <w:tcBorders>
              <w:top w:sz="4" w:val="nil"/>
              <w:left w:color="4F81BD" w:sz="12" w:val="single"/>
              <w:bottom w:sz="4" w:val="nil"/>
              <w:right w:color="4F81BD" w:sz="12" w:val="single"/>
            </w:tcBorders>
            <w:tcMar>
              <w:top w:type="dxa" w:w="0"/>
              <w:left w:type="dxa" w:w="108"/>
              <w:bottom w:type="dxa" w:w="0"/>
              <w:right w:type="dxa" w:w="108"/>
            </w:tcMar>
            <w:vAlign w:val="center"/>
          </w:tcPr>
          <w:p w14:paraId="A7000000">
            <w:pPr>
              <w:pStyle w:val="Style_3"/>
              <w:widowControl w:val="1"/>
              <w:spacing w:after="0" w:before="0" w:line="276" w:lineRule="auto"/>
              <w:ind/>
              <w:jc w:val="center"/>
              <w:rPr>
                <w:rFonts w:ascii="Times New Roman" w:hAnsi="Times New Roman"/>
                <w:b w:val="1"/>
                <w:sz w:val="24"/>
              </w:rPr>
            </w:pPr>
            <w:r>
              <w:t>41</w:t>
            </w:r>
          </w:p>
        </w:tc>
        <w:tc>
          <w:tcPr>
            <w:tcW w:type="dxa" w:w="1236"/>
            <w:tcBorders>
              <w:top w:sz="4" w:val="nil"/>
              <w:left w:color="4F81BD" w:sz="12" w:val="single"/>
              <w:bottom w:sz="4" w:val="nil"/>
              <w:right w:sz="4" w:val="nil"/>
            </w:tcBorders>
            <w:tcMar>
              <w:top w:type="dxa" w:w="0"/>
              <w:left w:type="dxa" w:w="108"/>
              <w:bottom w:type="dxa" w:w="0"/>
              <w:right w:type="dxa" w:w="108"/>
            </w:tcMar>
            <w:vAlign w:val="center"/>
          </w:tcPr>
          <w:p w14:paraId="A8000000">
            <w:pPr>
              <w:pStyle w:val="Style_3"/>
              <w:widowControl w:val="1"/>
              <w:spacing w:after="0" w:before="0" w:line="276" w:lineRule="auto"/>
              <w:ind/>
              <w:jc w:val="center"/>
              <w:rPr>
                <w:rFonts w:ascii="Times New Roman" w:hAnsi="Times New Roman"/>
                <w:b w:val="1"/>
                <w:sz w:val="24"/>
              </w:rPr>
            </w:pPr>
            <w:r>
              <w:t>33</w:t>
            </w:r>
          </w:p>
        </w:tc>
      </w:tr>
      <w:tr>
        <w:tc>
          <w:tcPr>
            <w:tcW w:type="dxa" w:w="689"/>
            <w:tcBorders>
              <w:top w:sz="4" w:val="nil"/>
              <w:left w:sz="4" w:val="nil"/>
              <w:bottom w:sz="4" w:val="nil"/>
              <w:right w:color="4F81BD" w:sz="12" w:val="single"/>
            </w:tcBorders>
            <w:tcMar>
              <w:top w:type="dxa" w:w="0"/>
              <w:left w:type="dxa" w:w="108"/>
              <w:bottom w:type="dxa" w:w="0"/>
              <w:right w:type="dxa" w:w="108"/>
            </w:tcMar>
            <w:vAlign w:val="center"/>
          </w:tcPr>
          <w:p w14:paraId="A9000000">
            <w:pPr>
              <w:pStyle w:val="Style_3"/>
              <w:widowControl w:val="1"/>
              <w:spacing w:after="0" w:before="0" w:line="276" w:lineRule="auto"/>
              <w:ind/>
              <w:jc w:val="center"/>
              <w:rPr>
                <w:rFonts w:ascii="Times New Roman" w:hAnsi="Times New Roman"/>
                <w:sz w:val="24"/>
              </w:rPr>
            </w:pPr>
            <w:r>
              <w:rPr>
                <w:sz w:val="24"/>
              </w:rPr>
              <w:t>11</w:t>
            </w:r>
          </w:p>
        </w:tc>
        <w:tc>
          <w:tcPr>
            <w:tcW w:type="dxa" w:w="5364"/>
            <w:tcBorders>
              <w:top w:sz="4" w:val="nil"/>
              <w:left w:color="4F81BD" w:sz="12" w:val="single"/>
              <w:bottom w:sz="4" w:val="nil"/>
              <w:right w:color="4F81BD" w:sz="12" w:val="single"/>
            </w:tcBorders>
            <w:tcMar>
              <w:top w:type="dxa" w:w="0"/>
              <w:left w:type="dxa" w:w="108"/>
              <w:bottom w:type="dxa" w:w="0"/>
              <w:right w:type="dxa" w:w="108"/>
            </w:tcMar>
            <w:vAlign w:val="center"/>
          </w:tcPr>
          <w:p w14:paraId="AA000000">
            <w:pPr>
              <w:pStyle w:val="Style_3"/>
              <w:widowControl w:val="1"/>
              <w:spacing w:after="0" w:before="0"/>
              <w:ind/>
              <w:jc w:val="left"/>
              <w:rPr>
                <w:rFonts w:ascii="Times New Roman" w:hAnsi="Times New Roman"/>
              </w:rPr>
            </w:pPr>
            <w:r>
              <w:t>Государственное бюджетное общеобразовательное учреждение Ненецкого автономного округа «Основная школа п. Амдерма»</w:t>
            </w:r>
          </w:p>
        </w:tc>
        <w:tc>
          <w:tcPr>
            <w:tcW w:type="dxa" w:w="2064"/>
            <w:tcBorders>
              <w:top w:sz="4" w:val="nil"/>
              <w:left w:color="4F81BD" w:sz="12" w:val="single"/>
              <w:bottom w:sz="4" w:val="nil"/>
              <w:right w:color="4F81BD" w:sz="12" w:val="single"/>
            </w:tcBorders>
            <w:tcMar>
              <w:top w:type="dxa" w:w="0"/>
              <w:left w:type="dxa" w:w="108"/>
              <w:bottom w:type="dxa" w:w="0"/>
              <w:right w:type="dxa" w:w="108"/>
            </w:tcMar>
            <w:vAlign w:val="center"/>
          </w:tcPr>
          <w:p w14:paraId="AB000000">
            <w:pPr>
              <w:pStyle w:val="Style_3"/>
              <w:widowControl w:val="1"/>
              <w:spacing w:after="0" w:before="0" w:line="276" w:lineRule="auto"/>
              <w:ind/>
              <w:jc w:val="center"/>
              <w:rPr>
                <w:rFonts w:ascii="Times New Roman" w:hAnsi="Times New Roman"/>
                <w:b w:val="1"/>
                <w:sz w:val="24"/>
              </w:rPr>
            </w:pPr>
            <w:r>
              <w:t>20</w:t>
            </w:r>
          </w:p>
        </w:tc>
        <w:tc>
          <w:tcPr>
            <w:tcW w:type="dxa" w:w="1236"/>
            <w:tcBorders>
              <w:top w:sz="4" w:val="nil"/>
              <w:left w:color="4F81BD" w:sz="12" w:val="single"/>
              <w:bottom w:sz="4" w:val="nil"/>
              <w:right w:sz="4" w:val="nil"/>
            </w:tcBorders>
            <w:tcMar>
              <w:top w:type="dxa" w:w="0"/>
              <w:left w:type="dxa" w:w="108"/>
              <w:bottom w:type="dxa" w:w="0"/>
              <w:right w:type="dxa" w:w="108"/>
            </w:tcMar>
            <w:vAlign w:val="center"/>
          </w:tcPr>
          <w:p w14:paraId="AC000000">
            <w:pPr>
              <w:pStyle w:val="Style_3"/>
              <w:widowControl w:val="1"/>
              <w:spacing w:after="0" w:before="0" w:line="276" w:lineRule="auto"/>
              <w:ind/>
              <w:jc w:val="center"/>
              <w:rPr>
                <w:rFonts w:ascii="Times New Roman" w:hAnsi="Times New Roman"/>
                <w:b w:val="1"/>
                <w:sz w:val="24"/>
              </w:rPr>
            </w:pPr>
            <w:r>
              <w:t>14</w:t>
            </w:r>
          </w:p>
        </w:tc>
      </w:tr>
      <w:tr>
        <w:tc>
          <w:tcPr>
            <w:tcW w:type="dxa" w:w="689"/>
            <w:tcBorders>
              <w:top w:sz="4" w:val="nil"/>
              <w:left w:sz="4" w:val="nil"/>
              <w:bottom w:sz="4" w:val="nil"/>
              <w:right w:color="4F81BD" w:sz="12" w:val="single"/>
            </w:tcBorders>
            <w:tcMar>
              <w:top w:type="dxa" w:w="0"/>
              <w:left w:type="dxa" w:w="108"/>
              <w:bottom w:type="dxa" w:w="0"/>
              <w:right w:type="dxa" w:w="108"/>
            </w:tcMar>
            <w:vAlign w:val="center"/>
          </w:tcPr>
          <w:p w14:paraId="AD000000">
            <w:pPr>
              <w:pStyle w:val="Style_3"/>
              <w:widowControl w:val="1"/>
              <w:spacing w:after="0" w:before="0" w:line="276" w:lineRule="auto"/>
              <w:ind/>
              <w:jc w:val="center"/>
              <w:rPr>
                <w:rFonts w:ascii="Times New Roman" w:hAnsi="Times New Roman"/>
                <w:sz w:val="24"/>
              </w:rPr>
            </w:pPr>
            <w:r>
              <w:rPr>
                <w:sz w:val="24"/>
              </w:rPr>
              <w:t>12</w:t>
            </w:r>
          </w:p>
        </w:tc>
        <w:tc>
          <w:tcPr>
            <w:tcW w:type="dxa" w:w="5364"/>
            <w:tcBorders>
              <w:top w:sz="4" w:val="nil"/>
              <w:left w:color="4F81BD" w:sz="12" w:val="single"/>
              <w:bottom w:sz="4" w:val="nil"/>
              <w:right w:color="4F81BD" w:sz="12" w:val="single"/>
            </w:tcBorders>
            <w:tcMar>
              <w:top w:type="dxa" w:w="0"/>
              <w:left w:type="dxa" w:w="108"/>
              <w:bottom w:type="dxa" w:w="0"/>
              <w:right w:type="dxa" w:w="108"/>
            </w:tcMar>
            <w:vAlign w:val="center"/>
          </w:tcPr>
          <w:p w14:paraId="AE000000">
            <w:pPr>
              <w:pStyle w:val="Style_3"/>
              <w:widowControl w:val="1"/>
              <w:spacing w:after="0" w:before="0"/>
              <w:ind/>
              <w:jc w:val="left"/>
              <w:rPr>
                <w:rFonts w:ascii="Times New Roman" w:hAnsi="Times New Roman"/>
              </w:rPr>
            </w:pPr>
            <w:r>
              <w:t>Государственное бюджетное дошкольное образовательное учреждение Ненецкого автономного округа «Детский сад п. Индига»</w:t>
            </w:r>
          </w:p>
        </w:tc>
        <w:tc>
          <w:tcPr>
            <w:tcW w:type="dxa" w:w="2064"/>
            <w:tcBorders>
              <w:top w:sz="4" w:val="nil"/>
              <w:left w:color="4F81BD" w:sz="12" w:val="single"/>
              <w:bottom w:sz="4" w:val="nil"/>
              <w:right w:color="4F81BD" w:sz="12" w:val="single"/>
            </w:tcBorders>
            <w:tcMar>
              <w:top w:type="dxa" w:w="0"/>
              <w:left w:type="dxa" w:w="108"/>
              <w:bottom w:type="dxa" w:w="0"/>
              <w:right w:type="dxa" w:w="108"/>
            </w:tcMar>
            <w:vAlign w:val="center"/>
          </w:tcPr>
          <w:p w14:paraId="AF000000">
            <w:pPr>
              <w:pStyle w:val="Style_3"/>
              <w:widowControl w:val="1"/>
              <w:spacing w:after="0" w:before="0" w:line="276" w:lineRule="auto"/>
              <w:ind/>
              <w:jc w:val="center"/>
              <w:rPr>
                <w:rFonts w:ascii="Times New Roman" w:hAnsi="Times New Roman"/>
                <w:b w:val="1"/>
                <w:sz w:val="24"/>
              </w:rPr>
            </w:pPr>
            <w:r>
              <w:t>36</w:t>
            </w:r>
          </w:p>
        </w:tc>
        <w:tc>
          <w:tcPr>
            <w:tcW w:type="dxa" w:w="1236"/>
            <w:tcBorders>
              <w:top w:sz="4" w:val="nil"/>
              <w:left w:color="4F81BD" w:sz="12" w:val="single"/>
              <w:bottom w:sz="4" w:val="nil"/>
              <w:right w:sz="4" w:val="nil"/>
            </w:tcBorders>
            <w:tcMar>
              <w:top w:type="dxa" w:w="0"/>
              <w:left w:type="dxa" w:w="108"/>
              <w:bottom w:type="dxa" w:w="0"/>
              <w:right w:type="dxa" w:w="108"/>
            </w:tcMar>
            <w:vAlign w:val="center"/>
          </w:tcPr>
          <w:p w14:paraId="B0000000">
            <w:pPr>
              <w:pStyle w:val="Style_3"/>
              <w:widowControl w:val="1"/>
              <w:spacing w:after="0" w:before="0" w:line="276" w:lineRule="auto"/>
              <w:ind/>
              <w:jc w:val="center"/>
              <w:rPr>
                <w:rFonts w:ascii="Times New Roman" w:hAnsi="Times New Roman"/>
                <w:b w:val="1"/>
                <w:sz w:val="24"/>
              </w:rPr>
            </w:pPr>
            <w:r>
              <w:t>18</w:t>
            </w:r>
          </w:p>
        </w:tc>
      </w:tr>
      <w:tr>
        <w:tc>
          <w:tcPr>
            <w:tcW w:type="dxa" w:w="689"/>
            <w:tcBorders>
              <w:top w:sz="4" w:val="nil"/>
              <w:left w:sz="4" w:val="nil"/>
              <w:bottom w:sz="4" w:val="nil"/>
              <w:right w:color="4F81BD" w:sz="12" w:val="single"/>
            </w:tcBorders>
            <w:tcMar>
              <w:top w:type="dxa" w:w="0"/>
              <w:left w:type="dxa" w:w="108"/>
              <w:bottom w:type="dxa" w:w="0"/>
              <w:right w:type="dxa" w:w="108"/>
            </w:tcMar>
            <w:vAlign w:val="center"/>
          </w:tcPr>
          <w:p w14:paraId="B1000000">
            <w:pPr>
              <w:pStyle w:val="Style_3"/>
              <w:widowControl w:val="1"/>
              <w:spacing w:after="0" w:before="0" w:line="276" w:lineRule="auto"/>
              <w:ind/>
              <w:jc w:val="center"/>
              <w:rPr>
                <w:rFonts w:ascii="Times New Roman" w:hAnsi="Times New Roman"/>
                <w:sz w:val="24"/>
              </w:rPr>
            </w:pPr>
            <w:r>
              <w:rPr>
                <w:sz w:val="24"/>
              </w:rPr>
              <w:t>13</w:t>
            </w:r>
          </w:p>
        </w:tc>
        <w:tc>
          <w:tcPr>
            <w:tcW w:type="dxa" w:w="5364"/>
            <w:tcBorders>
              <w:top w:sz="4" w:val="nil"/>
              <w:left w:color="4F81BD" w:sz="12" w:val="single"/>
              <w:bottom w:sz="4" w:val="nil"/>
              <w:right w:color="4F81BD" w:sz="12" w:val="single"/>
            </w:tcBorders>
            <w:tcMar>
              <w:top w:type="dxa" w:w="0"/>
              <w:left w:type="dxa" w:w="108"/>
              <w:bottom w:type="dxa" w:w="0"/>
              <w:right w:type="dxa" w:w="108"/>
            </w:tcMar>
            <w:vAlign w:val="center"/>
          </w:tcPr>
          <w:p w14:paraId="B2000000">
            <w:pPr>
              <w:pStyle w:val="Style_3"/>
              <w:widowControl w:val="1"/>
              <w:spacing w:after="0" w:before="0"/>
              <w:ind/>
              <w:jc w:val="left"/>
              <w:rPr>
                <w:rFonts w:ascii="Times New Roman" w:hAnsi="Times New Roman"/>
              </w:rPr>
            </w:pPr>
            <w:r>
              <w:t>Государственное бюджетное дошкольное образовательное учреждение Ненецкого автономного округа «Детский сад п. Красное»</w:t>
            </w:r>
          </w:p>
        </w:tc>
        <w:tc>
          <w:tcPr>
            <w:tcW w:type="dxa" w:w="2064"/>
            <w:tcBorders>
              <w:top w:sz="4" w:val="nil"/>
              <w:left w:color="4F81BD" w:sz="12" w:val="single"/>
              <w:bottom w:sz="4" w:val="nil"/>
              <w:right w:color="4F81BD" w:sz="12" w:val="single"/>
            </w:tcBorders>
            <w:tcMar>
              <w:top w:type="dxa" w:w="0"/>
              <w:left w:type="dxa" w:w="108"/>
              <w:bottom w:type="dxa" w:w="0"/>
              <w:right w:type="dxa" w:w="108"/>
            </w:tcMar>
            <w:vAlign w:val="center"/>
          </w:tcPr>
          <w:p w14:paraId="B3000000">
            <w:pPr>
              <w:pStyle w:val="Style_3"/>
              <w:widowControl w:val="1"/>
              <w:spacing w:after="0" w:before="0" w:line="276" w:lineRule="auto"/>
              <w:ind/>
              <w:jc w:val="center"/>
              <w:rPr>
                <w:rFonts w:ascii="Times New Roman" w:hAnsi="Times New Roman"/>
                <w:b w:val="1"/>
                <w:sz w:val="24"/>
              </w:rPr>
            </w:pPr>
            <w:r>
              <w:t>89</w:t>
            </w:r>
          </w:p>
        </w:tc>
        <w:tc>
          <w:tcPr>
            <w:tcW w:type="dxa" w:w="1236"/>
            <w:tcBorders>
              <w:top w:sz="4" w:val="nil"/>
              <w:left w:color="4F81BD" w:sz="12" w:val="single"/>
              <w:bottom w:sz="4" w:val="nil"/>
              <w:right w:sz="4" w:val="nil"/>
            </w:tcBorders>
            <w:tcMar>
              <w:top w:type="dxa" w:w="0"/>
              <w:left w:type="dxa" w:w="108"/>
              <w:bottom w:type="dxa" w:w="0"/>
              <w:right w:type="dxa" w:w="108"/>
            </w:tcMar>
            <w:vAlign w:val="center"/>
          </w:tcPr>
          <w:p w14:paraId="B4000000">
            <w:pPr>
              <w:pStyle w:val="Style_3"/>
              <w:widowControl w:val="1"/>
              <w:spacing w:after="0" w:before="0" w:line="276" w:lineRule="auto"/>
              <w:ind/>
              <w:jc w:val="center"/>
              <w:rPr>
                <w:rFonts w:ascii="Times New Roman" w:hAnsi="Times New Roman"/>
                <w:b w:val="1"/>
                <w:sz w:val="24"/>
              </w:rPr>
            </w:pPr>
            <w:r>
              <w:t>37</w:t>
            </w:r>
          </w:p>
        </w:tc>
      </w:tr>
      <w:tr>
        <w:tc>
          <w:tcPr>
            <w:tcW w:type="dxa" w:w="689"/>
            <w:tcBorders>
              <w:top w:sz="4" w:val="nil"/>
              <w:left w:sz="4" w:val="nil"/>
              <w:bottom w:sz="4" w:val="nil"/>
              <w:right w:color="4F81BD" w:sz="12" w:val="single"/>
            </w:tcBorders>
            <w:tcMar>
              <w:top w:type="dxa" w:w="0"/>
              <w:left w:type="dxa" w:w="108"/>
              <w:bottom w:type="dxa" w:w="0"/>
              <w:right w:type="dxa" w:w="108"/>
            </w:tcMar>
            <w:vAlign w:val="center"/>
          </w:tcPr>
          <w:p w14:paraId="B5000000">
            <w:pPr>
              <w:pStyle w:val="Style_3"/>
              <w:widowControl w:val="1"/>
              <w:spacing w:after="0" w:before="0" w:line="276" w:lineRule="auto"/>
              <w:ind/>
              <w:jc w:val="center"/>
              <w:rPr>
                <w:rFonts w:ascii="Times New Roman" w:hAnsi="Times New Roman"/>
                <w:sz w:val="24"/>
              </w:rPr>
            </w:pPr>
            <w:r>
              <w:rPr>
                <w:sz w:val="24"/>
              </w:rPr>
              <w:t>14</w:t>
            </w:r>
          </w:p>
        </w:tc>
        <w:tc>
          <w:tcPr>
            <w:tcW w:type="dxa" w:w="5364"/>
            <w:tcBorders>
              <w:top w:sz="4" w:val="nil"/>
              <w:left w:color="4F81BD" w:sz="12" w:val="single"/>
              <w:bottom w:sz="4" w:val="nil"/>
              <w:right w:color="4F81BD" w:sz="12" w:val="single"/>
            </w:tcBorders>
            <w:tcMar>
              <w:top w:type="dxa" w:w="0"/>
              <w:left w:type="dxa" w:w="108"/>
              <w:bottom w:type="dxa" w:w="0"/>
              <w:right w:type="dxa" w:w="108"/>
            </w:tcMar>
            <w:vAlign w:val="center"/>
          </w:tcPr>
          <w:p w14:paraId="B6000000">
            <w:pPr>
              <w:pStyle w:val="Style_3"/>
              <w:widowControl w:val="1"/>
              <w:spacing w:after="0" w:before="0"/>
              <w:ind/>
              <w:jc w:val="left"/>
              <w:rPr>
                <w:rFonts w:ascii="Times New Roman" w:hAnsi="Times New Roman"/>
              </w:rPr>
            </w:pPr>
            <w:r>
              <w:t>Государственное бюджетное общеобразовательное учреждение Ненецкого автономного округа «Основная школа п. Усть-Кара»</w:t>
            </w:r>
          </w:p>
        </w:tc>
        <w:tc>
          <w:tcPr>
            <w:tcW w:type="dxa" w:w="2064"/>
            <w:tcBorders>
              <w:top w:sz="4" w:val="nil"/>
              <w:left w:color="4F81BD" w:sz="12" w:val="single"/>
              <w:bottom w:sz="4" w:val="nil"/>
              <w:right w:color="4F81BD" w:sz="12" w:val="single"/>
            </w:tcBorders>
            <w:tcMar>
              <w:top w:type="dxa" w:w="0"/>
              <w:left w:type="dxa" w:w="108"/>
              <w:bottom w:type="dxa" w:w="0"/>
              <w:right w:type="dxa" w:w="108"/>
            </w:tcMar>
            <w:vAlign w:val="center"/>
          </w:tcPr>
          <w:p w14:paraId="B7000000">
            <w:pPr>
              <w:pStyle w:val="Style_3"/>
              <w:widowControl w:val="1"/>
              <w:spacing w:after="0" w:before="0" w:line="276" w:lineRule="auto"/>
              <w:ind/>
              <w:jc w:val="center"/>
              <w:rPr>
                <w:rFonts w:ascii="Times New Roman" w:hAnsi="Times New Roman"/>
                <w:b w:val="1"/>
                <w:sz w:val="24"/>
              </w:rPr>
            </w:pPr>
            <w:r>
              <w:t>76</w:t>
            </w:r>
          </w:p>
        </w:tc>
        <w:tc>
          <w:tcPr>
            <w:tcW w:type="dxa" w:w="1236"/>
            <w:tcBorders>
              <w:top w:sz="4" w:val="nil"/>
              <w:left w:color="4F81BD" w:sz="12" w:val="single"/>
              <w:bottom w:sz="4" w:val="nil"/>
              <w:right w:sz="4" w:val="nil"/>
            </w:tcBorders>
            <w:tcMar>
              <w:top w:type="dxa" w:w="0"/>
              <w:left w:type="dxa" w:w="108"/>
              <w:bottom w:type="dxa" w:w="0"/>
              <w:right w:type="dxa" w:w="108"/>
            </w:tcMar>
            <w:vAlign w:val="center"/>
          </w:tcPr>
          <w:p w14:paraId="B8000000">
            <w:pPr>
              <w:pStyle w:val="Style_3"/>
              <w:widowControl w:val="1"/>
              <w:spacing w:after="0" w:before="0" w:line="276" w:lineRule="auto"/>
              <w:ind/>
              <w:jc w:val="center"/>
              <w:rPr>
                <w:rFonts w:ascii="Times New Roman" w:hAnsi="Times New Roman"/>
                <w:b w:val="1"/>
                <w:sz w:val="24"/>
              </w:rPr>
            </w:pPr>
            <w:r>
              <w:t>41</w:t>
            </w:r>
          </w:p>
        </w:tc>
      </w:tr>
      <w:tr>
        <w:tc>
          <w:tcPr>
            <w:tcW w:type="dxa" w:w="689"/>
            <w:tcBorders>
              <w:top w:sz="4" w:val="nil"/>
              <w:left w:sz="4" w:val="nil"/>
              <w:bottom w:sz="4" w:val="nil"/>
              <w:right w:color="4F81BD" w:sz="12" w:val="single"/>
            </w:tcBorders>
            <w:tcMar>
              <w:top w:type="dxa" w:w="0"/>
              <w:left w:type="dxa" w:w="108"/>
              <w:bottom w:type="dxa" w:w="0"/>
              <w:right w:type="dxa" w:w="108"/>
            </w:tcMar>
            <w:vAlign w:val="center"/>
          </w:tcPr>
          <w:p w14:paraId="B9000000">
            <w:pPr>
              <w:pStyle w:val="Style_3"/>
              <w:widowControl w:val="1"/>
              <w:spacing w:after="0" w:before="0" w:line="276" w:lineRule="auto"/>
              <w:ind/>
              <w:jc w:val="center"/>
              <w:rPr>
                <w:rFonts w:ascii="Times New Roman" w:hAnsi="Times New Roman"/>
                <w:sz w:val="24"/>
              </w:rPr>
            </w:pPr>
            <w:r>
              <w:rPr>
                <w:sz w:val="24"/>
              </w:rPr>
              <w:t>15</w:t>
            </w:r>
          </w:p>
        </w:tc>
        <w:tc>
          <w:tcPr>
            <w:tcW w:type="dxa" w:w="5364"/>
            <w:tcBorders>
              <w:top w:sz="4" w:val="nil"/>
              <w:left w:color="4F81BD" w:sz="12" w:val="single"/>
              <w:bottom w:sz="4" w:val="nil"/>
              <w:right w:color="4F81BD" w:sz="12" w:val="single"/>
            </w:tcBorders>
            <w:tcMar>
              <w:top w:type="dxa" w:w="0"/>
              <w:left w:type="dxa" w:w="108"/>
              <w:bottom w:type="dxa" w:w="0"/>
              <w:right w:type="dxa" w:w="108"/>
            </w:tcMar>
            <w:vAlign w:val="center"/>
          </w:tcPr>
          <w:p w14:paraId="BA000000">
            <w:pPr>
              <w:pStyle w:val="Style_3"/>
              <w:widowControl w:val="1"/>
              <w:spacing w:after="0" w:before="0"/>
              <w:ind/>
              <w:jc w:val="left"/>
              <w:rPr>
                <w:rFonts w:ascii="Times New Roman" w:hAnsi="Times New Roman"/>
              </w:rPr>
            </w:pPr>
            <w:r>
              <w:t>Государственное бюджетное общеобразовательное учреждение Ненецкого автономного округа «Средняя школа п. Индига»</w:t>
            </w:r>
          </w:p>
        </w:tc>
        <w:tc>
          <w:tcPr>
            <w:tcW w:type="dxa" w:w="2064"/>
            <w:tcBorders>
              <w:top w:sz="4" w:val="nil"/>
              <w:left w:color="4F81BD" w:sz="12" w:val="single"/>
              <w:bottom w:sz="4" w:val="nil"/>
              <w:right w:color="4F81BD" w:sz="12" w:val="single"/>
            </w:tcBorders>
            <w:tcMar>
              <w:top w:type="dxa" w:w="0"/>
              <w:left w:type="dxa" w:w="108"/>
              <w:bottom w:type="dxa" w:w="0"/>
              <w:right w:type="dxa" w:w="108"/>
            </w:tcMar>
            <w:vAlign w:val="center"/>
          </w:tcPr>
          <w:p w14:paraId="BB000000">
            <w:pPr>
              <w:pStyle w:val="Style_3"/>
              <w:widowControl w:val="1"/>
              <w:spacing w:after="0" w:before="0" w:line="276" w:lineRule="auto"/>
              <w:ind/>
              <w:jc w:val="center"/>
              <w:rPr>
                <w:rFonts w:ascii="Times New Roman" w:hAnsi="Times New Roman"/>
                <w:b w:val="1"/>
                <w:sz w:val="24"/>
              </w:rPr>
            </w:pPr>
            <w:r>
              <w:t>52</w:t>
            </w:r>
          </w:p>
        </w:tc>
        <w:tc>
          <w:tcPr>
            <w:tcW w:type="dxa" w:w="1236"/>
            <w:tcBorders>
              <w:top w:sz="4" w:val="nil"/>
              <w:left w:color="4F81BD" w:sz="12" w:val="single"/>
              <w:bottom w:sz="4" w:val="nil"/>
              <w:right w:sz="4" w:val="nil"/>
            </w:tcBorders>
            <w:tcMar>
              <w:top w:type="dxa" w:w="0"/>
              <w:left w:type="dxa" w:w="108"/>
              <w:bottom w:type="dxa" w:w="0"/>
              <w:right w:type="dxa" w:w="108"/>
            </w:tcMar>
            <w:vAlign w:val="center"/>
          </w:tcPr>
          <w:p w14:paraId="BC000000">
            <w:pPr>
              <w:pStyle w:val="Style_3"/>
              <w:widowControl w:val="1"/>
              <w:spacing w:after="0" w:before="0" w:line="276" w:lineRule="auto"/>
              <w:ind/>
              <w:jc w:val="center"/>
              <w:rPr>
                <w:rFonts w:ascii="Times New Roman" w:hAnsi="Times New Roman"/>
                <w:b w:val="1"/>
                <w:sz w:val="24"/>
              </w:rPr>
            </w:pPr>
            <w:r>
              <w:t>28</w:t>
            </w:r>
          </w:p>
        </w:tc>
      </w:tr>
      <w:tr>
        <w:tc>
          <w:tcPr>
            <w:tcW w:type="dxa" w:w="689"/>
            <w:tcBorders>
              <w:top w:sz="4" w:val="nil"/>
              <w:left w:sz="4" w:val="nil"/>
              <w:bottom w:sz="4" w:val="nil"/>
              <w:right w:color="4F81BD" w:sz="12" w:val="single"/>
            </w:tcBorders>
            <w:tcMar>
              <w:top w:type="dxa" w:w="0"/>
              <w:left w:type="dxa" w:w="108"/>
              <w:bottom w:type="dxa" w:w="0"/>
              <w:right w:type="dxa" w:w="108"/>
            </w:tcMar>
            <w:vAlign w:val="center"/>
          </w:tcPr>
          <w:p w14:paraId="BD000000">
            <w:pPr>
              <w:pStyle w:val="Style_3"/>
              <w:widowControl w:val="1"/>
              <w:spacing w:after="0" w:before="0" w:line="276" w:lineRule="auto"/>
              <w:ind/>
              <w:jc w:val="center"/>
              <w:rPr>
                <w:rFonts w:ascii="Times New Roman" w:hAnsi="Times New Roman"/>
                <w:sz w:val="24"/>
              </w:rPr>
            </w:pPr>
            <w:r>
              <w:rPr>
                <w:sz w:val="24"/>
              </w:rPr>
              <w:t>16</w:t>
            </w:r>
          </w:p>
        </w:tc>
        <w:tc>
          <w:tcPr>
            <w:tcW w:type="dxa" w:w="5364"/>
            <w:tcBorders>
              <w:top w:sz="4" w:val="nil"/>
              <w:left w:color="4F81BD" w:sz="12" w:val="single"/>
              <w:bottom w:sz="4" w:val="nil"/>
              <w:right w:color="4F81BD" w:sz="12" w:val="single"/>
            </w:tcBorders>
            <w:tcMar>
              <w:top w:type="dxa" w:w="0"/>
              <w:left w:type="dxa" w:w="108"/>
              <w:bottom w:type="dxa" w:w="0"/>
              <w:right w:type="dxa" w:w="108"/>
            </w:tcMar>
            <w:vAlign w:val="center"/>
          </w:tcPr>
          <w:p w14:paraId="BE000000">
            <w:pPr>
              <w:pStyle w:val="Style_3"/>
              <w:widowControl w:val="1"/>
              <w:spacing w:after="0" w:before="0"/>
              <w:ind/>
              <w:jc w:val="left"/>
              <w:rPr>
                <w:rFonts w:ascii="Times New Roman" w:hAnsi="Times New Roman"/>
              </w:rPr>
            </w:pPr>
            <w:r>
              <w:t>Государственное бюджетное общеобразовательное учреждение Ненецкого автономного округа «Средняя школа с. Оксино»</w:t>
            </w:r>
          </w:p>
        </w:tc>
        <w:tc>
          <w:tcPr>
            <w:tcW w:type="dxa" w:w="2064"/>
            <w:tcBorders>
              <w:top w:sz="4" w:val="nil"/>
              <w:left w:color="4F81BD" w:sz="12" w:val="single"/>
              <w:bottom w:sz="4" w:val="nil"/>
              <w:right w:color="4F81BD" w:sz="12" w:val="single"/>
            </w:tcBorders>
            <w:tcMar>
              <w:top w:type="dxa" w:w="0"/>
              <w:left w:type="dxa" w:w="108"/>
              <w:bottom w:type="dxa" w:w="0"/>
              <w:right w:type="dxa" w:w="108"/>
            </w:tcMar>
            <w:vAlign w:val="center"/>
          </w:tcPr>
          <w:p w14:paraId="BF000000">
            <w:pPr>
              <w:pStyle w:val="Style_3"/>
              <w:widowControl w:val="1"/>
              <w:spacing w:after="0" w:before="0" w:line="276" w:lineRule="auto"/>
              <w:ind/>
              <w:jc w:val="center"/>
              <w:rPr>
                <w:rFonts w:ascii="Times New Roman" w:hAnsi="Times New Roman"/>
                <w:b w:val="1"/>
                <w:sz w:val="24"/>
              </w:rPr>
            </w:pPr>
            <w:r>
              <w:t>59</w:t>
            </w:r>
          </w:p>
        </w:tc>
        <w:tc>
          <w:tcPr>
            <w:tcW w:type="dxa" w:w="1236"/>
            <w:tcBorders>
              <w:top w:sz="4" w:val="nil"/>
              <w:left w:color="4F81BD" w:sz="12" w:val="single"/>
              <w:bottom w:sz="4" w:val="nil"/>
              <w:right w:sz="4" w:val="nil"/>
            </w:tcBorders>
            <w:tcMar>
              <w:top w:type="dxa" w:w="0"/>
              <w:left w:type="dxa" w:w="108"/>
              <w:bottom w:type="dxa" w:w="0"/>
              <w:right w:type="dxa" w:w="108"/>
            </w:tcMar>
            <w:vAlign w:val="center"/>
          </w:tcPr>
          <w:p w14:paraId="C0000000">
            <w:pPr>
              <w:pStyle w:val="Style_3"/>
              <w:widowControl w:val="1"/>
              <w:spacing w:after="0" w:before="0" w:line="276" w:lineRule="auto"/>
              <w:ind/>
              <w:jc w:val="center"/>
              <w:rPr>
                <w:rFonts w:ascii="Times New Roman" w:hAnsi="Times New Roman"/>
                <w:b w:val="1"/>
                <w:sz w:val="24"/>
              </w:rPr>
            </w:pPr>
            <w:r>
              <w:t>34</w:t>
            </w:r>
          </w:p>
        </w:tc>
      </w:tr>
      <w:tr>
        <w:tc>
          <w:tcPr>
            <w:tcW w:type="dxa" w:w="689"/>
            <w:tcBorders>
              <w:top w:sz="4" w:val="nil"/>
              <w:left w:sz="4" w:val="nil"/>
              <w:bottom w:sz="4" w:val="nil"/>
              <w:right w:color="4F81BD" w:sz="12" w:val="single"/>
            </w:tcBorders>
            <w:tcMar>
              <w:top w:type="dxa" w:w="0"/>
              <w:left w:type="dxa" w:w="108"/>
              <w:bottom w:type="dxa" w:w="0"/>
              <w:right w:type="dxa" w:w="108"/>
            </w:tcMar>
            <w:vAlign w:val="center"/>
          </w:tcPr>
          <w:p w14:paraId="C1000000">
            <w:pPr>
              <w:pStyle w:val="Style_3"/>
              <w:widowControl w:val="1"/>
              <w:spacing w:after="0" w:before="0" w:line="276" w:lineRule="auto"/>
              <w:ind/>
              <w:jc w:val="center"/>
              <w:rPr>
                <w:rFonts w:ascii="Times New Roman" w:hAnsi="Times New Roman"/>
                <w:sz w:val="24"/>
              </w:rPr>
            </w:pPr>
            <w:r>
              <w:rPr>
                <w:sz w:val="24"/>
              </w:rPr>
              <w:t>17</w:t>
            </w:r>
          </w:p>
        </w:tc>
        <w:tc>
          <w:tcPr>
            <w:tcW w:type="dxa" w:w="5364"/>
            <w:tcBorders>
              <w:top w:sz="4" w:val="nil"/>
              <w:left w:color="4F81BD" w:sz="12" w:val="single"/>
              <w:bottom w:sz="4" w:val="nil"/>
              <w:right w:color="4F81BD" w:sz="12" w:val="single"/>
            </w:tcBorders>
            <w:tcMar>
              <w:top w:type="dxa" w:w="0"/>
              <w:left w:type="dxa" w:w="108"/>
              <w:bottom w:type="dxa" w:w="0"/>
              <w:right w:type="dxa" w:w="108"/>
            </w:tcMar>
            <w:vAlign w:val="center"/>
          </w:tcPr>
          <w:p w14:paraId="C2000000">
            <w:pPr>
              <w:pStyle w:val="Style_3"/>
              <w:widowControl w:val="1"/>
              <w:spacing w:after="0" w:before="0"/>
              <w:ind/>
              <w:jc w:val="left"/>
              <w:rPr>
                <w:rFonts w:ascii="Times New Roman" w:hAnsi="Times New Roman"/>
              </w:rPr>
            </w:pPr>
            <w:r>
              <w:t>Государственное бюджетное дошкольное образовательное учреждение Ненецкого автономного округа «Детский сад п. Каратайка»</w:t>
            </w:r>
          </w:p>
        </w:tc>
        <w:tc>
          <w:tcPr>
            <w:tcW w:type="dxa" w:w="2064"/>
            <w:tcBorders>
              <w:top w:sz="4" w:val="nil"/>
              <w:left w:color="4F81BD" w:sz="12" w:val="single"/>
              <w:bottom w:sz="4" w:val="nil"/>
              <w:right w:color="4F81BD" w:sz="12" w:val="single"/>
            </w:tcBorders>
            <w:tcMar>
              <w:top w:type="dxa" w:w="0"/>
              <w:left w:type="dxa" w:w="108"/>
              <w:bottom w:type="dxa" w:w="0"/>
              <w:right w:type="dxa" w:w="108"/>
            </w:tcMar>
            <w:vAlign w:val="center"/>
          </w:tcPr>
          <w:p w14:paraId="C3000000">
            <w:pPr>
              <w:pStyle w:val="Style_3"/>
              <w:widowControl w:val="1"/>
              <w:spacing w:after="0" w:before="0" w:line="276" w:lineRule="auto"/>
              <w:ind/>
              <w:jc w:val="center"/>
              <w:rPr>
                <w:rFonts w:ascii="Times New Roman" w:hAnsi="Times New Roman"/>
                <w:b w:val="1"/>
                <w:sz w:val="24"/>
              </w:rPr>
            </w:pPr>
            <w:r>
              <w:t>33</w:t>
            </w:r>
          </w:p>
        </w:tc>
        <w:tc>
          <w:tcPr>
            <w:tcW w:type="dxa" w:w="1236"/>
            <w:tcBorders>
              <w:top w:sz="4" w:val="nil"/>
              <w:left w:color="4F81BD" w:sz="12" w:val="single"/>
              <w:bottom w:sz="4" w:val="nil"/>
              <w:right w:sz="4" w:val="nil"/>
            </w:tcBorders>
            <w:tcMar>
              <w:top w:type="dxa" w:w="0"/>
              <w:left w:type="dxa" w:w="108"/>
              <w:bottom w:type="dxa" w:w="0"/>
              <w:right w:type="dxa" w:w="108"/>
            </w:tcMar>
            <w:vAlign w:val="center"/>
          </w:tcPr>
          <w:p w14:paraId="C4000000">
            <w:pPr>
              <w:pStyle w:val="Style_3"/>
              <w:widowControl w:val="1"/>
              <w:spacing w:after="0" w:before="0" w:line="276" w:lineRule="auto"/>
              <w:ind/>
              <w:jc w:val="center"/>
              <w:rPr>
                <w:rFonts w:ascii="Times New Roman" w:hAnsi="Times New Roman"/>
                <w:b w:val="1"/>
                <w:sz w:val="24"/>
              </w:rPr>
            </w:pPr>
            <w:r>
              <w:t>17</w:t>
            </w:r>
          </w:p>
        </w:tc>
      </w:tr>
      <w:tr>
        <w:tc>
          <w:tcPr>
            <w:tcW w:type="dxa" w:w="689"/>
            <w:tcBorders>
              <w:top w:sz="4" w:val="nil"/>
              <w:left w:sz="4" w:val="nil"/>
              <w:right w:color="4F81BD" w:sz="12" w:val="single"/>
            </w:tcBorders>
            <w:tcMar>
              <w:top w:type="dxa" w:w="0"/>
              <w:left w:type="dxa" w:w="108"/>
              <w:bottom w:type="dxa" w:w="0"/>
              <w:right w:type="dxa" w:w="108"/>
            </w:tcMar>
            <w:vAlign w:val="center"/>
          </w:tcPr>
          <w:p w14:paraId="C5000000">
            <w:pPr>
              <w:pStyle w:val="Style_3"/>
              <w:widowControl w:val="1"/>
              <w:spacing w:after="0" w:before="0" w:line="276" w:lineRule="auto"/>
              <w:ind/>
              <w:jc w:val="center"/>
              <w:rPr>
                <w:rFonts w:ascii="Times New Roman" w:hAnsi="Times New Roman"/>
                <w:sz w:val="24"/>
              </w:rPr>
            </w:pPr>
            <w:r>
              <w:rPr>
                <w:sz w:val="24"/>
              </w:rPr>
              <w:t>18</w:t>
            </w:r>
          </w:p>
        </w:tc>
        <w:tc>
          <w:tcPr>
            <w:tcW w:type="dxa" w:w="5364"/>
            <w:tcBorders>
              <w:top w:sz="4" w:val="nil"/>
              <w:left w:color="4F81BD" w:sz="12" w:val="single"/>
              <w:right w:color="4F81BD" w:sz="12" w:val="single"/>
            </w:tcBorders>
            <w:tcMar>
              <w:top w:type="dxa" w:w="0"/>
              <w:left w:type="dxa" w:w="108"/>
              <w:bottom w:type="dxa" w:w="0"/>
              <w:right w:type="dxa" w:w="108"/>
            </w:tcMar>
            <w:vAlign w:val="center"/>
          </w:tcPr>
          <w:p w14:paraId="C6000000">
            <w:pPr>
              <w:pStyle w:val="Style_3"/>
              <w:widowControl w:val="1"/>
              <w:spacing w:after="0" w:before="0"/>
              <w:ind/>
              <w:jc w:val="left"/>
              <w:rPr>
                <w:rFonts w:ascii="Times New Roman" w:hAnsi="Times New Roman"/>
              </w:rPr>
            </w:pPr>
            <w:r>
              <w:t>Государственное бюджетное общеобразовательное учреждение Ненецкого автономного округа «Детский сад с. Тельвиска»</w:t>
            </w:r>
          </w:p>
        </w:tc>
        <w:tc>
          <w:tcPr>
            <w:tcW w:type="dxa" w:w="2064"/>
            <w:tcBorders>
              <w:top w:sz="4" w:val="nil"/>
              <w:left w:color="4F81BD" w:sz="12" w:val="single"/>
              <w:right w:color="4F81BD" w:sz="12" w:val="single"/>
            </w:tcBorders>
            <w:tcMar>
              <w:top w:type="dxa" w:w="0"/>
              <w:left w:type="dxa" w:w="108"/>
              <w:bottom w:type="dxa" w:w="0"/>
              <w:right w:type="dxa" w:w="108"/>
            </w:tcMar>
            <w:vAlign w:val="center"/>
          </w:tcPr>
          <w:p w14:paraId="C7000000">
            <w:pPr>
              <w:pStyle w:val="Style_3"/>
              <w:widowControl w:val="1"/>
              <w:spacing w:after="0" w:before="0" w:line="276" w:lineRule="auto"/>
              <w:ind/>
              <w:jc w:val="center"/>
              <w:rPr>
                <w:rFonts w:ascii="Times New Roman" w:hAnsi="Times New Roman"/>
                <w:b w:val="1"/>
                <w:sz w:val="24"/>
              </w:rPr>
            </w:pPr>
            <w:r>
              <w:t>41</w:t>
            </w:r>
          </w:p>
        </w:tc>
        <w:tc>
          <w:tcPr>
            <w:tcW w:type="dxa" w:w="1236"/>
            <w:tcBorders>
              <w:top w:sz="4" w:val="nil"/>
              <w:left w:color="4F81BD" w:sz="12" w:val="single"/>
              <w:right w:sz="4" w:val="nil"/>
            </w:tcBorders>
            <w:tcMar>
              <w:top w:type="dxa" w:w="0"/>
              <w:left w:type="dxa" w:w="108"/>
              <w:bottom w:type="dxa" w:w="0"/>
              <w:right w:type="dxa" w:w="108"/>
            </w:tcMar>
            <w:vAlign w:val="center"/>
          </w:tcPr>
          <w:p w14:paraId="C8000000">
            <w:pPr>
              <w:pStyle w:val="Style_3"/>
              <w:widowControl w:val="1"/>
              <w:spacing w:after="0" w:before="0" w:line="276" w:lineRule="auto"/>
              <w:ind/>
              <w:jc w:val="center"/>
              <w:rPr>
                <w:rFonts w:ascii="Times New Roman" w:hAnsi="Times New Roman"/>
                <w:b w:val="1"/>
                <w:sz w:val="24"/>
              </w:rPr>
            </w:pPr>
            <w:r>
              <w:t>18</w:t>
            </w:r>
          </w:p>
        </w:tc>
      </w:tr>
      <w:tr>
        <w:tc>
          <w:tcPr>
            <w:tcW w:type="dxa" w:w="689"/>
            <w:tcBorders>
              <w:left w:sz="4" w:val="nil"/>
              <w:bottom w:sz="4" w:val="nil"/>
              <w:right w:color="4F81BD" w:sz="12" w:val="single"/>
            </w:tcBorders>
            <w:tcMar>
              <w:top w:type="dxa" w:w="0"/>
              <w:left w:type="dxa" w:w="108"/>
              <w:bottom w:type="dxa" w:w="0"/>
              <w:right w:type="dxa" w:w="108"/>
            </w:tcMar>
            <w:vAlign w:val="center"/>
          </w:tcPr>
          <w:p w14:paraId="C9000000">
            <w:pPr>
              <w:pStyle w:val="Style_3"/>
              <w:widowControl w:val="1"/>
              <w:spacing w:after="0" w:before="0" w:line="276" w:lineRule="auto"/>
              <w:ind/>
              <w:jc w:val="center"/>
              <w:rPr>
                <w:rFonts w:ascii="Times New Roman" w:hAnsi="Times New Roman"/>
                <w:b w:val="1"/>
                <w:sz w:val="24"/>
              </w:rPr>
            </w:pPr>
          </w:p>
        </w:tc>
        <w:tc>
          <w:tcPr>
            <w:tcW w:type="dxa" w:w="5364"/>
            <w:tcBorders>
              <w:left w:color="4F81BD" w:sz="12" w:val="single"/>
              <w:bottom w:sz="4" w:val="nil"/>
              <w:right w:color="4F81BD" w:sz="12" w:val="single"/>
            </w:tcBorders>
            <w:tcMar>
              <w:top w:type="dxa" w:w="0"/>
              <w:left w:type="dxa" w:w="108"/>
              <w:bottom w:type="dxa" w:w="0"/>
              <w:right w:type="dxa" w:w="108"/>
            </w:tcMar>
            <w:vAlign w:val="center"/>
          </w:tcPr>
          <w:p w14:paraId="CA000000">
            <w:pPr>
              <w:pStyle w:val="Style_3"/>
              <w:widowControl w:val="1"/>
              <w:spacing w:after="0" w:before="0" w:line="276" w:lineRule="auto"/>
              <w:ind/>
              <w:jc w:val="left"/>
              <w:rPr>
                <w:rFonts w:ascii="Times New Roman" w:hAnsi="Times New Roman"/>
                <w:b w:val="1"/>
              </w:rPr>
            </w:pPr>
            <w:r>
              <w:rPr>
                <w:b w:val="1"/>
              </w:rPr>
              <w:t>Всего по образовательным организациям</w:t>
            </w:r>
          </w:p>
        </w:tc>
        <w:tc>
          <w:tcPr>
            <w:tcW w:type="dxa" w:w="2064"/>
            <w:tcBorders>
              <w:left w:color="4F81BD" w:sz="12" w:val="single"/>
              <w:bottom w:sz="4" w:val="nil"/>
              <w:right w:color="4F81BD" w:sz="12" w:val="single"/>
            </w:tcBorders>
            <w:tcMar>
              <w:top w:type="dxa" w:w="0"/>
              <w:left w:type="dxa" w:w="108"/>
              <w:bottom w:type="dxa" w:w="0"/>
              <w:right w:type="dxa" w:w="108"/>
            </w:tcMar>
            <w:vAlign w:val="center"/>
          </w:tcPr>
          <w:p w14:paraId="CB000000">
            <w:pPr>
              <w:pStyle w:val="Style_3"/>
              <w:widowControl w:val="1"/>
              <w:spacing w:after="0" w:before="0" w:line="276" w:lineRule="auto"/>
              <w:ind/>
              <w:jc w:val="center"/>
              <w:rPr>
                <w:rFonts w:ascii="Times New Roman" w:hAnsi="Times New Roman"/>
                <w:b w:val="1"/>
              </w:rPr>
            </w:pPr>
            <w:r>
              <w:rPr>
                <w:b w:val="1"/>
              </w:rPr>
              <w:t>2433</w:t>
            </w:r>
          </w:p>
        </w:tc>
        <w:tc>
          <w:tcPr>
            <w:tcW w:type="dxa" w:w="1236"/>
            <w:tcBorders>
              <w:left w:color="4F81BD" w:sz="12" w:val="single"/>
              <w:bottom w:sz="4" w:val="nil"/>
              <w:right w:sz="4" w:val="nil"/>
            </w:tcBorders>
            <w:tcMar>
              <w:top w:type="dxa" w:w="0"/>
              <w:left w:type="dxa" w:w="108"/>
              <w:bottom w:type="dxa" w:w="0"/>
              <w:right w:type="dxa" w:w="108"/>
            </w:tcMar>
            <w:vAlign w:val="center"/>
          </w:tcPr>
          <w:p w14:paraId="CC000000">
            <w:pPr>
              <w:pStyle w:val="Style_3"/>
              <w:widowControl w:val="1"/>
              <w:spacing w:after="0" w:before="0" w:line="276" w:lineRule="auto"/>
              <w:ind/>
              <w:jc w:val="center"/>
              <w:rPr>
                <w:rFonts w:ascii="Times New Roman" w:hAnsi="Times New Roman"/>
                <w:b w:val="1"/>
              </w:rPr>
            </w:pPr>
            <w:r>
              <w:rPr>
                <w:b w:val="1"/>
              </w:rPr>
              <w:t>1336</w:t>
            </w:r>
          </w:p>
        </w:tc>
      </w:tr>
    </w:tbl>
    <w:p w14:paraId="CD000000">
      <w:pPr>
        <w:pStyle w:val="Style_7"/>
        <w:widowControl w:val="1"/>
        <w:spacing w:after="120" w:before="0"/>
        <w:ind/>
        <w:jc w:val="center"/>
        <w:rPr>
          <w:rFonts w:ascii="Times New Roman" w:hAnsi="Times New Roman"/>
          <w:sz w:val="24"/>
        </w:rPr>
      </w:pPr>
    </w:p>
    <w:p w14:paraId="CE000000">
      <w:pPr>
        <w:pStyle w:val="Style_3"/>
        <w:widowControl w:val="1"/>
        <w:ind/>
        <w:jc w:val="center"/>
        <w:rPr>
          <w:rFonts w:ascii="Times New Roman" w:hAnsi="Times New Roman"/>
          <w:b w:val="1"/>
          <w:sz w:val="24"/>
        </w:rPr>
      </w:pPr>
    </w:p>
    <w:p w14:paraId="CF000000">
      <w:pPr>
        <w:pStyle w:val="Style_3"/>
        <w:widowControl w:val="1"/>
        <w:ind/>
        <w:jc w:val="left"/>
        <w:rPr>
          <w:rFonts w:ascii="Times New Roman" w:hAnsi="Times New Roman"/>
          <w:b w:val="1"/>
          <w:sz w:val="24"/>
        </w:rPr>
      </w:pPr>
      <w:r>
        <w:br w:type="page"/>
      </w:r>
    </w:p>
    <w:p w14:paraId="D0000000">
      <w:pPr>
        <w:pStyle w:val="Style_3"/>
        <w:widowControl w:val="1"/>
        <w:spacing w:afterAutospacing="on" w:beforeAutospacing="on"/>
        <w:ind/>
        <w:jc w:val="center"/>
        <w:rPr>
          <w:rFonts w:ascii="Times New Roman" w:hAnsi="Times New Roman"/>
          <w:b w:val="1"/>
          <w:sz w:val="24"/>
        </w:rPr>
      </w:pPr>
      <w:r>
        <w:rPr>
          <w:b w:val="1"/>
          <w:sz w:val="24"/>
        </w:rPr>
        <w:t>1.2. Описание методики формирования рейтингов организаций</w:t>
      </w:r>
    </w:p>
    <w:p w14:paraId="D1000000">
      <w:pPr>
        <w:pStyle w:val="Style_3"/>
        <w:widowControl w:val="1"/>
        <w:ind w:firstLine="567"/>
        <w:jc w:val="both"/>
        <w:rPr>
          <w:rFonts w:ascii="Times New Roman" w:hAnsi="Times New Roman"/>
          <w:sz w:val="24"/>
        </w:rPr>
      </w:pPr>
      <w:r>
        <w:rPr>
          <w:sz w:val="24"/>
        </w:rPr>
        <w:t>Рейтинги образовательных учреждений рассчитывались на основании системы показателей, утвержденных Приказом Минпросвещения России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r>
        <w:rPr>
          <w:b w:val="1"/>
          <w:sz w:val="24"/>
        </w:rPr>
        <w:t>табл. 2)</w:t>
      </w:r>
      <w:r>
        <w:rPr>
          <w:sz w:val="24"/>
        </w:rPr>
        <w:t xml:space="preserve">. </w:t>
      </w:r>
    </w:p>
    <w:p w14:paraId="D2000000">
      <w:pPr>
        <w:pStyle w:val="Style_3"/>
        <w:widowControl w:val="1"/>
        <w:spacing w:afterAutospacing="on" w:beforeAutospacing="on"/>
        <w:ind/>
        <w:jc w:val="center"/>
        <w:rPr>
          <w:rFonts w:ascii="Times New Roman" w:hAnsi="Times New Roman"/>
          <w:i w:val="1"/>
          <w:sz w:val="24"/>
        </w:rPr>
      </w:pPr>
      <w:r>
        <w:rPr>
          <w:b w:val="1"/>
          <w:sz w:val="24"/>
        </w:rPr>
        <w:t xml:space="preserve">Табл. 2. </w:t>
      </w:r>
      <w:r>
        <w:rPr>
          <w:sz w:val="24"/>
        </w:rPr>
        <w:t xml:space="preserve">Показатели, характеризующие общие критерии оценки качества условий </w:t>
      </w:r>
      <w:r>
        <w:rPr>
          <w:sz w:val="24"/>
        </w:rPr>
        <w:br/>
      </w:r>
      <w:r>
        <w:rPr>
          <w:sz w:val="24"/>
        </w:rPr>
        <w:t xml:space="preserve">оказания услуг </w:t>
      </w:r>
    </w:p>
    <w:tbl>
      <w:tblPr>
        <w:tblStyle w:val="Style_4"/>
        <w:tblW w:type="auto" w:w="0"/>
        <w:jc w:val="center"/>
        <w:tblInd w:type="dxa" w:w="0"/>
        <w:tblLayout w:type="fixed"/>
        <w:tblCellMar>
          <w:top w:type="dxa" w:w="0"/>
          <w:left w:type="dxa" w:w="108"/>
          <w:bottom w:type="dxa" w:w="0"/>
          <w:right w:type="dxa" w:w="108"/>
        </w:tblCellMar>
      </w:tblPr>
      <w:tblGrid>
        <w:gridCol w:w="560"/>
        <w:gridCol w:w="8793"/>
      </w:tblGrid>
      <w:tr>
        <w:trPr>
          <w:trHeight w:hRule="atLeast" w:val="20"/>
          <w:tblHeader/>
        </w:trPr>
        <w:tc>
          <w:tcPr>
            <w:tcW w:type="dxa" w:w="560"/>
            <w:tcBorders>
              <w:top w:color="000000" w:sz="4" w:val="single"/>
              <w:bottom w:color="000000" w:sz="4" w:val="single"/>
              <w:right w:color="000000" w:sz="4" w:val="single"/>
            </w:tcBorders>
            <w:shd w:themeFill="accent1" w:val="clear"/>
            <w:tcMar>
              <w:top w:type="dxa" w:w="0"/>
              <w:left w:type="dxa" w:w="108"/>
              <w:bottom w:type="dxa" w:w="0"/>
              <w:right w:type="dxa" w:w="108"/>
            </w:tcMar>
          </w:tcPr>
          <w:p w14:paraId="D3000000">
            <w:pPr>
              <w:pStyle w:val="Style_3"/>
              <w:widowControl w:val="1"/>
              <w:tabs>
                <w:tab w:leader="none" w:pos="708" w:val="clear"/>
              </w:tabs>
              <w:ind/>
              <w:jc w:val="center"/>
              <w:rPr>
                <w:rFonts w:ascii="Times New Roman" w:hAnsi="Times New Roman"/>
                <w:b w:val="1"/>
                <w:color w:themeColor="background1" w:val="FFFFFF"/>
                <w:sz w:val="24"/>
              </w:rPr>
            </w:pPr>
            <w:r>
              <w:rPr>
                <w:b w:val="1"/>
                <w:color w:themeColor="background1" w:val="FFFFFF"/>
                <w:sz w:val="24"/>
              </w:rPr>
              <w:t xml:space="preserve">№ </w:t>
            </w:r>
            <w:r>
              <w:rPr>
                <w:b w:val="1"/>
                <w:color w:themeColor="background1" w:val="FFFFFF"/>
                <w:sz w:val="24"/>
              </w:rPr>
              <w:t>п/п</w:t>
            </w:r>
          </w:p>
        </w:tc>
        <w:tc>
          <w:tcPr>
            <w:tcW w:type="dxa" w:w="8793"/>
            <w:tcBorders>
              <w:top w:color="000000" w:sz="4" w:val="single"/>
              <w:left w:color="000000" w:sz="4" w:val="single"/>
              <w:bottom w:color="000000" w:sz="4" w:val="single"/>
            </w:tcBorders>
            <w:shd w:themeFill="accent1" w:val="clear"/>
            <w:tcMar>
              <w:top w:type="dxa" w:w="0"/>
              <w:left w:type="dxa" w:w="108"/>
              <w:bottom w:type="dxa" w:w="0"/>
              <w:right w:type="dxa" w:w="108"/>
            </w:tcMar>
            <w:vAlign w:val="center"/>
          </w:tcPr>
          <w:p w14:paraId="D4000000">
            <w:pPr>
              <w:pStyle w:val="Style_3"/>
              <w:widowControl w:val="1"/>
              <w:tabs>
                <w:tab w:leader="none" w:pos="708" w:val="clear"/>
              </w:tabs>
              <w:ind/>
              <w:jc w:val="center"/>
              <w:rPr>
                <w:rFonts w:ascii="Times New Roman" w:hAnsi="Times New Roman"/>
                <w:b w:val="1"/>
                <w:color w:themeColor="background1" w:val="FFFFFF"/>
                <w:sz w:val="24"/>
              </w:rPr>
            </w:pPr>
            <w:r>
              <w:rPr>
                <w:b w:val="1"/>
                <w:color w:themeColor="background1" w:val="FFFFFF"/>
                <w:sz w:val="24"/>
              </w:rPr>
              <w:t>Показатели</w:t>
            </w:r>
          </w:p>
        </w:tc>
      </w:tr>
      <w:tr>
        <w:trPr>
          <w:trHeight w:hRule="atLeast" w:val="443"/>
        </w:trPr>
        <w:tc>
          <w:tcPr>
            <w:tcW w:type="dxa" w:w="9353"/>
            <w:gridSpan w:val="2"/>
            <w:tcBorders>
              <w:top w:color="000000" w:sz="4" w:val="single"/>
              <w:bottom w:color="000000" w:sz="4" w:val="single"/>
            </w:tcBorders>
            <w:tcMar>
              <w:top w:type="dxa" w:w="0"/>
              <w:left w:type="dxa" w:w="108"/>
              <w:bottom w:type="dxa" w:w="0"/>
              <w:right w:type="dxa" w:w="108"/>
            </w:tcMar>
            <w:vAlign w:val="center"/>
          </w:tcPr>
          <w:p w14:paraId="D5000000">
            <w:pPr>
              <w:pStyle w:val="Style_3"/>
              <w:widowControl w:val="1"/>
              <w:ind/>
              <w:jc w:val="center"/>
              <w:rPr>
                <w:rFonts w:ascii="Times New Roman" w:hAnsi="Times New Roman"/>
                <w:b w:val="1"/>
                <w:sz w:val="24"/>
              </w:rPr>
            </w:pPr>
            <w:r>
              <w:rPr>
                <w:b w:val="1"/>
                <w:sz w:val="24"/>
              </w:rPr>
              <w:t>I</w:t>
            </w:r>
            <w:r>
              <w:rPr>
                <w:b w:val="1"/>
                <w:sz w:val="24"/>
              </w:rPr>
              <w:t>. Критерий «Открытость и доступность информации об организации»</w:t>
            </w:r>
          </w:p>
        </w:tc>
      </w:tr>
      <w:tr>
        <w:trPr>
          <w:trHeight w:hRule="atLeast" w:val="20"/>
        </w:trPr>
        <w:tc>
          <w:tcPr>
            <w:tcW w:type="dxa" w:w="560"/>
            <w:tcBorders>
              <w:top w:color="000000" w:sz="4" w:val="single"/>
              <w:right w:color="000000" w:sz="4" w:val="single"/>
            </w:tcBorders>
            <w:tcMar>
              <w:top w:type="dxa" w:w="0"/>
              <w:left w:type="dxa" w:w="108"/>
              <w:bottom w:type="dxa" w:w="0"/>
              <w:right w:type="dxa" w:w="108"/>
            </w:tcMar>
          </w:tcPr>
          <w:p w14:paraId="D6000000">
            <w:pPr>
              <w:pStyle w:val="Style_3"/>
              <w:widowControl w:val="1"/>
              <w:ind/>
              <w:jc w:val="both"/>
              <w:rPr>
                <w:rFonts w:ascii="Times New Roman" w:hAnsi="Times New Roman"/>
              </w:rPr>
            </w:pPr>
            <w:r>
              <w:t>1.1.</w:t>
            </w:r>
          </w:p>
        </w:tc>
        <w:tc>
          <w:tcPr>
            <w:tcW w:type="dxa" w:w="8793"/>
            <w:tcBorders>
              <w:top w:color="000000" w:sz="4" w:val="single"/>
              <w:left w:color="000000" w:sz="4" w:val="single"/>
            </w:tcBorders>
            <w:tcMar>
              <w:top w:type="dxa" w:w="0"/>
              <w:left w:type="dxa" w:w="108"/>
              <w:bottom w:type="dxa" w:w="0"/>
              <w:right w:type="dxa" w:w="108"/>
            </w:tcMar>
          </w:tcPr>
          <w:p w14:paraId="D7000000">
            <w:pPr>
              <w:pStyle w:val="Style_3"/>
              <w:widowControl w:val="1"/>
              <w:ind/>
              <w:jc w:val="both"/>
              <w:rPr>
                <w:rFonts w:ascii="Times New Roman" w:hAnsi="Times New Roman"/>
              </w:rPr>
            </w:pPr>
            <w: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p w14:paraId="D8000000">
            <w:pPr>
              <w:pStyle w:val="Style_3"/>
              <w:widowControl w:val="1"/>
              <w:ind/>
              <w:jc w:val="both"/>
              <w:rPr>
                <w:rFonts w:ascii="Times New Roman" w:hAnsi="Times New Roman"/>
              </w:rPr>
            </w:pPr>
            <w:r>
              <w:t>- на информационных стендах в помещении организации;</w:t>
            </w:r>
          </w:p>
          <w:p w14:paraId="D9000000">
            <w:pPr>
              <w:pStyle w:val="Style_3"/>
              <w:widowControl w:val="1"/>
              <w:ind/>
              <w:jc w:val="both"/>
              <w:rPr>
                <w:rFonts w:ascii="Times New Roman" w:hAnsi="Times New Roman"/>
              </w:rPr>
            </w:pPr>
            <w:r>
              <w:t>- на официальном сайте организации в информационно-коммуникационной сети «Интернет».</w:t>
            </w:r>
          </w:p>
        </w:tc>
      </w:tr>
      <w:tr>
        <w:trPr>
          <w:trHeight w:hRule="atLeast" w:val="20"/>
        </w:trPr>
        <w:tc>
          <w:tcPr>
            <w:tcW w:type="dxa" w:w="560"/>
            <w:tcBorders>
              <w:right w:color="000000" w:sz="4" w:val="single"/>
            </w:tcBorders>
            <w:tcMar>
              <w:top w:type="dxa" w:w="0"/>
              <w:left w:type="dxa" w:w="108"/>
              <w:bottom w:type="dxa" w:w="0"/>
              <w:right w:type="dxa" w:w="108"/>
            </w:tcMar>
          </w:tcPr>
          <w:p w14:paraId="DA000000">
            <w:pPr>
              <w:pStyle w:val="Style_3"/>
              <w:widowControl w:val="1"/>
              <w:ind/>
              <w:jc w:val="both"/>
              <w:rPr>
                <w:rFonts w:ascii="Times New Roman" w:hAnsi="Times New Roman"/>
              </w:rPr>
            </w:pPr>
            <w:r>
              <w:t>1.2.</w:t>
            </w:r>
          </w:p>
        </w:tc>
        <w:tc>
          <w:tcPr>
            <w:tcW w:type="dxa" w:w="8793"/>
            <w:tcBorders>
              <w:left w:color="000000" w:sz="4" w:val="single"/>
            </w:tcBorders>
            <w:tcMar>
              <w:top w:type="dxa" w:w="0"/>
              <w:left w:type="dxa" w:w="108"/>
              <w:bottom w:type="dxa" w:w="0"/>
              <w:right w:type="dxa" w:w="108"/>
            </w:tcMar>
          </w:tcPr>
          <w:p w14:paraId="DB000000">
            <w:pPr>
              <w:pStyle w:val="Style_8"/>
              <w:widowControl w:val="1"/>
              <w:ind/>
              <w:jc w:val="both"/>
              <w:rPr>
                <w:rFonts w:ascii="Times New Roman" w:hAnsi="Times New Roman"/>
              </w:rPr>
            </w:pPr>
            <w:r>
              <w:rPr>
                <w:rFonts w:ascii="Times New Roman" w:hAnsi="Times New Roman"/>
              </w:rPr>
              <w:t>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w:t>
            </w:r>
          </w:p>
          <w:p w14:paraId="DC000000">
            <w:pPr>
              <w:pStyle w:val="Style_8"/>
              <w:widowControl w:val="1"/>
              <w:ind/>
              <w:jc w:val="both"/>
              <w:rPr>
                <w:rFonts w:ascii="Times New Roman" w:hAnsi="Times New Roman"/>
              </w:rPr>
            </w:pPr>
            <w:r>
              <w:rPr>
                <w:rFonts w:ascii="Times New Roman" w:hAnsi="Times New Roman"/>
              </w:rPr>
              <w:t>- телефона;</w:t>
            </w:r>
          </w:p>
          <w:p w14:paraId="DD000000">
            <w:pPr>
              <w:pStyle w:val="Style_8"/>
              <w:widowControl w:val="1"/>
              <w:ind/>
              <w:jc w:val="both"/>
              <w:rPr>
                <w:rFonts w:ascii="Times New Roman" w:hAnsi="Times New Roman"/>
              </w:rPr>
            </w:pPr>
            <w:r>
              <w:rPr>
                <w:rFonts w:ascii="Times New Roman" w:hAnsi="Times New Roman"/>
              </w:rPr>
              <w:t>- электронной почты;</w:t>
            </w:r>
          </w:p>
          <w:p w14:paraId="DE000000">
            <w:pPr>
              <w:pStyle w:val="Style_8"/>
              <w:widowControl w:val="1"/>
              <w:ind/>
              <w:jc w:val="both"/>
              <w:rPr>
                <w:rFonts w:ascii="Times New Roman" w:hAnsi="Times New Roman"/>
              </w:rPr>
            </w:pPr>
            <w:r>
              <w:rPr>
                <w:rFonts w:ascii="Times New Roman" w:hAnsi="Times New Roman"/>
              </w:rPr>
              <w:t>- электронных сервисов (форма для подачи электронного обращения/жалобы/предложения; раздел «Часто задаваемые вопросы»; получение консультации по оказываемым услугам и пр.);</w:t>
            </w:r>
          </w:p>
          <w:p w14:paraId="DF000000">
            <w:pPr>
              <w:pStyle w:val="Style_3"/>
              <w:widowControl w:val="1"/>
              <w:ind/>
              <w:jc w:val="both"/>
              <w:rPr>
                <w:rFonts w:ascii="Times New Roman" w:hAnsi="Times New Roman"/>
              </w:rPr>
            </w:pPr>
            <w:r>
              <w:t>-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trPr>
          <w:trHeight w:hRule="atLeast" w:val="20"/>
        </w:trPr>
        <w:tc>
          <w:tcPr>
            <w:tcW w:type="dxa" w:w="560"/>
            <w:tcBorders>
              <w:bottom w:color="000000" w:sz="4" w:val="single"/>
              <w:right w:color="000000" w:sz="4" w:val="single"/>
            </w:tcBorders>
            <w:tcMar>
              <w:top w:type="dxa" w:w="0"/>
              <w:left w:type="dxa" w:w="108"/>
              <w:bottom w:type="dxa" w:w="0"/>
              <w:right w:type="dxa" w:w="108"/>
            </w:tcMar>
          </w:tcPr>
          <w:p w14:paraId="E0000000">
            <w:pPr>
              <w:pStyle w:val="Style_3"/>
              <w:widowControl w:val="1"/>
              <w:ind/>
              <w:jc w:val="both"/>
              <w:rPr>
                <w:rFonts w:ascii="Times New Roman" w:hAnsi="Times New Roman"/>
              </w:rPr>
            </w:pPr>
            <w:r>
              <w:t>1.3.</w:t>
            </w:r>
          </w:p>
        </w:tc>
        <w:tc>
          <w:tcPr>
            <w:tcW w:type="dxa" w:w="8793"/>
            <w:tcBorders>
              <w:left w:color="000000" w:sz="4" w:val="single"/>
              <w:bottom w:color="000000" w:sz="4" w:val="single"/>
            </w:tcBorders>
            <w:tcMar>
              <w:top w:type="dxa" w:w="0"/>
              <w:left w:type="dxa" w:w="108"/>
              <w:bottom w:type="dxa" w:w="0"/>
              <w:right w:type="dxa" w:w="108"/>
            </w:tcMar>
          </w:tcPr>
          <w:p w14:paraId="E1000000">
            <w:pPr>
              <w:pStyle w:val="Style_3"/>
              <w:widowControl w:val="1"/>
              <w:ind/>
              <w:jc w:val="both"/>
              <w:rPr>
                <w:rFonts w:ascii="Times New Roman" w:hAnsi="Times New Roman"/>
              </w:rPr>
            </w:pPr>
            <w: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 (в % от общего числа опрошенных получателей образовательных услуг).</w:t>
            </w:r>
          </w:p>
        </w:tc>
      </w:tr>
      <w:tr>
        <w:trPr>
          <w:trHeight w:hRule="atLeast" w:val="456"/>
        </w:trPr>
        <w:tc>
          <w:tcPr>
            <w:tcW w:type="dxa" w:w="9353"/>
            <w:gridSpan w:val="2"/>
            <w:tcBorders>
              <w:top w:color="000000" w:sz="4" w:val="single"/>
              <w:bottom w:color="000000" w:sz="4" w:val="single"/>
            </w:tcBorders>
            <w:tcMar>
              <w:top w:type="dxa" w:w="0"/>
              <w:left w:type="dxa" w:w="108"/>
              <w:bottom w:type="dxa" w:w="0"/>
              <w:right w:type="dxa" w:w="108"/>
            </w:tcMar>
            <w:vAlign w:val="center"/>
          </w:tcPr>
          <w:p w14:paraId="E2000000">
            <w:pPr>
              <w:pStyle w:val="Style_3"/>
              <w:widowControl w:val="1"/>
              <w:ind/>
              <w:jc w:val="center"/>
              <w:rPr>
                <w:rFonts w:ascii="Times New Roman" w:hAnsi="Times New Roman"/>
                <w:sz w:val="24"/>
              </w:rPr>
            </w:pPr>
            <w:r>
              <w:rPr>
                <w:b w:val="1"/>
                <w:sz w:val="24"/>
              </w:rPr>
              <w:t>II</w:t>
            </w:r>
            <w:r>
              <w:rPr>
                <w:b w:val="1"/>
                <w:sz w:val="24"/>
              </w:rPr>
              <w:t>. Критерий «Комфортность условий предоставления услуг»</w:t>
            </w:r>
          </w:p>
        </w:tc>
      </w:tr>
      <w:tr>
        <w:trPr>
          <w:trHeight w:hRule="atLeast" w:val="20"/>
        </w:trPr>
        <w:tc>
          <w:tcPr>
            <w:tcW w:type="dxa" w:w="560"/>
            <w:tcBorders>
              <w:top w:color="000000" w:sz="4" w:val="single"/>
              <w:right w:color="000000" w:sz="4" w:val="single"/>
            </w:tcBorders>
            <w:tcMar>
              <w:top w:type="dxa" w:w="0"/>
              <w:left w:type="dxa" w:w="108"/>
              <w:bottom w:type="dxa" w:w="0"/>
              <w:right w:type="dxa" w:w="108"/>
            </w:tcMar>
          </w:tcPr>
          <w:p w14:paraId="E3000000">
            <w:pPr>
              <w:pStyle w:val="Style_3"/>
              <w:widowControl w:val="1"/>
              <w:ind/>
              <w:jc w:val="both"/>
              <w:rPr>
                <w:rFonts w:ascii="Times New Roman" w:hAnsi="Times New Roman"/>
              </w:rPr>
            </w:pPr>
            <w:r>
              <w:t>2.1.</w:t>
            </w:r>
          </w:p>
        </w:tc>
        <w:tc>
          <w:tcPr>
            <w:tcW w:type="dxa" w:w="8793"/>
            <w:tcBorders>
              <w:top w:color="000000" w:sz="4" w:val="single"/>
              <w:left w:color="000000" w:sz="4" w:val="single"/>
            </w:tcBorders>
            <w:tcMar>
              <w:top w:type="dxa" w:w="0"/>
              <w:left w:type="dxa" w:w="108"/>
              <w:bottom w:type="dxa" w:w="0"/>
              <w:right w:type="dxa" w:w="108"/>
            </w:tcMar>
          </w:tcPr>
          <w:p w14:paraId="E4000000">
            <w:pPr>
              <w:pStyle w:val="Style_3"/>
              <w:widowControl w:val="1"/>
              <w:ind/>
              <w:jc w:val="both"/>
              <w:rPr>
                <w:rFonts w:ascii="Times New Roman" w:hAnsi="Times New Roman"/>
              </w:rPr>
            </w:pPr>
            <w:r>
              <w:t>Обеспечение в организации комфортных условий, в которых осуществляется образовательная деятельность:</w:t>
            </w:r>
          </w:p>
          <w:p w14:paraId="E5000000">
            <w:pPr>
              <w:pStyle w:val="Style_3"/>
              <w:widowControl w:val="1"/>
              <w:ind/>
              <w:jc w:val="both"/>
              <w:rPr>
                <w:rFonts w:ascii="Times New Roman" w:hAnsi="Times New Roman"/>
              </w:rPr>
            </w:pPr>
            <w:r>
              <w:t>- наличие зоны отдыха (ожидания);</w:t>
            </w:r>
          </w:p>
          <w:p w14:paraId="E6000000">
            <w:pPr>
              <w:pStyle w:val="Style_3"/>
              <w:widowControl w:val="1"/>
              <w:ind/>
              <w:jc w:val="both"/>
              <w:rPr>
                <w:rFonts w:ascii="Times New Roman" w:hAnsi="Times New Roman"/>
              </w:rPr>
            </w:pPr>
            <w:r>
              <w:t>- наличие и понятность навигации внутри организации;</w:t>
            </w:r>
          </w:p>
          <w:p w14:paraId="E7000000">
            <w:pPr>
              <w:pStyle w:val="Style_3"/>
              <w:widowControl w:val="1"/>
              <w:ind/>
              <w:jc w:val="both"/>
              <w:rPr>
                <w:rFonts w:ascii="Times New Roman" w:hAnsi="Times New Roman"/>
              </w:rPr>
            </w:pPr>
            <w:r>
              <w:t>- наличие и доступность питьевой воды;</w:t>
            </w:r>
          </w:p>
          <w:p w14:paraId="E8000000">
            <w:pPr>
              <w:pStyle w:val="Style_3"/>
              <w:widowControl w:val="1"/>
              <w:ind/>
              <w:jc w:val="both"/>
              <w:rPr>
                <w:rFonts w:ascii="Times New Roman" w:hAnsi="Times New Roman"/>
              </w:rPr>
            </w:pPr>
            <w:r>
              <w:t>- наличие и доступность санитарно-гигиенических помещений;</w:t>
            </w:r>
          </w:p>
          <w:p w14:paraId="E9000000">
            <w:pPr>
              <w:pStyle w:val="Style_3"/>
              <w:widowControl w:val="1"/>
              <w:ind/>
              <w:jc w:val="both"/>
              <w:rPr>
                <w:rFonts w:ascii="Times New Roman" w:hAnsi="Times New Roman"/>
              </w:rPr>
            </w:pPr>
            <w:r>
              <w:t>- санитарное состояние помещений организации.</w:t>
            </w:r>
          </w:p>
        </w:tc>
      </w:tr>
      <w:tr>
        <w:trPr>
          <w:trHeight w:hRule="atLeast" w:val="20"/>
        </w:trPr>
        <w:tc>
          <w:tcPr>
            <w:tcW w:type="dxa" w:w="560"/>
            <w:tcBorders>
              <w:bottom w:color="000000" w:sz="4" w:val="single"/>
              <w:right w:color="000000" w:sz="4" w:val="single"/>
            </w:tcBorders>
            <w:tcMar>
              <w:top w:type="dxa" w:w="0"/>
              <w:left w:type="dxa" w:w="108"/>
              <w:bottom w:type="dxa" w:w="0"/>
              <w:right w:type="dxa" w:w="108"/>
            </w:tcMar>
          </w:tcPr>
          <w:p w14:paraId="EA000000">
            <w:pPr>
              <w:pStyle w:val="Style_3"/>
              <w:widowControl w:val="1"/>
              <w:ind/>
              <w:jc w:val="both"/>
              <w:rPr>
                <w:rFonts w:ascii="Times New Roman" w:hAnsi="Times New Roman"/>
              </w:rPr>
            </w:pPr>
            <w:r>
              <w:t>2.2.</w:t>
            </w:r>
          </w:p>
        </w:tc>
        <w:tc>
          <w:tcPr>
            <w:tcW w:type="dxa" w:w="8793"/>
            <w:tcBorders>
              <w:left w:color="000000" w:sz="4" w:val="single"/>
              <w:bottom w:color="000000" w:sz="4" w:val="single"/>
            </w:tcBorders>
            <w:tcMar>
              <w:top w:type="dxa" w:w="0"/>
              <w:left w:type="dxa" w:w="108"/>
              <w:bottom w:type="dxa" w:w="0"/>
              <w:right w:type="dxa" w:w="108"/>
            </w:tcMar>
          </w:tcPr>
          <w:p w14:paraId="EB000000">
            <w:pPr>
              <w:pStyle w:val="Style_3"/>
              <w:widowControl w:val="1"/>
              <w:ind/>
              <w:jc w:val="both"/>
              <w:rPr>
                <w:rFonts w:ascii="Times New Roman" w:hAnsi="Times New Roman"/>
              </w:rPr>
            </w:pPr>
            <w: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r>
      <w:tr>
        <w:trPr>
          <w:trHeight w:hRule="atLeast" w:val="456"/>
        </w:trPr>
        <w:tc>
          <w:tcPr>
            <w:tcW w:type="dxa" w:w="9353"/>
            <w:gridSpan w:val="2"/>
            <w:tcBorders>
              <w:top w:color="000000" w:sz="4" w:val="single"/>
              <w:bottom w:color="000000" w:sz="4" w:val="single"/>
            </w:tcBorders>
            <w:tcMar>
              <w:top w:type="dxa" w:w="0"/>
              <w:left w:type="dxa" w:w="108"/>
              <w:bottom w:type="dxa" w:w="0"/>
              <w:right w:type="dxa" w:w="108"/>
            </w:tcMar>
            <w:vAlign w:val="center"/>
          </w:tcPr>
          <w:p w14:paraId="EC000000">
            <w:pPr>
              <w:pStyle w:val="Style_3"/>
              <w:widowControl w:val="1"/>
              <w:ind/>
              <w:jc w:val="center"/>
              <w:rPr>
                <w:rFonts w:ascii="Times New Roman" w:hAnsi="Times New Roman"/>
                <w:sz w:val="24"/>
              </w:rPr>
            </w:pPr>
            <w:r>
              <w:rPr>
                <w:b w:val="1"/>
                <w:sz w:val="24"/>
              </w:rPr>
              <w:t>III</w:t>
            </w:r>
            <w:r>
              <w:rPr>
                <w:b w:val="1"/>
                <w:sz w:val="24"/>
              </w:rPr>
              <w:t>. Критерий «Доступность услуг для инвалидов»</w:t>
            </w:r>
          </w:p>
        </w:tc>
      </w:tr>
      <w:tr>
        <w:trPr>
          <w:trHeight w:hRule="atLeast" w:val="20"/>
        </w:trPr>
        <w:tc>
          <w:tcPr>
            <w:tcW w:type="dxa" w:w="560"/>
            <w:tcBorders>
              <w:top w:color="000000" w:sz="4" w:val="single"/>
              <w:right w:color="000000" w:sz="4" w:val="single"/>
            </w:tcBorders>
            <w:tcMar>
              <w:top w:type="dxa" w:w="0"/>
              <w:left w:type="dxa" w:w="108"/>
              <w:bottom w:type="dxa" w:w="0"/>
              <w:right w:type="dxa" w:w="108"/>
            </w:tcMar>
          </w:tcPr>
          <w:p w14:paraId="ED000000">
            <w:pPr>
              <w:pStyle w:val="Style_3"/>
              <w:widowControl w:val="1"/>
              <w:ind/>
              <w:jc w:val="both"/>
              <w:rPr>
                <w:rFonts w:ascii="Times New Roman" w:hAnsi="Times New Roman"/>
              </w:rPr>
            </w:pPr>
            <w:r>
              <w:t>3.1.</w:t>
            </w:r>
          </w:p>
        </w:tc>
        <w:tc>
          <w:tcPr>
            <w:tcW w:type="dxa" w:w="8793"/>
            <w:tcBorders>
              <w:top w:color="000000" w:sz="4" w:val="single"/>
              <w:left w:color="000000" w:sz="4" w:val="single"/>
            </w:tcBorders>
            <w:tcMar>
              <w:top w:type="dxa" w:w="0"/>
              <w:left w:type="dxa" w:w="108"/>
              <w:bottom w:type="dxa" w:w="0"/>
              <w:right w:type="dxa" w:w="108"/>
            </w:tcMar>
          </w:tcPr>
          <w:p w14:paraId="EE000000">
            <w:pPr>
              <w:pStyle w:val="Style_3"/>
              <w:widowControl w:val="1"/>
              <w:ind/>
              <w:jc w:val="both"/>
              <w:rPr>
                <w:rFonts w:ascii="Times New Roman" w:hAnsi="Times New Roman"/>
              </w:rPr>
            </w:pPr>
            <w:r>
              <w:t>Оборудование территории, прилегающей к организации, и ее помещений с учетом доступности для инвалидов:</w:t>
            </w:r>
          </w:p>
          <w:p w14:paraId="EF000000">
            <w:pPr>
              <w:pStyle w:val="Style_3"/>
              <w:widowControl w:val="1"/>
              <w:ind/>
              <w:jc w:val="both"/>
              <w:rPr>
                <w:rFonts w:ascii="Times New Roman" w:hAnsi="Times New Roman"/>
              </w:rPr>
            </w:pPr>
            <w:r>
              <w:t>- оборудование входных групп пандусами/подъемными платформами;</w:t>
            </w:r>
          </w:p>
          <w:p w14:paraId="F0000000">
            <w:pPr>
              <w:pStyle w:val="Style_3"/>
              <w:widowControl w:val="1"/>
              <w:ind/>
              <w:jc w:val="both"/>
              <w:rPr>
                <w:rFonts w:ascii="Times New Roman" w:hAnsi="Times New Roman"/>
                <w:spacing w:val="-6"/>
              </w:rPr>
            </w:pPr>
            <w:r>
              <w:t xml:space="preserve">- </w:t>
            </w:r>
            <w:r>
              <w:rPr>
                <w:spacing w:val="-6"/>
              </w:rPr>
              <w:t>наличие выделенных стоянок для автотранспортных средств инвалидов;</w:t>
            </w:r>
          </w:p>
          <w:p w14:paraId="F1000000">
            <w:pPr>
              <w:pStyle w:val="Style_3"/>
              <w:widowControl w:val="1"/>
              <w:ind/>
              <w:jc w:val="both"/>
              <w:rPr>
                <w:rFonts w:ascii="Times New Roman" w:hAnsi="Times New Roman"/>
              </w:rPr>
            </w:pPr>
            <w:r>
              <w:t>- наличие адаптированных лифтов, поручней, расширенных дверных проемов;</w:t>
            </w:r>
          </w:p>
          <w:p w14:paraId="F2000000">
            <w:pPr>
              <w:pStyle w:val="Style_3"/>
              <w:widowControl w:val="1"/>
              <w:ind/>
              <w:jc w:val="both"/>
              <w:rPr>
                <w:rFonts w:ascii="Times New Roman" w:hAnsi="Times New Roman"/>
              </w:rPr>
            </w:pPr>
            <w:r>
              <w:t>- наличие сменных кресел-колясок;</w:t>
            </w:r>
          </w:p>
          <w:p w14:paraId="F3000000">
            <w:pPr>
              <w:pStyle w:val="Style_3"/>
              <w:widowControl w:val="1"/>
              <w:ind/>
              <w:jc w:val="both"/>
              <w:rPr>
                <w:rFonts w:ascii="Times New Roman" w:hAnsi="Times New Roman"/>
              </w:rPr>
            </w:pPr>
            <w:r>
              <w:t>- наличие специально оборудованных санитарно-гигиенических помещений в организации.</w:t>
            </w:r>
          </w:p>
        </w:tc>
      </w:tr>
      <w:tr>
        <w:trPr>
          <w:trHeight w:hRule="atLeast" w:val="20"/>
        </w:trPr>
        <w:tc>
          <w:tcPr>
            <w:tcW w:type="dxa" w:w="560"/>
            <w:tcBorders>
              <w:right w:color="000000" w:sz="4" w:val="single"/>
            </w:tcBorders>
            <w:tcMar>
              <w:top w:type="dxa" w:w="0"/>
              <w:left w:type="dxa" w:w="108"/>
              <w:bottom w:type="dxa" w:w="0"/>
              <w:right w:type="dxa" w:w="108"/>
            </w:tcMar>
          </w:tcPr>
          <w:p w14:paraId="F4000000">
            <w:pPr>
              <w:pStyle w:val="Style_3"/>
              <w:widowControl w:val="1"/>
              <w:ind/>
              <w:jc w:val="both"/>
              <w:rPr>
                <w:rFonts w:ascii="Times New Roman" w:hAnsi="Times New Roman"/>
              </w:rPr>
            </w:pPr>
            <w:r>
              <w:t>3.2.</w:t>
            </w:r>
          </w:p>
        </w:tc>
        <w:tc>
          <w:tcPr>
            <w:tcW w:type="dxa" w:w="8793"/>
            <w:tcBorders>
              <w:left w:color="000000" w:sz="4" w:val="single"/>
            </w:tcBorders>
            <w:tcMar>
              <w:top w:type="dxa" w:w="0"/>
              <w:left w:type="dxa" w:w="108"/>
              <w:bottom w:type="dxa" w:w="0"/>
              <w:right w:type="dxa" w:w="108"/>
            </w:tcMar>
          </w:tcPr>
          <w:p w14:paraId="F5000000">
            <w:pPr>
              <w:pStyle w:val="Style_3"/>
              <w:widowControl w:val="1"/>
              <w:ind/>
              <w:jc w:val="both"/>
              <w:rPr>
                <w:rFonts w:ascii="Times New Roman" w:hAnsi="Times New Roman"/>
              </w:rPr>
            </w:pPr>
            <w:r>
              <w:t>Обеспечение в организации условий доступности, позволяющих инвалидам получать образовательные услуги наравне с другими:</w:t>
            </w:r>
          </w:p>
          <w:p w14:paraId="F6000000">
            <w:pPr>
              <w:pStyle w:val="Style_3"/>
              <w:widowControl w:val="1"/>
              <w:ind/>
              <w:jc w:val="both"/>
              <w:rPr>
                <w:rFonts w:ascii="Times New Roman" w:hAnsi="Times New Roman"/>
              </w:rPr>
            </w:pPr>
            <w:r>
              <w:t>- дублирование для инвалидов по слуху и зрению слуховой и зрительной информации;</w:t>
            </w:r>
          </w:p>
          <w:p w14:paraId="F7000000">
            <w:pPr>
              <w:pStyle w:val="Style_3"/>
              <w:widowControl w:val="1"/>
              <w:ind/>
              <w:jc w:val="both"/>
              <w:rPr>
                <w:rFonts w:ascii="Times New Roman" w:hAnsi="Times New Roman"/>
              </w:rPr>
            </w:pPr>
            <w:r>
              <w:t>- дублирование надписей, знаков и иной текстовой и графической информации знаками, выполненными рельефно-точечным шрифтом Брайля;</w:t>
            </w:r>
          </w:p>
          <w:p w14:paraId="F8000000">
            <w:pPr>
              <w:pStyle w:val="Style_3"/>
              <w:widowControl w:val="1"/>
              <w:ind/>
              <w:jc w:val="both"/>
              <w:rPr>
                <w:rFonts w:ascii="Times New Roman" w:hAnsi="Times New Roman"/>
              </w:rPr>
            </w:pPr>
            <w:r>
              <w:t>- возможность предоставления инвалидам по слуху (слуху и зрению) услуг сурдопереводчика (тифлосурдопереводчика);</w:t>
            </w:r>
          </w:p>
          <w:p w14:paraId="F9000000">
            <w:pPr>
              <w:pStyle w:val="Style_3"/>
              <w:widowControl w:val="1"/>
              <w:ind/>
              <w:jc w:val="both"/>
              <w:rPr>
                <w:rFonts w:ascii="Times New Roman" w:hAnsi="Times New Roman"/>
              </w:rPr>
            </w:pPr>
            <w:r>
              <w:t>- наличие альтернативной версии сайта организации в сети «Интернет» для инвалидов по зрению;</w:t>
            </w:r>
          </w:p>
          <w:p w14:paraId="FA000000">
            <w:pPr>
              <w:pStyle w:val="Style_3"/>
              <w:widowControl w:val="1"/>
              <w:ind/>
              <w:jc w:val="both"/>
              <w:rPr>
                <w:rFonts w:ascii="Times New Roman" w:hAnsi="Times New Roman"/>
              </w:rPr>
            </w:pPr>
            <w: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FB000000">
            <w:pPr>
              <w:pStyle w:val="Style_3"/>
              <w:widowControl w:val="1"/>
              <w:ind/>
              <w:jc w:val="both"/>
              <w:rPr>
                <w:rFonts w:ascii="Times New Roman" w:hAnsi="Times New Roman"/>
              </w:rPr>
            </w:pPr>
            <w:r>
              <w:t>- наличие возможности предоставления услуги в дистанционном режиме или на дому.</w:t>
            </w:r>
          </w:p>
        </w:tc>
      </w:tr>
      <w:tr>
        <w:trPr>
          <w:trHeight w:hRule="atLeast" w:val="20"/>
        </w:trPr>
        <w:tc>
          <w:tcPr>
            <w:tcW w:type="dxa" w:w="560"/>
            <w:tcBorders>
              <w:bottom w:color="000000" w:sz="4" w:val="single"/>
              <w:right w:color="000000" w:sz="4" w:val="single"/>
            </w:tcBorders>
            <w:tcMar>
              <w:top w:type="dxa" w:w="0"/>
              <w:left w:type="dxa" w:w="108"/>
              <w:bottom w:type="dxa" w:w="0"/>
              <w:right w:type="dxa" w:w="108"/>
            </w:tcMar>
          </w:tcPr>
          <w:p w14:paraId="FC000000">
            <w:pPr>
              <w:pStyle w:val="Style_3"/>
              <w:widowControl w:val="1"/>
              <w:ind/>
              <w:jc w:val="both"/>
              <w:rPr>
                <w:rFonts w:ascii="Times New Roman" w:hAnsi="Times New Roman"/>
              </w:rPr>
            </w:pPr>
            <w:r>
              <w:t>3.3.</w:t>
            </w:r>
          </w:p>
        </w:tc>
        <w:tc>
          <w:tcPr>
            <w:tcW w:type="dxa" w:w="8793"/>
            <w:tcBorders>
              <w:left w:color="000000" w:sz="4" w:val="single"/>
              <w:bottom w:color="000000" w:sz="4" w:val="single"/>
            </w:tcBorders>
            <w:tcMar>
              <w:top w:type="dxa" w:w="0"/>
              <w:left w:type="dxa" w:w="108"/>
              <w:bottom w:type="dxa" w:w="0"/>
              <w:right w:type="dxa" w:w="108"/>
            </w:tcMar>
          </w:tcPr>
          <w:p w14:paraId="FD000000">
            <w:pPr>
              <w:pStyle w:val="Style_3"/>
              <w:widowControl w:val="1"/>
              <w:ind/>
              <w:jc w:val="both"/>
              <w:rPr>
                <w:rFonts w:ascii="Times New Roman" w:hAnsi="Times New Roman"/>
              </w:rPr>
            </w:pPr>
            <w:r>
              <w:t>Доля получателей услуг, удовлетворенных доступностью образовательных услуг для инвалидов деятельность (в % от общего числа опрошенных получателей образовательных услуг-инвалидов).</w:t>
            </w:r>
          </w:p>
        </w:tc>
      </w:tr>
      <w:tr>
        <w:trPr>
          <w:trHeight w:hRule="atLeast" w:val="456"/>
        </w:trPr>
        <w:tc>
          <w:tcPr>
            <w:tcW w:type="dxa" w:w="9353"/>
            <w:gridSpan w:val="2"/>
            <w:tcBorders>
              <w:top w:color="000000" w:sz="4" w:val="single"/>
              <w:bottom w:color="000000" w:sz="4" w:val="single"/>
            </w:tcBorders>
            <w:tcMar>
              <w:top w:type="dxa" w:w="0"/>
              <w:left w:type="dxa" w:w="108"/>
              <w:bottom w:type="dxa" w:w="0"/>
              <w:right w:type="dxa" w:w="108"/>
            </w:tcMar>
            <w:vAlign w:val="center"/>
          </w:tcPr>
          <w:p w14:paraId="FE000000">
            <w:pPr>
              <w:pStyle w:val="Style_3"/>
              <w:widowControl w:val="1"/>
              <w:ind/>
              <w:jc w:val="center"/>
              <w:rPr>
                <w:rFonts w:ascii="Times New Roman" w:hAnsi="Times New Roman"/>
                <w:b w:val="1"/>
                <w:spacing w:val="-8"/>
                <w:sz w:val="24"/>
              </w:rPr>
            </w:pPr>
            <w:r>
              <w:rPr>
                <w:b w:val="1"/>
                <w:spacing w:val="-8"/>
                <w:sz w:val="24"/>
              </w:rPr>
              <w:t>IV</w:t>
            </w:r>
            <w:r>
              <w:rPr>
                <w:b w:val="1"/>
                <w:spacing w:val="-8"/>
                <w:sz w:val="24"/>
              </w:rPr>
              <w:t>. Критерий «Доброжелательность, вежливость работников организации»</w:t>
            </w:r>
          </w:p>
        </w:tc>
      </w:tr>
      <w:tr>
        <w:trPr>
          <w:trHeight w:hRule="atLeast" w:val="20"/>
        </w:trPr>
        <w:tc>
          <w:tcPr>
            <w:tcW w:type="dxa" w:w="560"/>
            <w:tcBorders>
              <w:top w:color="000000" w:sz="4" w:val="single"/>
              <w:right w:color="000000" w:sz="4" w:val="single"/>
            </w:tcBorders>
            <w:tcMar>
              <w:top w:type="dxa" w:w="0"/>
              <w:left w:type="dxa" w:w="108"/>
              <w:bottom w:type="dxa" w:w="0"/>
              <w:right w:type="dxa" w:w="108"/>
            </w:tcMar>
          </w:tcPr>
          <w:p w14:paraId="FF000000">
            <w:pPr>
              <w:pStyle w:val="Style_3"/>
              <w:widowControl w:val="1"/>
              <w:ind/>
              <w:jc w:val="both"/>
              <w:rPr>
                <w:rFonts w:ascii="Times New Roman" w:hAnsi="Times New Roman"/>
              </w:rPr>
            </w:pPr>
            <w:r>
              <w:t>4.1.</w:t>
            </w:r>
          </w:p>
        </w:tc>
        <w:tc>
          <w:tcPr>
            <w:tcW w:type="dxa" w:w="8793"/>
            <w:tcBorders>
              <w:top w:color="000000" w:sz="4" w:val="single"/>
              <w:left w:color="000000" w:sz="4" w:val="single"/>
            </w:tcBorders>
            <w:tcMar>
              <w:top w:type="dxa" w:w="0"/>
              <w:left w:type="dxa" w:w="108"/>
              <w:bottom w:type="dxa" w:w="0"/>
              <w:right w:type="dxa" w:w="108"/>
            </w:tcMar>
          </w:tcPr>
          <w:p w14:paraId="00010000">
            <w:pPr>
              <w:pStyle w:val="Style_3"/>
              <w:widowControl w:val="1"/>
              <w:ind/>
              <w:jc w:val="both"/>
              <w:rPr>
                <w:rFonts w:ascii="Times New Roman" w:hAnsi="Times New Roman"/>
              </w:rPr>
            </w:pPr>
            <w: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деятельность (в % от общего числа опрошенных получателей образовательных услуг).</w:t>
            </w:r>
          </w:p>
        </w:tc>
      </w:tr>
      <w:tr>
        <w:trPr>
          <w:trHeight w:hRule="atLeast" w:val="20"/>
        </w:trPr>
        <w:tc>
          <w:tcPr>
            <w:tcW w:type="dxa" w:w="560"/>
            <w:tcBorders>
              <w:right w:color="000000" w:sz="4" w:val="single"/>
            </w:tcBorders>
            <w:tcMar>
              <w:top w:type="dxa" w:w="0"/>
              <w:left w:type="dxa" w:w="108"/>
              <w:bottom w:type="dxa" w:w="0"/>
              <w:right w:type="dxa" w:w="108"/>
            </w:tcMar>
          </w:tcPr>
          <w:p w14:paraId="01010000">
            <w:pPr>
              <w:pStyle w:val="Style_3"/>
              <w:widowControl w:val="1"/>
              <w:ind/>
              <w:jc w:val="both"/>
              <w:rPr>
                <w:rFonts w:ascii="Times New Roman" w:hAnsi="Times New Roman"/>
              </w:rPr>
            </w:pPr>
            <w:r>
              <w:t>4.2.</w:t>
            </w:r>
          </w:p>
        </w:tc>
        <w:tc>
          <w:tcPr>
            <w:tcW w:type="dxa" w:w="8793"/>
            <w:tcBorders>
              <w:left w:color="000000" w:sz="4" w:val="single"/>
            </w:tcBorders>
            <w:tcMar>
              <w:top w:type="dxa" w:w="0"/>
              <w:left w:type="dxa" w:w="108"/>
              <w:bottom w:type="dxa" w:w="0"/>
              <w:right w:type="dxa" w:w="108"/>
            </w:tcMar>
          </w:tcPr>
          <w:p w14:paraId="02010000">
            <w:pPr>
              <w:pStyle w:val="Style_3"/>
              <w:widowControl w:val="1"/>
              <w:ind/>
              <w:jc w:val="both"/>
              <w:rPr>
                <w:rFonts w:ascii="Times New Roman" w:hAnsi="Times New Roman"/>
              </w:rPr>
            </w:pPr>
            <w:r>
              <w:t xml:space="preserve">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Pr>
                <w:spacing w:val="-6"/>
              </w:rPr>
              <w:t xml:space="preserve">(в % от общего числа опрошенных получателей </w:t>
            </w:r>
            <w:r>
              <w:t>образовательных</w:t>
            </w:r>
            <w:r>
              <w:rPr>
                <w:spacing w:val="-6"/>
              </w:rPr>
              <w:t xml:space="preserve"> услуг).</w:t>
            </w:r>
          </w:p>
        </w:tc>
      </w:tr>
      <w:tr>
        <w:trPr>
          <w:trHeight w:hRule="atLeast" w:val="20"/>
        </w:trPr>
        <w:tc>
          <w:tcPr>
            <w:tcW w:type="dxa" w:w="560"/>
            <w:tcBorders>
              <w:bottom w:color="000000" w:sz="4" w:val="single"/>
              <w:right w:color="000000" w:sz="4" w:val="single"/>
            </w:tcBorders>
            <w:tcMar>
              <w:top w:type="dxa" w:w="0"/>
              <w:left w:type="dxa" w:w="108"/>
              <w:bottom w:type="dxa" w:w="0"/>
              <w:right w:type="dxa" w:w="108"/>
            </w:tcMar>
          </w:tcPr>
          <w:p w14:paraId="03010000">
            <w:pPr>
              <w:pStyle w:val="Style_3"/>
              <w:widowControl w:val="1"/>
              <w:ind/>
              <w:jc w:val="both"/>
              <w:rPr>
                <w:rFonts w:ascii="Times New Roman" w:hAnsi="Times New Roman"/>
              </w:rPr>
            </w:pPr>
            <w:r>
              <w:t>4.3.</w:t>
            </w:r>
          </w:p>
        </w:tc>
        <w:tc>
          <w:tcPr>
            <w:tcW w:type="dxa" w:w="8793"/>
            <w:tcBorders>
              <w:left w:color="000000" w:sz="4" w:val="single"/>
              <w:bottom w:color="000000" w:sz="4" w:val="single"/>
            </w:tcBorders>
            <w:tcMar>
              <w:top w:type="dxa" w:w="0"/>
              <w:left w:type="dxa" w:w="108"/>
              <w:bottom w:type="dxa" w:w="0"/>
              <w:right w:type="dxa" w:w="108"/>
            </w:tcMar>
          </w:tcPr>
          <w:p w14:paraId="04010000">
            <w:pPr>
              <w:pStyle w:val="Style_3"/>
              <w:widowControl w:val="1"/>
              <w:ind/>
              <w:jc w:val="both"/>
              <w:rPr>
                <w:rFonts w:ascii="Times New Roman" w:hAnsi="Times New Roman"/>
              </w:rPr>
            </w:pPr>
            <w:r>
              <w:t xml:space="preserve">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w:t>
            </w:r>
            <w:r>
              <w:rPr>
                <w:spacing w:val="-6"/>
              </w:rPr>
              <w:t xml:space="preserve">(в % от общего числа опрошенных получателей </w:t>
            </w:r>
            <w:r>
              <w:t>образовательных</w:t>
            </w:r>
            <w:r>
              <w:rPr>
                <w:spacing w:val="-6"/>
              </w:rPr>
              <w:t xml:space="preserve"> услуг).</w:t>
            </w:r>
          </w:p>
        </w:tc>
      </w:tr>
      <w:tr>
        <w:trPr>
          <w:trHeight w:hRule="atLeast" w:val="489"/>
        </w:trPr>
        <w:tc>
          <w:tcPr>
            <w:tcW w:type="dxa" w:w="9353"/>
            <w:gridSpan w:val="2"/>
            <w:tcBorders>
              <w:top w:color="000000" w:sz="4" w:val="single"/>
              <w:bottom w:color="000000" w:sz="4" w:val="single"/>
            </w:tcBorders>
            <w:tcMar>
              <w:top w:type="dxa" w:w="0"/>
              <w:left w:type="dxa" w:w="108"/>
              <w:bottom w:type="dxa" w:w="0"/>
              <w:right w:type="dxa" w:w="108"/>
            </w:tcMar>
            <w:vAlign w:val="center"/>
          </w:tcPr>
          <w:p w14:paraId="05010000">
            <w:pPr>
              <w:pStyle w:val="Style_3"/>
              <w:widowControl w:val="1"/>
              <w:ind/>
              <w:jc w:val="center"/>
              <w:rPr>
                <w:rFonts w:ascii="Times New Roman" w:hAnsi="Times New Roman"/>
                <w:b w:val="1"/>
                <w:sz w:val="24"/>
              </w:rPr>
            </w:pPr>
            <w:r>
              <w:rPr>
                <w:b w:val="1"/>
                <w:sz w:val="24"/>
              </w:rPr>
              <w:t>V</w:t>
            </w:r>
            <w:r>
              <w:rPr>
                <w:b w:val="1"/>
                <w:sz w:val="24"/>
              </w:rPr>
              <w:t xml:space="preserve">. Критерий «Удовлетворенность условиями осуществления образовательной </w:t>
            </w:r>
            <w:r>
              <w:rPr>
                <w:b w:val="1"/>
                <w:sz w:val="24"/>
              </w:rPr>
              <w:br/>
            </w:r>
            <w:r>
              <w:rPr>
                <w:b w:val="1"/>
                <w:sz w:val="24"/>
              </w:rPr>
              <w:t>деятельности»</w:t>
            </w:r>
          </w:p>
        </w:tc>
      </w:tr>
      <w:tr>
        <w:trPr>
          <w:trHeight w:hRule="atLeast" w:val="20"/>
        </w:trPr>
        <w:tc>
          <w:tcPr>
            <w:tcW w:type="dxa" w:w="560"/>
            <w:tcBorders>
              <w:top w:color="000000" w:sz="4" w:val="single"/>
              <w:right w:color="000000" w:sz="4" w:val="single"/>
            </w:tcBorders>
            <w:tcMar>
              <w:top w:type="dxa" w:w="0"/>
              <w:left w:type="dxa" w:w="108"/>
              <w:bottom w:type="dxa" w:w="0"/>
              <w:right w:type="dxa" w:w="108"/>
            </w:tcMar>
          </w:tcPr>
          <w:p w14:paraId="06010000">
            <w:pPr>
              <w:pStyle w:val="Style_3"/>
              <w:widowControl w:val="1"/>
              <w:ind/>
              <w:jc w:val="both"/>
              <w:rPr>
                <w:rFonts w:ascii="Times New Roman" w:hAnsi="Times New Roman"/>
              </w:rPr>
            </w:pPr>
            <w:r>
              <w:t>5.1.</w:t>
            </w:r>
          </w:p>
        </w:tc>
        <w:tc>
          <w:tcPr>
            <w:tcW w:type="dxa" w:w="8793"/>
            <w:tcBorders>
              <w:top w:color="000000" w:sz="4" w:val="single"/>
              <w:left w:color="000000" w:sz="4" w:val="single"/>
            </w:tcBorders>
            <w:tcMar>
              <w:top w:type="dxa" w:w="0"/>
              <w:left w:type="dxa" w:w="108"/>
              <w:bottom w:type="dxa" w:w="0"/>
              <w:right w:type="dxa" w:w="108"/>
            </w:tcMar>
          </w:tcPr>
          <w:p w14:paraId="07010000">
            <w:pPr>
              <w:pStyle w:val="Style_3"/>
              <w:widowControl w:val="1"/>
              <w:ind/>
              <w:jc w:val="both"/>
              <w:rPr>
                <w:rFonts w:ascii="Times New Roman" w:hAnsi="Times New Roman"/>
              </w:rPr>
            </w:pPr>
            <w: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r>
      <w:tr>
        <w:trPr>
          <w:trHeight w:hRule="atLeast" w:val="20"/>
        </w:trPr>
        <w:tc>
          <w:tcPr>
            <w:tcW w:type="dxa" w:w="560"/>
            <w:tcBorders>
              <w:right w:color="000000" w:sz="4" w:val="single"/>
            </w:tcBorders>
            <w:tcMar>
              <w:top w:type="dxa" w:w="0"/>
              <w:left w:type="dxa" w:w="108"/>
              <w:bottom w:type="dxa" w:w="0"/>
              <w:right w:type="dxa" w:w="108"/>
            </w:tcMar>
          </w:tcPr>
          <w:p w14:paraId="08010000">
            <w:pPr>
              <w:pStyle w:val="Style_3"/>
              <w:widowControl w:val="1"/>
              <w:ind/>
              <w:jc w:val="both"/>
              <w:rPr>
                <w:rFonts w:ascii="Times New Roman" w:hAnsi="Times New Roman"/>
              </w:rPr>
            </w:pPr>
            <w:r>
              <w:t>5.2.</w:t>
            </w:r>
          </w:p>
        </w:tc>
        <w:tc>
          <w:tcPr>
            <w:tcW w:type="dxa" w:w="8793"/>
            <w:tcBorders>
              <w:left w:color="000000" w:sz="4" w:val="single"/>
            </w:tcBorders>
            <w:tcMar>
              <w:top w:type="dxa" w:w="0"/>
              <w:left w:type="dxa" w:w="108"/>
              <w:bottom w:type="dxa" w:w="0"/>
              <w:right w:type="dxa" w:w="108"/>
            </w:tcMar>
          </w:tcPr>
          <w:p w14:paraId="09010000">
            <w:pPr>
              <w:pStyle w:val="Style_3"/>
              <w:widowControl w:val="1"/>
              <w:ind/>
              <w:jc w:val="both"/>
              <w:rPr>
                <w:rFonts w:ascii="Times New Roman" w:hAnsi="Times New Roman"/>
              </w:rPr>
            </w:pPr>
            <w:r>
              <w:t>Доля получателей образовательных услуг, удовлетворенных графиком работы организации (в % от общего числа опрошенных получателей образовательных услуг).</w:t>
            </w:r>
          </w:p>
        </w:tc>
      </w:tr>
      <w:tr>
        <w:trPr>
          <w:trHeight w:hRule="atLeast" w:val="20"/>
        </w:trPr>
        <w:tc>
          <w:tcPr>
            <w:tcW w:type="dxa" w:w="560"/>
            <w:tcBorders>
              <w:bottom w:color="000000" w:sz="4" w:val="single"/>
              <w:right w:color="000000" w:sz="4" w:val="single"/>
            </w:tcBorders>
            <w:tcMar>
              <w:top w:type="dxa" w:w="0"/>
              <w:left w:type="dxa" w:w="108"/>
              <w:bottom w:type="dxa" w:w="0"/>
              <w:right w:type="dxa" w:w="108"/>
            </w:tcMar>
          </w:tcPr>
          <w:p w14:paraId="0A010000">
            <w:pPr>
              <w:pStyle w:val="Style_3"/>
              <w:widowControl w:val="1"/>
              <w:ind/>
              <w:jc w:val="both"/>
              <w:rPr>
                <w:rFonts w:ascii="Times New Roman" w:hAnsi="Times New Roman"/>
              </w:rPr>
            </w:pPr>
            <w:r>
              <w:t>5.3.</w:t>
            </w:r>
          </w:p>
        </w:tc>
        <w:tc>
          <w:tcPr>
            <w:tcW w:type="dxa" w:w="8793"/>
            <w:tcBorders>
              <w:left w:color="000000" w:sz="4" w:val="single"/>
              <w:bottom w:color="000000" w:sz="4" w:val="single"/>
            </w:tcBorders>
            <w:tcMar>
              <w:top w:type="dxa" w:w="0"/>
              <w:left w:type="dxa" w:w="108"/>
              <w:bottom w:type="dxa" w:w="0"/>
              <w:right w:type="dxa" w:w="108"/>
            </w:tcMar>
          </w:tcPr>
          <w:p w14:paraId="0B010000">
            <w:pPr>
              <w:pStyle w:val="Style_3"/>
              <w:widowControl w:val="1"/>
              <w:ind/>
              <w:jc w:val="both"/>
              <w:rPr>
                <w:rFonts w:ascii="Times New Roman" w:hAnsi="Times New Roman"/>
              </w:rPr>
            </w:pPr>
            <w: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r>
    </w:tbl>
    <w:p w14:paraId="0C010000">
      <w:pPr>
        <w:pStyle w:val="Style_3"/>
        <w:widowControl w:val="1"/>
        <w:ind w:firstLine="567"/>
        <w:jc w:val="both"/>
        <w:rPr>
          <w:rFonts w:ascii="Times New Roman" w:hAnsi="Times New Roman"/>
          <w:b w:val="1"/>
          <w:sz w:val="24"/>
        </w:rPr>
      </w:pPr>
    </w:p>
    <w:p w14:paraId="0D010000">
      <w:pPr>
        <w:pStyle w:val="Style_3"/>
        <w:widowControl w:val="1"/>
        <w:ind w:firstLine="567"/>
        <w:jc w:val="both"/>
        <w:rPr>
          <w:rFonts w:ascii="Times New Roman" w:hAnsi="Times New Roman"/>
          <w:b w:val="1"/>
          <w:sz w:val="24"/>
        </w:rPr>
      </w:pPr>
      <w:r>
        <w:rPr>
          <w:b w:val="1"/>
          <w:sz w:val="24"/>
        </w:rPr>
        <w:t>Значения показателей оценки качества рассчитываются в баллах. Их максимально возможное значение составляет 100 баллов:</w:t>
      </w:r>
    </w:p>
    <w:p w14:paraId="0E010000">
      <w:pPr>
        <w:pStyle w:val="Style_3"/>
        <w:widowControl w:val="1"/>
        <w:ind w:firstLine="567"/>
        <w:jc w:val="both"/>
        <w:rPr>
          <w:rFonts w:ascii="Times New Roman" w:hAnsi="Times New Roman"/>
          <w:sz w:val="24"/>
        </w:rPr>
      </w:pPr>
      <w:r>
        <w:rPr>
          <w:sz w:val="24"/>
        </w:rPr>
        <w:t>а) для каждого показателя оценки качества;</w:t>
      </w:r>
    </w:p>
    <w:p w14:paraId="0F010000">
      <w:pPr>
        <w:pStyle w:val="Style_3"/>
        <w:widowControl w:val="1"/>
        <w:ind w:firstLine="567"/>
        <w:jc w:val="both"/>
        <w:rPr>
          <w:rFonts w:ascii="Times New Roman" w:hAnsi="Times New Roman"/>
          <w:sz w:val="24"/>
        </w:rPr>
      </w:pPr>
      <w:r>
        <w:rPr>
          <w:sz w:val="24"/>
        </w:rPr>
        <w:t xml:space="preserve">б) по организации. </w:t>
      </w:r>
    </w:p>
    <w:p w14:paraId="10010000">
      <w:pPr>
        <w:pStyle w:val="Style_3"/>
        <w:widowControl w:val="1"/>
        <w:ind w:firstLine="567"/>
        <w:jc w:val="both"/>
        <w:rPr>
          <w:rFonts w:ascii="Times New Roman" w:hAnsi="Times New Roman"/>
          <w:sz w:val="24"/>
        </w:rPr>
      </w:pPr>
      <w:r>
        <w:rPr>
          <w:sz w:val="24"/>
        </w:rPr>
        <w:t xml:space="preserve">1. Значение показателя оценки качества </w:t>
      </w:r>
      <w:r>
        <w:rPr>
          <w:b w:val="1"/>
          <w:sz w:val="24"/>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r>
        <w:rPr>
          <w:sz w:val="24"/>
        </w:rPr>
        <w:t xml:space="preserve"> (П</w:t>
      </w:r>
      <w:r>
        <w:rPr>
          <w:sz w:val="24"/>
          <w:vertAlign w:val="subscript"/>
        </w:rPr>
        <w:t>инф</w:t>
      </w:r>
      <w:r>
        <w:rPr>
          <w:sz w:val="24"/>
        </w:rPr>
        <w:t>) определялось по формуле:</w:t>
      </w:r>
    </w:p>
    <w:tbl>
      <w:tblPr>
        <w:tblStyle w:val="Style_4"/>
        <w:tblW w:type="auto" w:w="0"/>
        <w:jc w:val="right"/>
        <w:tblInd w:type="dxa" w:w="0"/>
        <w:tblLayout w:type="fixed"/>
        <w:tblCellMar>
          <w:top w:type="dxa" w:w="0"/>
          <w:left w:type="dxa" w:w="108"/>
          <w:bottom w:type="dxa" w:w="0"/>
          <w:right w:type="dxa" w:w="108"/>
        </w:tblCellMar>
      </w:tblPr>
      <w:tblGrid>
        <w:gridCol w:w="1416"/>
        <w:gridCol w:w="1746"/>
        <w:gridCol w:w="1196"/>
        <w:gridCol w:w="2701"/>
      </w:tblGrid>
      <w:tr>
        <w:tc>
          <w:tcPr>
            <w:tcW w:type="dxa" w:w="1416"/>
            <w:vMerge w:val="restart"/>
            <w:tcMar>
              <w:top w:type="dxa" w:w="0"/>
              <w:left w:type="dxa" w:w="108"/>
              <w:bottom w:type="dxa" w:w="0"/>
              <w:right w:type="dxa" w:w="108"/>
            </w:tcMar>
            <w:vAlign w:val="center"/>
          </w:tcPr>
          <w:p w14:paraId="11010000">
            <w:pPr>
              <w:pStyle w:val="Style_3"/>
              <w:widowControl w:val="1"/>
              <w:ind w:firstLine="567" w:right="-46"/>
              <w:jc w:val="both"/>
              <w:rPr>
                <w:rFonts w:ascii="Times New Roman" w:hAnsi="Times New Roman"/>
                <w:sz w:val="24"/>
              </w:rPr>
            </w:pPr>
            <w:r>
              <w:rPr>
                <w:sz w:val="24"/>
              </w:rPr>
              <w:t>П</w:t>
            </w:r>
            <w:r>
              <w:rPr>
                <w:sz w:val="24"/>
                <w:vertAlign w:val="subscript"/>
              </w:rPr>
              <w:t>инф</w:t>
            </w:r>
            <w:r>
              <w:rPr>
                <w:sz w:val="24"/>
              </w:rPr>
              <w:t>= (</w:t>
            </w:r>
          </w:p>
        </w:tc>
        <w:tc>
          <w:tcPr>
            <w:tcW w:type="dxa" w:w="1746"/>
            <w:tcBorders>
              <w:bottom w:color="000000" w:sz="4" w:val="single"/>
            </w:tcBorders>
            <w:tcMar>
              <w:top w:type="dxa" w:w="0"/>
              <w:left w:type="dxa" w:w="108"/>
              <w:bottom w:type="dxa" w:w="0"/>
              <w:right w:type="dxa" w:w="108"/>
            </w:tcMar>
          </w:tcPr>
          <w:p w14:paraId="12010000">
            <w:pPr>
              <w:pStyle w:val="Style_3"/>
              <w:widowControl w:val="1"/>
              <w:ind w:firstLine="567" w:left="-108" w:right="-108"/>
              <w:jc w:val="both"/>
              <w:rPr>
                <w:rFonts w:ascii="Times New Roman" w:hAnsi="Times New Roman"/>
                <w:sz w:val="24"/>
              </w:rPr>
            </w:pPr>
            <w:r>
              <w:rPr>
                <w:sz w:val="24"/>
              </w:rPr>
              <w:t>И</w:t>
            </w:r>
            <w:r>
              <w:rPr>
                <w:sz w:val="24"/>
                <w:vertAlign w:val="subscript"/>
              </w:rPr>
              <w:t xml:space="preserve">стенд </w:t>
            </w:r>
            <w:r>
              <w:rPr>
                <w:sz w:val="24"/>
              </w:rPr>
              <w:t>+</w:t>
            </w:r>
            <w:r>
              <w:rPr>
                <w:sz w:val="24"/>
                <w:vertAlign w:val="subscript"/>
              </w:rPr>
              <w:t xml:space="preserve"> </w:t>
            </w:r>
            <w:r>
              <w:rPr>
                <w:sz w:val="24"/>
              </w:rPr>
              <w:t>И</w:t>
            </w:r>
            <w:r>
              <w:rPr>
                <w:sz w:val="24"/>
                <w:vertAlign w:val="subscript"/>
              </w:rPr>
              <w:t>сайт</w:t>
            </w:r>
          </w:p>
        </w:tc>
        <w:tc>
          <w:tcPr>
            <w:tcW w:type="dxa" w:w="1196"/>
            <w:vMerge w:val="restart"/>
            <w:tcMar>
              <w:top w:type="dxa" w:w="0"/>
              <w:left w:type="dxa" w:w="108"/>
              <w:bottom w:type="dxa" w:w="0"/>
              <w:right w:type="dxa" w:w="108"/>
            </w:tcMar>
            <w:vAlign w:val="center"/>
          </w:tcPr>
          <w:p w14:paraId="13010000">
            <w:pPr>
              <w:pStyle w:val="Style_3"/>
              <w:widowControl w:val="1"/>
              <w:ind w:firstLine="567" w:left="-108"/>
              <w:jc w:val="both"/>
              <w:rPr>
                <w:rFonts w:ascii="Times New Roman" w:hAnsi="Times New Roman"/>
                <w:sz w:val="24"/>
              </w:rPr>
            </w:pPr>
            <w:r>
              <w:rPr>
                <w:sz w:val="24"/>
              </w:rPr>
              <w:t xml:space="preserve"> </w:t>
            </w:r>
            <w:r>
              <w:rPr>
                <w:sz w:val="24"/>
              </w:rPr>
              <w:t>)×100,</w:t>
            </w:r>
          </w:p>
        </w:tc>
        <w:tc>
          <w:tcPr>
            <w:tcW w:type="dxa" w:w="2701"/>
            <w:vMerge w:val="restart"/>
            <w:tcMar>
              <w:top w:type="dxa" w:w="0"/>
              <w:left w:type="dxa" w:w="108"/>
              <w:bottom w:type="dxa" w:w="0"/>
              <w:right w:type="dxa" w:w="108"/>
            </w:tcMar>
            <w:vAlign w:val="center"/>
          </w:tcPr>
          <w:p w14:paraId="14010000">
            <w:pPr>
              <w:pStyle w:val="Style_3"/>
              <w:widowControl w:val="1"/>
              <w:ind w:firstLine="567" w:left="-108"/>
              <w:rPr>
                <w:rFonts w:ascii="Times New Roman" w:hAnsi="Times New Roman"/>
                <w:sz w:val="24"/>
              </w:rPr>
            </w:pPr>
            <w:r>
              <w:rPr>
                <w:sz w:val="24"/>
              </w:rPr>
              <w:t>(1.1)</w:t>
            </w:r>
          </w:p>
        </w:tc>
      </w:tr>
      <w:tr>
        <w:tc>
          <w:tcPr>
            <w:tcW w:type="dxa" w:w="1416"/>
            <w:gridSpan w:val="1"/>
            <w:vMerge w:val="continue"/>
            <w:tcMar>
              <w:top w:type="dxa" w:w="0"/>
              <w:left w:type="dxa" w:w="108"/>
              <w:bottom w:type="dxa" w:w="0"/>
              <w:right w:type="dxa" w:w="108"/>
            </w:tcMar>
            <w:vAlign w:val="center"/>
          </w:tcPr>
          <w:p/>
        </w:tc>
        <w:tc>
          <w:tcPr>
            <w:tcW w:type="dxa" w:w="1746"/>
            <w:tcBorders>
              <w:top w:color="000000" w:sz="4" w:val="single"/>
            </w:tcBorders>
            <w:tcMar>
              <w:top w:type="dxa" w:w="0"/>
              <w:left w:type="dxa" w:w="108"/>
              <w:bottom w:type="dxa" w:w="0"/>
              <w:right w:type="dxa" w:w="108"/>
            </w:tcMar>
          </w:tcPr>
          <w:p w14:paraId="15010000">
            <w:pPr>
              <w:pStyle w:val="Style_3"/>
              <w:widowControl w:val="1"/>
              <w:ind w:firstLine="567" w:left="186"/>
              <w:jc w:val="both"/>
              <w:rPr>
                <w:rFonts w:ascii="Times New Roman" w:hAnsi="Times New Roman"/>
                <w:sz w:val="24"/>
              </w:rPr>
            </w:pPr>
            <w:r>
              <w:rPr>
                <w:sz w:val="24"/>
              </w:rPr>
              <w:t>2×И</w:t>
            </w:r>
            <w:r>
              <w:rPr>
                <w:sz w:val="24"/>
                <w:vertAlign w:val="subscript"/>
              </w:rPr>
              <w:t>норм</w:t>
            </w:r>
          </w:p>
        </w:tc>
        <w:tc>
          <w:tcPr>
            <w:tcW w:type="dxa" w:w="1196"/>
            <w:gridSpan w:val="1"/>
            <w:vMerge w:val="continue"/>
            <w:tcMar>
              <w:top w:type="dxa" w:w="0"/>
              <w:left w:type="dxa" w:w="108"/>
              <w:bottom w:type="dxa" w:w="0"/>
              <w:right w:type="dxa" w:w="108"/>
            </w:tcMar>
            <w:vAlign w:val="center"/>
          </w:tcPr>
          <w:p/>
        </w:tc>
        <w:tc>
          <w:tcPr>
            <w:tcW w:type="dxa" w:w="2701"/>
            <w:gridSpan w:val="1"/>
            <w:vMerge w:val="continue"/>
            <w:tcMar>
              <w:top w:type="dxa" w:w="0"/>
              <w:left w:type="dxa" w:w="108"/>
              <w:bottom w:type="dxa" w:w="0"/>
              <w:right w:type="dxa" w:w="108"/>
            </w:tcMar>
            <w:vAlign w:val="center"/>
          </w:tcPr>
          <w:p/>
        </w:tc>
      </w:tr>
    </w:tbl>
    <w:p w14:paraId="16010000">
      <w:pPr>
        <w:pStyle w:val="Style_3"/>
        <w:widowControl w:val="1"/>
        <w:ind w:firstLine="567"/>
        <w:jc w:val="both"/>
        <w:rPr>
          <w:rFonts w:ascii="Times New Roman" w:hAnsi="Times New Roman"/>
          <w:sz w:val="24"/>
        </w:rPr>
      </w:pPr>
      <w:r>
        <w:rPr>
          <w:sz w:val="24"/>
        </w:rPr>
        <w:t>где:</w:t>
      </w:r>
    </w:p>
    <w:p w14:paraId="17010000">
      <w:pPr>
        <w:pStyle w:val="Style_3"/>
        <w:widowControl w:val="1"/>
        <w:ind w:firstLine="567"/>
        <w:jc w:val="both"/>
        <w:rPr>
          <w:rFonts w:ascii="Times New Roman" w:hAnsi="Times New Roman"/>
          <w:sz w:val="24"/>
        </w:rPr>
      </w:pPr>
      <w:r>
        <w:rPr>
          <w:sz w:val="24"/>
        </w:rPr>
        <w:t>И</w:t>
      </w:r>
      <w:r>
        <w:rPr>
          <w:sz w:val="24"/>
          <w:vertAlign w:val="subscript"/>
        </w:rPr>
        <w:t>стенд</w:t>
      </w:r>
      <w:r>
        <w:rPr>
          <w:sz w:val="24"/>
        </w:rPr>
        <w:t xml:space="preserve"> – объем информации, размещенной на информационных стендах в помещении организации;</w:t>
      </w:r>
    </w:p>
    <w:p w14:paraId="18010000">
      <w:pPr>
        <w:pStyle w:val="Style_3"/>
        <w:widowControl w:val="1"/>
        <w:ind w:firstLine="567"/>
        <w:jc w:val="both"/>
        <w:rPr>
          <w:rFonts w:ascii="Times New Roman" w:hAnsi="Times New Roman"/>
          <w:sz w:val="24"/>
        </w:rPr>
      </w:pPr>
      <w:r>
        <w:rPr>
          <w:sz w:val="24"/>
        </w:rPr>
        <w:t>И</w:t>
      </w:r>
      <w:r>
        <w:rPr>
          <w:sz w:val="24"/>
          <w:vertAlign w:val="subscript"/>
        </w:rPr>
        <w:t>сайт</w:t>
      </w:r>
      <w:r>
        <w:rPr>
          <w:sz w:val="24"/>
        </w:rPr>
        <w:t xml:space="preserve"> – объем информации, размещенной на официальном сайте организации социальной сферы в информационно-телекоммуникационной сети «Интернет»;</w:t>
      </w:r>
    </w:p>
    <w:p w14:paraId="19010000">
      <w:pPr>
        <w:pStyle w:val="Style_3"/>
        <w:widowControl w:val="1"/>
        <w:ind w:firstLine="567"/>
        <w:jc w:val="both"/>
        <w:rPr>
          <w:rFonts w:ascii="Times New Roman" w:hAnsi="Times New Roman"/>
          <w:sz w:val="24"/>
        </w:rPr>
      </w:pPr>
      <w:r>
        <w:rPr>
          <w:sz w:val="24"/>
        </w:rPr>
        <w:t>И</w:t>
      </w:r>
      <w:r>
        <w:rPr>
          <w:sz w:val="24"/>
          <w:vertAlign w:val="subscript"/>
        </w:rPr>
        <w:t>норм</w:t>
      </w:r>
      <w:r>
        <w:rPr>
          <w:sz w:val="24"/>
        </w:rPr>
        <w:t xml:space="preserve"> – объем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w:t>
      </w:r>
    </w:p>
    <w:p w14:paraId="1A010000">
      <w:pPr>
        <w:pStyle w:val="Style_3"/>
        <w:widowControl w:val="1"/>
        <w:ind w:firstLine="567"/>
        <w:jc w:val="both"/>
        <w:rPr>
          <w:rFonts w:ascii="Times New Roman" w:hAnsi="Times New Roman"/>
          <w:sz w:val="24"/>
        </w:rPr>
      </w:pPr>
      <w:r>
        <w:rPr>
          <w:sz w:val="24"/>
        </w:rPr>
        <w:t xml:space="preserve">2. Значение показателя оценки качества </w:t>
      </w:r>
      <w:r>
        <w:rPr>
          <w:b w:val="1"/>
          <w:sz w:val="24"/>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r>
        <w:rPr>
          <w:sz w:val="24"/>
        </w:rPr>
        <w:t xml:space="preserve"> (П</w:t>
      </w:r>
      <w:r>
        <w:rPr>
          <w:sz w:val="24"/>
          <w:vertAlign w:val="subscript"/>
        </w:rPr>
        <w:t>дист</w:t>
      </w:r>
      <w:r>
        <w:rPr>
          <w:sz w:val="24"/>
        </w:rPr>
        <w:t>)</w:t>
      </w:r>
      <w:r>
        <w:rPr>
          <w:color w:val="FF0000"/>
          <w:sz w:val="24"/>
        </w:rPr>
        <w:t xml:space="preserve"> </w:t>
      </w:r>
      <w:r>
        <w:rPr>
          <w:sz w:val="24"/>
        </w:rPr>
        <w:t>определялось по формуле:</w:t>
      </w:r>
    </w:p>
    <w:p w14:paraId="1B010000">
      <w:pPr>
        <w:pStyle w:val="Style_3"/>
        <w:widowControl w:val="1"/>
        <w:ind w:firstLine="567"/>
        <w:rPr>
          <w:rFonts w:ascii="Times New Roman" w:hAnsi="Times New Roman"/>
          <w:sz w:val="24"/>
        </w:rPr>
      </w:pPr>
      <w:r>
        <w:rPr>
          <w:sz w:val="24"/>
        </w:rPr>
        <w:t>П</w:t>
      </w:r>
      <w:r>
        <w:rPr>
          <w:sz w:val="24"/>
          <w:vertAlign w:val="subscript"/>
        </w:rPr>
        <w:t>дист</w:t>
      </w:r>
      <w:r>
        <w:rPr>
          <w:sz w:val="24"/>
        </w:rPr>
        <w:t xml:space="preserve">  = Т</w:t>
      </w:r>
      <w:r>
        <w:rPr>
          <w:sz w:val="24"/>
          <w:vertAlign w:val="subscript"/>
        </w:rPr>
        <w:t>дист</w:t>
      </w:r>
      <w:r>
        <w:rPr>
          <w:sz w:val="24"/>
        </w:rPr>
        <w:t xml:space="preserve"> × С</w:t>
      </w:r>
      <w:r>
        <w:rPr>
          <w:sz w:val="24"/>
          <w:vertAlign w:val="subscript"/>
        </w:rPr>
        <w:t>дист</w:t>
      </w:r>
      <w:r>
        <w:rPr>
          <w:sz w:val="24"/>
        </w:rPr>
        <w:t>,</w:t>
      </w:r>
      <w:r>
        <w:rPr>
          <w:sz w:val="24"/>
        </w:rPr>
        <w:tab/>
      </w:r>
      <w:r>
        <w:rPr>
          <w:sz w:val="24"/>
        </w:rPr>
        <w:tab/>
      </w:r>
      <w:r>
        <w:rPr>
          <w:sz w:val="24"/>
        </w:rPr>
        <w:tab/>
      </w:r>
      <w:r>
        <w:rPr>
          <w:sz w:val="24"/>
        </w:rPr>
        <w:tab/>
      </w:r>
      <w:r>
        <w:rPr>
          <w:sz w:val="24"/>
        </w:rPr>
        <w:tab/>
      </w:r>
      <w:r>
        <w:rPr>
          <w:sz w:val="24"/>
        </w:rPr>
        <w:tab/>
      </w:r>
      <w:r>
        <w:rPr>
          <w:sz w:val="24"/>
        </w:rPr>
        <w:t>(1.2)</w:t>
      </w:r>
    </w:p>
    <w:p w14:paraId="1C010000">
      <w:pPr>
        <w:pStyle w:val="Style_3"/>
        <w:widowControl w:val="1"/>
        <w:ind w:firstLine="567"/>
        <w:jc w:val="both"/>
        <w:rPr>
          <w:rFonts w:ascii="Times New Roman" w:hAnsi="Times New Roman"/>
          <w:sz w:val="24"/>
        </w:rPr>
      </w:pPr>
      <w:r>
        <w:rPr>
          <w:sz w:val="24"/>
        </w:rPr>
        <w:t>где:</w:t>
      </w:r>
    </w:p>
    <w:p w14:paraId="1D010000">
      <w:pPr>
        <w:pStyle w:val="Style_3"/>
        <w:widowControl w:val="1"/>
        <w:ind w:firstLine="567"/>
        <w:jc w:val="both"/>
        <w:rPr>
          <w:rFonts w:ascii="Times New Roman" w:hAnsi="Times New Roman"/>
          <w:sz w:val="24"/>
        </w:rPr>
      </w:pPr>
      <w:r>
        <w:rPr>
          <w:sz w:val="24"/>
        </w:rPr>
        <w:t>Т</w:t>
      </w:r>
      <w:r>
        <w:rPr>
          <w:sz w:val="24"/>
          <w:vertAlign w:val="subscript"/>
        </w:rPr>
        <w:t xml:space="preserve">дист </w:t>
      </w:r>
      <w:r>
        <w:rPr>
          <w:sz w:val="24"/>
        </w:rPr>
        <w:t>– количество баллов за наличие на официальном сайте организации информации о дистанционных способах взаимодействия с получателями услуг (</w:t>
      </w:r>
      <w:r>
        <w:rPr>
          <w:color w:val="000000"/>
          <w:sz w:val="24"/>
        </w:rPr>
        <w:t>по 20 баллов за каждый дистанционный способ);</w:t>
      </w:r>
      <w:r>
        <w:rPr>
          <w:sz w:val="24"/>
        </w:rPr>
        <w:t xml:space="preserve"> </w:t>
      </w:r>
    </w:p>
    <w:p w14:paraId="1E010000">
      <w:pPr>
        <w:pStyle w:val="Style_3"/>
        <w:widowControl w:val="1"/>
        <w:ind w:firstLine="567"/>
        <w:jc w:val="both"/>
        <w:rPr>
          <w:rFonts w:ascii="Times New Roman" w:hAnsi="Times New Roman"/>
          <w:sz w:val="24"/>
        </w:rPr>
      </w:pPr>
      <w:r>
        <w:rPr>
          <w:sz w:val="24"/>
        </w:rPr>
        <w:t>С</w:t>
      </w:r>
      <w:r>
        <w:rPr>
          <w:sz w:val="24"/>
          <w:vertAlign w:val="subscript"/>
        </w:rPr>
        <w:t xml:space="preserve">дист </w:t>
      </w:r>
      <w:r>
        <w:rPr>
          <w:sz w:val="24"/>
        </w:rPr>
        <w:t>–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14:paraId="1F010000">
      <w:pPr>
        <w:pStyle w:val="Style_3"/>
        <w:widowControl w:val="1"/>
        <w:ind w:firstLine="567"/>
        <w:jc w:val="both"/>
        <w:rPr>
          <w:rFonts w:ascii="Times New Roman" w:hAnsi="Times New Roman"/>
          <w:sz w:val="24"/>
        </w:rPr>
      </w:pPr>
      <w:r>
        <w:rPr>
          <w:sz w:val="24"/>
        </w:rPr>
        <w:t xml:space="preserve">3. Значение показателя оценки качества </w:t>
      </w:r>
      <w:r>
        <w:rPr>
          <w:b w:val="1"/>
          <w:sz w:val="24"/>
        </w:rPr>
        <w:t>«Доля получателей услуг, удовлетворенных открытостью, полнотой и доступностью информации о деятельности организации социальной сферы»</w:t>
      </w:r>
      <w:r>
        <w:rPr>
          <w:sz w:val="24"/>
        </w:rPr>
        <w:t xml:space="preserve"> (П</w:t>
      </w:r>
      <w:r>
        <w:rPr>
          <w:sz w:val="24"/>
          <w:vertAlign w:val="superscript"/>
        </w:rPr>
        <w:t>откр</w:t>
      </w:r>
      <w:r>
        <w:rPr>
          <w:sz w:val="24"/>
          <w:vertAlign w:val="subscript"/>
        </w:rPr>
        <w:t>уд</w:t>
      </w:r>
      <w:r>
        <w:rPr>
          <w:sz w:val="24"/>
        </w:rPr>
        <w:t>), определялось по формуле:</w:t>
      </w:r>
    </w:p>
    <w:tbl>
      <w:tblPr>
        <w:tblStyle w:val="Style_4"/>
        <w:tblW w:type="auto" w:w="0"/>
        <w:jc w:val="right"/>
        <w:tblInd w:type="dxa" w:w="0"/>
        <w:tblLayout w:type="fixed"/>
        <w:tblCellMar>
          <w:top w:type="dxa" w:w="0"/>
          <w:left w:type="dxa" w:w="108"/>
          <w:bottom w:type="dxa" w:w="0"/>
          <w:right w:type="dxa" w:w="108"/>
        </w:tblCellMar>
      </w:tblPr>
      <w:tblGrid>
        <w:gridCol w:w="1416"/>
        <w:gridCol w:w="1736"/>
        <w:gridCol w:w="1199"/>
        <w:gridCol w:w="2708"/>
      </w:tblGrid>
      <w:tr>
        <w:tc>
          <w:tcPr>
            <w:tcW w:type="dxa" w:w="1416"/>
            <w:vMerge w:val="restart"/>
            <w:tcMar>
              <w:top w:type="dxa" w:w="0"/>
              <w:left w:type="dxa" w:w="108"/>
              <w:bottom w:type="dxa" w:w="0"/>
              <w:right w:type="dxa" w:w="108"/>
            </w:tcMar>
            <w:vAlign w:val="center"/>
          </w:tcPr>
          <w:p w14:paraId="20010000">
            <w:pPr>
              <w:pStyle w:val="Style_3"/>
              <w:widowControl w:val="1"/>
              <w:ind w:firstLine="567" w:right="-46"/>
              <w:jc w:val="both"/>
              <w:rPr>
                <w:rFonts w:ascii="Times New Roman" w:hAnsi="Times New Roman"/>
                <w:sz w:val="24"/>
              </w:rPr>
            </w:pPr>
            <w:r>
              <w:rPr>
                <w:sz w:val="24"/>
              </w:rPr>
              <w:t>П</w:t>
            </w:r>
            <w:r>
              <w:rPr>
                <w:sz w:val="24"/>
                <w:vertAlign w:val="superscript"/>
              </w:rPr>
              <w:t>откр</w:t>
            </w:r>
            <w:r>
              <w:rPr>
                <w:sz w:val="24"/>
                <w:vertAlign w:val="subscript"/>
              </w:rPr>
              <w:t>уд</w:t>
            </w:r>
            <w:r>
              <w:rPr>
                <w:sz w:val="24"/>
              </w:rPr>
              <w:t>= (</w:t>
            </w:r>
          </w:p>
        </w:tc>
        <w:tc>
          <w:tcPr>
            <w:tcW w:type="dxa" w:w="1736"/>
            <w:tcBorders>
              <w:bottom w:color="000000" w:sz="4" w:val="single"/>
            </w:tcBorders>
            <w:tcMar>
              <w:top w:type="dxa" w:w="0"/>
              <w:left w:type="dxa" w:w="108"/>
              <w:bottom w:type="dxa" w:w="0"/>
              <w:right w:type="dxa" w:w="108"/>
            </w:tcMar>
          </w:tcPr>
          <w:p w14:paraId="21010000">
            <w:pPr>
              <w:pStyle w:val="Style_3"/>
              <w:widowControl w:val="1"/>
              <w:ind w:firstLine="567" w:left="-108" w:right="-108"/>
              <w:jc w:val="both"/>
              <w:rPr>
                <w:rFonts w:ascii="Times New Roman" w:hAnsi="Times New Roman"/>
                <w:sz w:val="24"/>
              </w:rPr>
            </w:pPr>
            <w:r>
              <w:rPr>
                <w:sz w:val="24"/>
              </w:rPr>
              <w:t>У</w:t>
            </w:r>
            <w:r>
              <w:rPr>
                <w:sz w:val="24"/>
                <w:vertAlign w:val="subscript"/>
              </w:rPr>
              <w:t xml:space="preserve">стенд </w:t>
            </w:r>
            <w:r>
              <w:rPr>
                <w:sz w:val="24"/>
              </w:rPr>
              <w:t>+</w:t>
            </w:r>
            <w:r>
              <w:rPr>
                <w:sz w:val="24"/>
                <w:vertAlign w:val="subscript"/>
              </w:rPr>
              <w:t xml:space="preserve"> </w:t>
            </w:r>
            <w:r>
              <w:rPr>
                <w:sz w:val="24"/>
              </w:rPr>
              <w:t>У</w:t>
            </w:r>
            <w:r>
              <w:rPr>
                <w:sz w:val="24"/>
                <w:vertAlign w:val="subscript"/>
              </w:rPr>
              <w:t>сайт</w:t>
            </w:r>
          </w:p>
        </w:tc>
        <w:tc>
          <w:tcPr>
            <w:tcW w:type="dxa" w:w="1199"/>
            <w:vMerge w:val="restart"/>
            <w:tcMar>
              <w:top w:type="dxa" w:w="0"/>
              <w:left w:type="dxa" w:w="108"/>
              <w:bottom w:type="dxa" w:w="0"/>
              <w:right w:type="dxa" w:w="108"/>
            </w:tcMar>
            <w:vAlign w:val="center"/>
          </w:tcPr>
          <w:p w14:paraId="22010000">
            <w:pPr>
              <w:pStyle w:val="Style_3"/>
              <w:widowControl w:val="1"/>
              <w:ind w:firstLine="567" w:left="-108"/>
              <w:jc w:val="both"/>
              <w:rPr>
                <w:rFonts w:ascii="Times New Roman" w:hAnsi="Times New Roman"/>
                <w:sz w:val="24"/>
              </w:rPr>
            </w:pPr>
            <w:r>
              <w:rPr>
                <w:sz w:val="24"/>
              </w:rPr>
              <w:t xml:space="preserve"> </w:t>
            </w:r>
            <w:r>
              <w:rPr>
                <w:sz w:val="24"/>
              </w:rPr>
              <w:t>)×100,</w:t>
            </w:r>
          </w:p>
        </w:tc>
        <w:tc>
          <w:tcPr>
            <w:tcW w:type="dxa" w:w="2708"/>
            <w:vMerge w:val="restart"/>
            <w:tcMar>
              <w:top w:type="dxa" w:w="0"/>
              <w:left w:type="dxa" w:w="108"/>
              <w:bottom w:type="dxa" w:w="0"/>
              <w:right w:type="dxa" w:w="108"/>
            </w:tcMar>
            <w:vAlign w:val="center"/>
          </w:tcPr>
          <w:p w14:paraId="23010000">
            <w:pPr>
              <w:pStyle w:val="Style_3"/>
              <w:widowControl w:val="1"/>
              <w:ind w:firstLine="567" w:left="-108"/>
              <w:rPr>
                <w:rFonts w:ascii="Times New Roman" w:hAnsi="Times New Roman"/>
                <w:sz w:val="24"/>
              </w:rPr>
            </w:pPr>
            <w:r>
              <w:rPr>
                <w:sz w:val="24"/>
              </w:rPr>
              <w:t>(1.3)</w:t>
            </w:r>
          </w:p>
        </w:tc>
      </w:tr>
      <w:tr>
        <w:tc>
          <w:tcPr>
            <w:tcW w:type="dxa" w:w="1416"/>
            <w:gridSpan w:val="1"/>
            <w:vMerge w:val="continue"/>
            <w:tcMar>
              <w:top w:type="dxa" w:w="0"/>
              <w:left w:type="dxa" w:w="108"/>
              <w:bottom w:type="dxa" w:w="0"/>
              <w:right w:type="dxa" w:w="108"/>
            </w:tcMar>
            <w:vAlign w:val="center"/>
          </w:tcPr>
          <w:p/>
        </w:tc>
        <w:tc>
          <w:tcPr>
            <w:tcW w:type="dxa" w:w="1736"/>
            <w:tcBorders>
              <w:top w:color="000000" w:sz="4" w:val="single"/>
            </w:tcBorders>
            <w:tcMar>
              <w:top w:type="dxa" w:w="0"/>
              <w:left w:type="dxa" w:w="108"/>
              <w:bottom w:type="dxa" w:w="0"/>
              <w:right w:type="dxa" w:w="108"/>
            </w:tcMar>
          </w:tcPr>
          <w:p w14:paraId="24010000">
            <w:pPr>
              <w:pStyle w:val="Style_3"/>
              <w:widowControl w:val="1"/>
              <w:ind w:firstLine="567" w:left="186"/>
              <w:jc w:val="both"/>
              <w:rPr>
                <w:rFonts w:ascii="Times New Roman" w:hAnsi="Times New Roman"/>
                <w:sz w:val="24"/>
              </w:rPr>
            </w:pPr>
            <w:r>
              <w:rPr>
                <w:sz w:val="24"/>
              </w:rPr>
              <w:t>2×Ч</w:t>
            </w:r>
            <w:r>
              <w:rPr>
                <w:sz w:val="24"/>
                <w:vertAlign w:val="subscript"/>
              </w:rPr>
              <w:t>общ</w:t>
            </w:r>
          </w:p>
        </w:tc>
        <w:tc>
          <w:tcPr>
            <w:tcW w:type="dxa" w:w="1199"/>
            <w:gridSpan w:val="1"/>
            <w:vMerge w:val="continue"/>
            <w:tcMar>
              <w:top w:type="dxa" w:w="0"/>
              <w:left w:type="dxa" w:w="108"/>
              <w:bottom w:type="dxa" w:w="0"/>
              <w:right w:type="dxa" w:w="108"/>
            </w:tcMar>
            <w:vAlign w:val="center"/>
          </w:tcPr>
          <w:p/>
        </w:tc>
        <w:tc>
          <w:tcPr>
            <w:tcW w:type="dxa" w:w="2708"/>
            <w:gridSpan w:val="1"/>
            <w:vMerge w:val="continue"/>
            <w:tcMar>
              <w:top w:type="dxa" w:w="0"/>
              <w:left w:type="dxa" w:w="108"/>
              <w:bottom w:type="dxa" w:w="0"/>
              <w:right w:type="dxa" w:w="108"/>
            </w:tcMar>
            <w:vAlign w:val="center"/>
          </w:tcPr>
          <w:p/>
        </w:tc>
      </w:tr>
    </w:tbl>
    <w:p w14:paraId="25010000">
      <w:pPr>
        <w:pStyle w:val="Style_3"/>
        <w:widowControl w:val="1"/>
        <w:ind w:firstLine="567"/>
        <w:jc w:val="both"/>
        <w:rPr>
          <w:rFonts w:ascii="Times New Roman" w:hAnsi="Times New Roman"/>
          <w:sz w:val="24"/>
        </w:rPr>
      </w:pPr>
      <w:r>
        <w:rPr>
          <w:sz w:val="24"/>
        </w:rPr>
        <w:t>где:</w:t>
      </w:r>
    </w:p>
    <w:p w14:paraId="26010000">
      <w:pPr>
        <w:pStyle w:val="Style_3"/>
        <w:widowControl w:val="1"/>
        <w:ind w:firstLine="567"/>
        <w:jc w:val="both"/>
        <w:rPr>
          <w:rFonts w:ascii="Times New Roman" w:hAnsi="Times New Roman"/>
          <w:sz w:val="24"/>
        </w:rPr>
      </w:pPr>
      <w:r>
        <w:rPr>
          <w:sz w:val="24"/>
        </w:rPr>
        <w:t>У</w:t>
      </w:r>
      <w:r>
        <w:rPr>
          <w:sz w:val="24"/>
          <w:vertAlign w:val="subscript"/>
        </w:rPr>
        <w:t>стенд</w:t>
      </w:r>
      <w:r>
        <w:rPr>
          <w:sz w:val="24"/>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социальной сферы;</w:t>
      </w:r>
    </w:p>
    <w:p w14:paraId="27010000">
      <w:pPr>
        <w:pStyle w:val="Style_3"/>
        <w:widowControl w:val="1"/>
        <w:ind w:firstLine="567"/>
        <w:jc w:val="both"/>
        <w:rPr>
          <w:rFonts w:ascii="Times New Roman" w:hAnsi="Times New Roman"/>
          <w:sz w:val="24"/>
        </w:rPr>
      </w:pPr>
      <w:r>
        <w:rPr>
          <w:sz w:val="24"/>
        </w:rPr>
        <w:t>У</w:t>
      </w:r>
      <w:r>
        <w:rPr>
          <w:sz w:val="24"/>
          <w:vertAlign w:val="subscript"/>
        </w:rPr>
        <w:t>сайт</w:t>
      </w:r>
      <w:r>
        <w:rPr>
          <w:sz w:val="24"/>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14:paraId="28010000">
      <w:pPr>
        <w:pStyle w:val="Style_3"/>
        <w:widowControl w:val="1"/>
        <w:ind w:firstLine="567"/>
        <w:jc w:val="both"/>
        <w:rPr>
          <w:rFonts w:ascii="Times New Roman" w:hAnsi="Times New Roman"/>
          <w:sz w:val="24"/>
        </w:rPr>
      </w:pPr>
      <w:r>
        <w:rPr>
          <w:sz w:val="24"/>
        </w:rPr>
        <w:t>Ч</w:t>
      </w:r>
      <w:r>
        <w:rPr>
          <w:sz w:val="24"/>
          <w:vertAlign w:val="subscript"/>
        </w:rPr>
        <w:t>общ</w:t>
      </w:r>
      <w:r>
        <w:rPr>
          <w:sz w:val="24"/>
        </w:rPr>
        <w:t xml:space="preserve"> – общее число опрошенных получателей услуг.</w:t>
      </w:r>
    </w:p>
    <w:p w14:paraId="29010000">
      <w:pPr>
        <w:pStyle w:val="Style_3"/>
        <w:widowControl w:val="1"/>
        <w:ind w:firstLine="567"/>
        <w:jc w:val="both"/>
        <w:rPr>
          <w:rFonts w:ascii="Times New Roman" w:hAnsi="Times New Roman"/>
          <w:sz w:val="24"/>
        </w:rPr>
      </w:pPr>
      <w:r>
        <w:rPr>
          <w:sz w:val="24"/>
        </w:rPr>
        <w:t xml:space="preserve">4. Значение показателя оценки качества </w:t>
      </w:r>
      <w:r>
        <w:rPr>
          <w:b w:val="1"/>
          <w:sz w:val="24"/>
        </w:rPr>
        <w:t xml:space="preserve">«Обеспечение в организации социальной сферы комфортных условий предоставления услуг» </w:t>
      </w:r>
      <w:r>
        <w:rPr>
          <w:sz w:val="24"/>
        </w:rPr>
        <w:t>(П</w:t>
      </w:r>
      <w:r>
        <w:rPr>
          <w:sz w:val="24"/>
          <w:vertAlign w:val="subscript"/>
        </w:rPr>
        <w:t>комф.усл</w:t>
      </w:r>
      <w:r>
        <w:rPr>
          <w:sz w:val="24"/>
        </w:rPr>
        <w:t>) определяется по формуле:</w:t>
      </w:r>
    </w:p>
    <w:p w14:paraId="2A010000">
      <w:pPr>
        <w:pStyle w:val="Style_3"/>
        <w:widowControl w:val="1"/>
        <w:ind w:firstLine="567"/>
        <w:rPr>
          <w:rFonts w:ascii="Times New Roman" w:hAnsi="Times New Roman"/>
          <w:sz w:val="24"/>
        </w:rPr>
      </w:pPr>
      <w:r>
        <w:rPr>
          <w:sz w:val="24"/>
        </w:rPr>
        <w:t>П</w:t>
      </w:r>
      <w:r>
        <w:rPr>
          <w:sz w:val="24"/>
          <w:vertAlign w:val="subscript"/>
        </w:rPr>
        <w:t>комф.усл</w:t>
      </w:r>
      <w:r>
        <w:rPr>
          <w:sz w:val="24"/>
        </w:rPr>
        <w:t xml:space="preserve"> = Т</w:t>
      </w:r>
      <w:r>
        <w:rPr>
          <w:sz w:val="24"/>
          <w:vertAlign w:val="subscript"/>
        </w:rPr>
        <w:t>комф</w:t>
      </w:r>
      <w:r>
        <w:rPr>
          <w:sz w:val="24"/>
        </w:rPr>
        <w:t>×С</w:t>
      </w:r>
      <w:r>
        <w:rPr>
          <w:sz w:val="24"/>
          <w:vertAlign w:val="subscript"/>
        </w:rPr>
        <w:t>комф</w:t>
      </w:r>
      <w:r>
        <w:rPr>
          <w:sz w:val="24"/>
        </w:rPr>
        <w:t>,</w:t>
      </w:r>
      <w:r>
        <w:rPr>
          <w:sz w:val="24"/>
        </w:rPr>
        <w:tab/>
      </w:r>
      <w:r>
        <w:rPr>
          <w:sz w:val="24"/>
        </w:rPr>
        <w:tab/>
      </w:r>
      <w:r>
        <w:rPr>
          <w:sz w:val="24"/>
        </w:rPr>
        <w:tab/>
      </w:r>
      <w:r>
        <w:rPr>
          <w:sz w:val="24"/>
        </w:rPr>
        <w:tab/>
      </w:r>
      <w:r>
        <w:rPr>
          <w:sz w:val="24"/>
        </w:rPr>
        <w:tab/>
      </w:r>
      <w:r>
        <w:rPr>
          <w:sz w:val="24"/>
        </w:rPr>
        <w:t>(2.1)</w:t>
      </w:r>
    </w:p>
    <w:p w14:paraId="2B010000">
      <w:pPr>
        <w:pStyle w:val="Style_3"/>
        <w:widowControl w:val="1"/>
        <w:ind w:firstLine="567"/>
        <w:jc w:val="both"/>
        <w:rPr>
          <w:rFonts w:ascii="Times New Roman" w:hAnsi="Times New Roman"/>
          <w:sz w:val="24"/>
        </w:rPr>
      </w:pPr>
      <w:r>
        <w:rPr>
          <w:sz w:val="24"/>
        </w:rPr>
        <w:t xml:space="preserve">где: </w:t>
      </w:r>
    </w:p>
    <w:p w14:paraId="2C010000">
      <w:pPr>
        <w:pStyle w:val="Style_3"/>
        <w:widowControl w:val="1"/>
        <w:ind w:firstLine="567"/>
        <w:jc w:val="both"/>
        <w:rPr>
          <w:rFonts w:ascii="Times New Roman" w:hAnsi="Times New Roman"/>
          <w:sz w:val="24"/>
        </w:rPr>
      </w:pPr>
      <w:r>
        <w:rPr>
          <w:sz w:val="24"/>
        </w:rPr>
        <w:t>Т</w:t>
      </w:r>
      <w:r>
        <w:rPr>
          <w:sz w:val="24"/>
          <w:vertAlign w:val="subscript"/>
        </w:rPr>
        <w:t xml:space="preserve">комф </w:t>
      </w:r>
      <w:r>
        <w:rPr>
          <w:sz w:val="24"/>
        </w:rPr>
        <w:t>– количество баллов за наличие в организации комфортных условий предоставления услуг (</w:t>
      </w:r>
      <w:r>
        <w:rPr>
          <w:color w:val="000000"/>
          <w:sz w:val="24"/>
        </w:rPr>
        <w:t>по 20 баллов за каждое комфортное условие)</w:t>
      </w:r>
      <w:r>
        <w:rPr>
          <w:sz w:val="24"/>
        </w:rPr>
        <w:t>;</w:t>
      </w:r>
    </w:p>
    <w:p w14:paraId="2D010000">
      <w:pPr>
        <w:pStyle w:val="Style_3"/>
        <w:widowControl w:val="1"/>
        <w:ind w:firstLine="567"/>
        <w:jc w:val="both"/>
        <w:rPr>
          <w:rFonts w:ascii="Times New Roman" w:hAnsi="Times New Roman"/>
          <w:sz w:val="24"/>
        </w:rPr>
      </w:pPr>
      <w:r>
        <w:rPr>
          <w:sz w:val="24"/>
        </w:rPr>
        <w:t>С</w:t>
      </w:r>
      <w:r>
        <w:rPr>
          <w:sz w:val="24"/>
          <w:vertAlign w:val="subscript"/>
        </w:rPr>
        <w:t>комф</w:t>
      </w:r>
      <w:r>
        <w:rPr>
          <w:sz w:val="24"/>
        </w:rPr>
        <w:t xml:space="preserve"> – количество комфортных условий предоставления услуг.</w:t>
      </w:r>
    </w:p>
    <w:p w14:paraId="2E010000">
      <w:pPr>
        <w:pStyle w:val="Style_3"/>
        <w:widowControl w:val="1"/>
        <w:ind w:firstLine="567"/>
        <w:jc w:val="both"/>
        <w:rPr>
          <w:rFonts w:ascii="Times New Roman" w:hAnsi="Times New Roman"/>
          <w:sz w:val="24"/>
        </w:rPr>
      </w:pPr>
      <w:r>
        <w:rPr>
          <w:sz w:val="24"/>
        </w:rPr>
        <w:t xml:space="preserve">5. Значение показателя оценки качества </w:t>
      </w:r>
      <w:r>
        <w:rPr>
          <w:b w:val="1"/>
          <w:sz w:val="24"/>
        </w:rPr>
        <w:t xml:space="preserve">«Доля получателей услуг, удовлетворенных комфортностью предоставления услуг организацией социальной сферы» </w:t>
      </w:r>
      <w:r>
        <w:rPr>
          <w:sz w:val="24"/>
        </w:rPr>
        <w:t>(П</w:t>
      </w:r>
      <w:r>
        <w:rPr>
          <w:sz w:val="24"/>
          <w:vertAlign w:val="superscript"/>
        </w:rPr>
        <w:t>комф</w:t>
      </w:r>
      <w:r>
        <w:rPr>
          <w:sz w:val="24"/>
          <w:vertAlign w:val="subscript"/>
        </w:rPr>
        <w:t>уд</w:t>
      </w:r>
      <w:r>
        <w:rPr>
          <w:sz w:val="24"/>
        </w:rPr>
        <w:t>) определялось по формуле:</w:t>
      </w:r>
    </w:p>
    <w:tbl>
      <w:tblPr>
        <w:tblStyle w:val="Style_4"/>
        <w:tblW w:type="auto" w:w="0"/>
        <w:jc w:val="right"/>
        <w:tblInd w:type="dxa" w:w="0"/>
        <w:tblLayout w:type="fixed"/>
        <w:tblCellMar>
          <w:top w:type="dxa" w:w="0"/>
          <w:left w:type="dxa" w:w="108"/>
          <w:bottom w:type="dxa" w:w="0"/>
          <w:right w:type="dxa" w:w="108"/>
        </w:tblCellMar>
      </w:tblPr>
      <w:tblGrid>
        <w:gridCol w:w="1300"/>
        <w:gridCol w:w="1207"/>
        <w:gridCol w:w="2199"/>
        <w:gridCol w:w="2234"/>
      </w:tblGrid>
      <w:tr>
        <w:tc>
          <w:tcPr>
            <w:tcW w:type="dxa" w:w="1300"/>
            <w:vMerge w:val="restart"/>
            <w:tcMar>
              <w:top w:type="dxa" w:w="0"/>
              <w:left w:type="dxa" w:w="108"/>
              <w:bottom w:type="dxa" w:w="0"/>
              <w:right w:type="dxa" w:w="108"/>
            </w:tcMar>
            <w:vAlign w:val="center"/>
          </w:tcPr>
          <w:p w14:paraId="2F010000">
            <w:pPr>
              <w:pStyle w:val="Style_3"/>
              <w:widowControl w:val="1"/>
              <w:ind w:firstLine="567" w:right="-46"/>
              <w:jc w:val="both"/>
              <w:rPr>
                <w:rFonts w:ascii="Times New Roman" w:hAnsi="Times New Roman"/>
                <w:sz w:val="24"/>
              </w:rPr>
            </w:pPr>
            <w:r>
              <w:rPr>
                <w:sz w:val="24"/>
              </w:rPr>
              <w:t>П</w:t>
            </w:r>
            <w:r>
              <w:rPr>
                <w:sz w:val="24"/>
                <w:vertAlign w:val="superscript"/>
              </w:rPr>
              <w:t>комф</w:t>
            </w:r>
            <w:r>
              <w:rPr>
                <w:sz w:val="24"/>
                <w:vertAlign w:val="subscript"/>
              </w:rPr>
              <w:t>уд</w:t>
            </w:r>
            <w:r>
              <w:rPr>
                <w:sz w:val="24"/>
              </w:rPr>
              <w:t xml:space="preserve"> =</w:t>
            </w:r>
          </w:p>
        </w:tc>
        <w:tc>
          <w:tcPr>
            <w:tcW w:type="dxa" w:w="1207"/>
            <w:tcBorders>
              <w:bottom w:color="000000" w:sz="4" w:val="single"/>
            </w:tcBorders>
            <w:tcMar>
              <w:top w:type="dxa" w:w="0"/>
              <w:left w:type="dxa" w:w="108"/>
              <w:bottom w:type="dxa" w:w="0"/>
              <w:right w:type="dxa" w:w="108"/>
            </w:tcMar>
          </w:tcPr>
          <w:p w14:paraId="30010000">
            <w:pPr>
              <w:pStyle w:val="Style_3"/>
              <w:widowControl w:val="1"/>
              <w:ind w:firstLine="567" w:left="-108" w:right="-108"/>
              <w:jc w:val="both"/>
              <w:rPr>
                <w:rFonts w:ascii="Times New Roman" w:hAnsi="Times New Roman"/>
                <w:sz w:val="24"/>
              </w:rPr>
            </w:pPr>
            <w:r>
              <w:rPr>
                <w:sz w:val="24"/>
              </w:rPr>
              <w:t>У</w:t>
            </w:r>
            <w:r>
              <w:rPr>
                <w:sz w:val="24"/>
                <w:vertAlign w:val="superscript"/>
              </w:rPr>
              <w:t>комф</w:t>
            </w:r>
          </w:p>
        </w:tc>
        <w:tc>
          <w:tcPr>
            <w:tcW w:type="dxa" w:w="2199"/>
            <w:vMerge w:val="restart"/>
            <w:tcMar>
              <w:top w:type="dxa" w:w="0"/>
              <w:left w:type="dxa" w:w="108"/>
              <w:bottom w:type="dxa" w:w="0"/>
              <w:right w:type="dxa" w:w="108"/>
            </w:tcMar>
            <w:vAlign w:val="center"/>
          </w:tcPr>
          <w:p w14:paraId="31010000">
            <w:pPr>
              <w:pStyle w:val="Style_3"/>
              <w:widowControl w:val="1"/>
              <w:ind w:firstLine="567" w:left="-108"/>
              <w:jc w:val="both"/>
              <w:rPr>
                <w:rFonts w:ascii="Times New Roman" w:hAnsi="Times New Roman"/>
                <w:sz w:val="24"/>
              </w:rPr>
            </w:pPr>
            <w:r>
              <w:rPr>
                <w:sz w:val="24"/>
              </w:rPr>
              <w:t xml:space="preserve"> </w:t>
            </w:r>
            <w:r>
              <w:rPr>
                <w:sz w:val="24"/>
              </w:rPr>
              <w:t>×100,</w:t>
            </w:r>
          </w:p>
        </w:tc>
        <w:tc>
          <w:tcPr>
            <w:tcW w:type="dxa" w:w="2234"/>
            <w:vMerge w:val="restart"/>
            <w:tcMar>
              <w:top w:type="dxa" w:w="0"/>
              <w:left w:type="dxa" w:w="108"/>
              <w:bottom w:type="dxa" w:w="0"/>
              <w:right w:type="dxa" w:w="108"/>
            </w:tcMar>
            <w:vAlign w:val="center"/>
          </w:tcPr>
          <w:p w14:paraId="32010000">
            <w:pPr>
              <w:pStyle w:val="Style_3"/>
              <w:widowControl w:val="1"/>
              <w:ind w:firstLine="567" w:left="-108"/>
              <w:rPr>
                <w:rFonts w:ascii="Times New Roman" w:hAnsi="Times New Roman"/>
                <w:sz w:val="24"/>
              </w:rPr>
            </w:pPr>
            <w:r>
              <w:rPr>
                <w:sz w:val="24"/>
              </w:rPr>
              <w:t>(2.2)</w:t>
            </w:r>
          </w:p>
        </w:tc>
      </w:tr>
      <w:tr>
        <w:tc>
          <w:tcPr>
            <w:tcW w:type="dxa" w:w="1300"/>
            <w:gridSpan w:val="1"/>
            <w:vMerge w:val="continue"/>
            <w:tcMar>
              <w:top w:type="dxa" w:w="0"/>
              <w:left w:type="dxa" w:w="108"/>
              <w:bottom w:type="dxa" w:w="0"/>
              <w:right w:type="dxa" w:w="108"/>
            </w:tcMar>
            <w:vAlign w:val="center"/>
          </w:tcPr>
          <w:p/>
        </w:tc>
        <w:tc>
          <w:tcPr>
            <w:tcW w:type="dxa" w:w="1207"/>
            <w:tcBorders>
              <w:top w:color="000000" w:sz="4" w:val="single"/>
            </w:tcBorders>
            <w:tcMar>
              <w:top w:type="dxa" w:w="0"/>
              <w:left w:type="dxa" w:w="108"/>
              <w:bottom w:type="dxa" w:w="0"/>
              <w:right w:type="dxa" w:w="108"/>
            </w:tcMar>
          </w:tcPr>
          <w:p w14:paraId="33010000">
            <w:pPr>
              <w:pStyle w:val="Style_3"/>
              <w:widowControl w:val="1"/>
              <w:ind w:firstLine="567" w:left="-108" w:right="-108"/>
              <w:jc w:val="both"/>
              <w:rPr>
                <w:rFonts w:ascii="Times New Roman" w:hAnsi="Times New Roman"/>
                <w:sz w:val="24"/>
              </w:rPr>
            </w:pPr>
            <w:r>
              <w:rPr>
                <w:sz w:val="24"/>
              </w:rPr>
              <w:t>Ч</w:t>
            </w:r>
            <w:r>
              <w:rPr>
                <w:sz w:val="24"/>
                <w:vertAlign w:val="subscript"/>
              </w:rPr>
              <w:t>общ</w:t>
            </w:r>
          </w:p>
        </w:tc>
        <w:tc>
          <w:tcPr>
            <w:tcW w:type="dxa" w:w="2199"/>
            <w:gridSpan w:val="1"/>
            <w:vMerge w:val="continue"/>
            <w:tcMar>
              <w:top w:type="dxa" w:w="0"/>
              <w:left w:type="dxa" w:w="108"/>
              <w:bottom w:type="dxa" w:w="0"/>
              <w:right w:type="dxa" w:w="108"/>
            </w:tcMar>
            <w:vAlign w:val="center"/>
          </w:tcPr>
          <w:p/>
        </w:tc>
        <w:tc>
          <w:tcPr>
            <w:tcW w:type="dxa" w:w="2234"/>
            <w:gridSpan w:val="1"/>
            <w:vMerge w:val="continue"/>
            <w:tcMar>
              <w:top w:type="dxa" w:w="0"/>
              <w:left w:type="dxa" w:w="108"/>
              <w:bottom w:type="dxa" w:w="0"/>
              <w:right w:type="dxa" w:w="108"/>
            </w:tcMar>
            <w:vAlign w:val="center"/>
          </w:tcPr>
          <w:p/>
        </w:tc>
      </w:tr>
    </w:tbl>
    <w:p w14:paraId="34010000">
      <w:pPr>
        <w:pStyle w:val="Style_3"/>
        <w:widowControl w:val="1"/>
        <w:ind w:firstLine="567"/>
        <w:jc w:val="both"/>
        <w:rPr>
          <w:rFonts w:ascii="Times New Roman" w:hAnsi="Times New Roman"/>
          <w:sz w:val="24"/>
        </w:rPr>
      </w:pPr>
      <w:r>
        <w:rPr>
          <w:sz w:val="24"/>
        </w:rPr>
        <w:t>где:</w:t>
      </w:r>
    </w:p>
    <w:p w14:paraId="35010000">
      <w:pPr>
        <w:pStyle w:val="Style_3"/>
        <w:widowControl w:val="1"/>
        <w:ind w:firstLine="567"/>
        <w:jc w:val="both"/>
        <w:rPr>
          <w:rFonts w:ascii="Times New Roman" w:hAnsi="Times New Roman"/>
          <w:sz w:val="24"/>
        </w:rPr>
      </w:pPr>
      <w:r>
        <w:rPr>
          <w:sz w:val="24"/>
        </w:rPr>
        <w:t>У</w:t>
      </w:r>
      <w:r>
        <w:rPr>
          <w:sz w:val="24"/>
          <w:vertAlign w:val="superscript"/>
        </w:rPr>
        <w:t>комф</w:t>
      </w:r>
      <w:r>
        <w:rPr>
          <w:sz w:val="24"/>
        </w:rPr>
        <w:t xml:space="preserve"> – число получателей услуг, удовлетворенных комфортностью предоставления услуг организацией социальной сферы;</w:t>
      </w:r>
    </w:p>
    <w:p w14:paraId="36010000">
      <w:pPr>
        <w:pStyle w:val="Style_3"/>
        <w:widowControl w:val="1"/>
        <w:ind w:firstLine="567"/>
        <w:jc w:val="both"/>
        <w:rPr>
          <w:rFonts w:ascii="Times New Roman" w:hAnsi="Times New Roman"/>
          <w:sz w:val="24"/>
        </w:rPr>
      </w:pPr>
      <w:r>
        <w:rPr>
          <w:sz w:val="24"/>
        </w:rPr>
        <w:t>Ч</w:t>
      </w:r>
      <w:r>
        <w:rPr>
          <w:sz w:val="24"/>
          <w:vertAlign w:val="subscript"/>
        </w:rPr>
        <w:t>общ</w:t>
      </w:r>
      <w:r>
        <w:rPr>
          <w:sz w:val="24"/>
        </w:rPr>
        <w:t xml:space="preserve"> –  общее число опрошенных получателей услуг.</w:t>
      </w:r>
    </w:p>
    <w:p w14:paraId="37010000">
      <w:pPr>
        <w:pStyle w:val="Style_3"/>
        <w:widowControl w:val="1"/>
        <w:ind w:firstLine="567"/>
        <w:jc w:val="both"/>
        <w:rPr>
          <w:rFonts w:ascii="Times New Roman" w:hAnsi="Times New Roman"/>
          <w:color w:val="FF0000"/>
          <w:sz w:val="24"/>
        </w:rPr>
      </w:pPr>
      <w:r>
        <w:rPr>
          <w:sz w:val="24"/>
        </w:rPr>
        <w:t xml:space="preserve">6. Значение показателя оценки качества </w:t>
      </w:r>
      <w:r>
        <w:rPr>
          <w:b w:val="1"/>
          <w:sz w:val="24"/>
        </w:rPr>
        <w:t>«Оборудование помещений организации социальной сферы и прилегающей к ней территории с учетом доступности для инвалидов»</w:t>
      </w:r>
      <w:r>
        <w:rPr>
          <w:sz w:val="24"/>
        </w:rPr>
        <w:t xml:space="preserve"> (П</w:t>
      </w:r>
      <w:r>
        <w:rPr>
          <w:sz w:val="24"/>
          <w:vertAlign w:val="superscript"/>
        </w:rPr>
        <w:t>орг</w:t>
      </w:r>
      <w:r>
        <w:rPr>
          <w:sz w:val="24"/>
          <w:vertAlign w:val="subscript"/>
        </w:rPr>
        <w:t>дост</w:t>
      </w:r>
      <w:r>
        <w:rPr>
          <w:sz w:val="24"/>
        </w:rPr>
        <w:t>) определялось по формуле:</w:t>
      </w:r>
    </w:p>
    <w:p w14:paraId="38010000">
      <w:pPr>
        <w:pStyle w:val="Style_3"/>
        <w:widowControl w:val="1"/>
        <w:ind w:firstLine="567"/>
        <w:rPr>
          <w:rFonts w:ascii="Times New Roman" w:hAnsi="Times New Roman"/>
          <w:sz w:val="24"/>
        </w:rPr>
      </w:pPr>
      <w:r>
        <w:rPr>
          <w:sz w:val="24"/>
        </w:rPr>
        <w:t>П</w:t>
      </w:r>
      <w:r>
        <w:rPr>
          <w:sz w:val="24"/>
          <w:vertAlign w:val="superscript"/>
        </w:rPr>
        <w:t>орг</w:t>
      </w:r>
      <w:r>
        <w:rPr>
          <w:sz w:val="24"/>
          <w:vertAlign w:val="subscript"/>
        </w:rPr>
        <w:t>дост</w:t>
      </w:r>
      <w:r>
        <w:rPr>
          <w:sz w:val="24"/>
        </w:rPr>
        <w:t xml:space="preserve"> = Т</w:t>
      </w:r>
      <w:r>
        <w:rPr>
          <w:sz w:val="24"/>
          <w:vertAlign w:val="superscript"/>
        </w:rPr>
        <w:t>орг</w:t>
      </w:r>
      <w:r>
        <w:rPr>
          <w:sz w:val="24"/>
          <w:vertAlign w:val="subscript"/>
        </w:rPr>
        <w:t>дост</w:t>
      </w:r>
      <w:r>
        <w:rPr>
          <w:sz w:val="24"/>
        </w:rPr>
        <w:t xml:space="preserve"> × С</w:t>
      </w:r>
      <w:r>
        <w:rPr>
          <w:sz w:val="24"/>
          <w:vertAlign w:val="superscript"/>
        </w:rPr>
        <w:t>орг</w:t>
      </w:r>
      <w:r>
        <w:rPr>
          <w:sz w:val="24"/>
          <w:vertAlign w:val="subscript"/>
        </w:rPr>
        <w:t xml:space="preserve">дост </w:t>
      </w:r>
      <w:r>
        <w:rPr>
          <w:sz w:val="24"/>
        </w:rPr>
        <w:t>,</w:t>
      </w:r>
      <w:r>
        <w:rPr>
          <w:sz w:val="24"/>
        </w:rPr>
        <w:tab/>
      </w:r>
      <w:r>
        <w:rPr>
          <w:sz w:val="24"/>
        </w:rPr>
        <w:tab/>
      </w:r>
      <w:r>
        <w:rPr>
          <w:sz w:val="24"/>
        </w:rPr>
        <w:tab/>
      </w:r>
      <w:r>
        <w:rPr>
          <w:sz w:val="24"/>
        </w:rPr>
        <w:tab/>
      </w:r>
      <w:r>
        <w:rPr>
          <w:sz w:val="24"/>
        </w:rPr>
        <w:tab/>
      </w:r>
      <w:r>
        <w:rPr>
          <w:sz w:val="24"/>
        </w:rPr>
        <w:t>(3.1)</w:t>
      </w:r>
    </w:p>
    <w:p w14:paraId="39010000">
      <w:pPr>
        <w:pStyle w:val="Style_3"/>
        <w:widowControl w:val="1"/>
        <w:ind w:firstLine="567" w:left="709"/>
        <w:jc w:val="both"/>
        <w:rPr>
          <w:rFonts w:ascii="Times New Roman" w:hAnsi="Times New Roman"/>
          <w:sz w:val="24"/>
        </w:rPr>
      </w:pPr>
      <w:r>
        <w:rPr>
          <w:sz w:val="24"/>
        </w:rPr>
        <w:t>где:</w:t>
      </w:r>
    </w:p>
    <w:p w14:paraId="3A010000">
      <w:pPr>
        <w:pStyle w:val="Style_3"/>
        <w:widowControl w:val="1"/>
        <w:ind w:firstLine="567"/>
        <w:jc w:val="both"/>
        <w:rPr>
          <w:rFonts w:ascii="Times New Roman" w:hAnsi="Times New Roman"/>
          <w:sz w:val="24"/>
        </w:rPr>
      </w:pPr>
      <w:r>
        <w:rPr>
          <w:sz w:val="24"/>
        </w:rPr>
        <w:t>Т</w:t>
      </w:r>
      <w:r>
        <w:rPr>
          <w:sz w:val="24"/>
          <w:vertAlign w:val="superscript"/>
        </w:rPr>
        <w:t>орг</w:t>
      </w:r>
      <w:r>
        <w:rPr>
          <w:sz w:val="24"/>
          <w:vertAlign w:val="subscript"/>
        </w:rPr>
        <w:t>дост</w:t>
      </w:r>
      <w:r>
        <w:rPr>
          <w:sz w:val="24"/>
        </w:rPr>
        <w:t xml:space="preserve"> – количество баллов за обеспечение условий доступности организации для инвалидов (</w:t>
      </w:r>
      <w:r>
        <w:rPr>
          <w:color w:val="000000"/>
          <w:sz w:val="24"/>
        </w:rPr>
        <w:t>по 20 баллов за каждое условие доступности)</w:t>
      </w:r>
      <w:r>
        <w:rPr>
          <w:sz w:val="24"/>
        </w:rPr>
        <w:t>;</w:t>
      </w:r>
    </w:p>
    <w:p w14:paraId="3B010000">
      <w:pPr>
        <w:pStyle w:val="Style_3"/>
        <w:widowControl w:val="1"/>
        <w:ind w:firstLine="567"/>
        <w:jc w:val="both"/>
        <w:rPr>
          <w:rFonts w:ascii="Times New Roman" w:hAnsi="Times New Roman"/>
          <w:sz w:val="24"/>
        </w:rPr>
      </w:pPr>
      <w:r>
        <w:rPr>
          <w:sz w:val="24"/>
        </w:rPr>
        <w:t>С</w:t>
      </w:r>
      <w:r>
        <w:rPr>
          <w:sz w:val="24"/>
          <w:vertAlign w:val="superscript"/>
        </w:rPr>
        <w:t>орг</w:t>
      </w:r>
      <w:r>
        <w:rPr>
          <w:sz w:val="24"/>
          <w:vertAlign w:val="subscript"/>
        </w:rPr>
        <w:t xml:space="preserve">дост  </w:t>
      </w:r>
      <w:r>
        <w:rPr>
          <w:sz w:val="24"/>
        </w:rPr>
        <w:t xml:space="preserve">– количество условий доступности организации для инвалидов. </w:t>
      </w:r>
    </w:p>
    <w:p w14:paraId="3C010000">
      <w:pPr>
        <w:pStyle w:val="Style_3"/>
        <w:widowControl w:val="1"/>
        <w:ind w:firstLine="567"/>
        <w:jc w:val="both"/>
        <w:rPr>
          <w:rFonts w:ascii="Times New Roman" w:hAnsi="Times New Roman"/>
          <w:sz w:val="24"/>
        </w:rPr>
      </w:pPr>
      <w:r>
        <w:rPr>
          <w:sz w:val="24"/>
        </w:rPr>
        <w:t xml:space="preserve">7. Значение показателя оценки качества </w:t>
      </w:r>
      <w:r>
        <w:rPr>
          <w:b w:val="1"/>
          <w:sz w:val="24"/>
        </w:rPr>
        <w:t>«Обеспечение в организации социальной сферы условий доступности, позволяющих инвалидам получать услуги наравне с другими»</w:t>
      </w:r>
      <w:r>
        <w:rPr>
          <w:sz w:val="24"/>
        </w:rPr>
        <w:t xml:space="preserve"> </w:t>
      </w:r>
      <w:r>
        <w:rPr>
          <w:color w:val="000000"/>
          <w:sz w:val="24"/>
        </w:rPr>
        <w:t>(</w:t>
      </w:r>
      <w:r>
        <w:rPr>
          <w:sz w:val="24"/>
        </w:rPr>
        <w:t>П</w:t>
      </w:r>
      <w:r>
        <w:rPr>
          <w:sz w:val="24"/>
          <w:vertAlign w:val="superscript"/>
        </w:rPr>
        <w:t>услуг</w:t>
      </w:r>
      <w:r>
        <w:rPr>
          <w:sz w:val="24"/>
          <w:vertAlign w:val="subscript"/>
        </w:rPr>
        <w:t>дост</w:t>
      </w:r>
      <w:r>
        <w:rPr>
          <w:sz w:val="24"/>
        </w:rPr>
        <w:t>)</w:t>
      </w:r>
      <w:r>
        <w:rPr>
          <w:color w:val="FF0000"/>
          <w:sz w:val="24"/>
        </w:rPr>
        <w:t xml:space="preserve"> </w:t>
      </w:r>
      <w:r>
        <w:rPr>
          <w:sz w:val="24"/>
        </w:rPr>
        <w:t>определялось по формуле:</w:t>
      </w:r>
    </w:p>
    <w:p w14:paraId="3D010000">
      <w:pPr>
        <w:pStyle w:val="Style_3"/>
        <w:widowControl w:val="1"/>
        <w:ind w:firstLine="567"/>
        <w:rPr>
          <w:rFonts w:ascii="Times New Roman" w:hAnsi="Times New Roman"/>
          <w:sz w:val="24"/>
        </w:rPr>
      </w:pPr>
      <w:r>
        <w:rPr>
          <w:sz w:val="24"/>
        </w:rPr>
        <w:t>П</w:t>
      </w:r>
      <w:r>
        <w:rPr>
          <w:sz w:val="24"/>
          <w:vertAlign w:val="superscript"/>
        </w:rPr>
        <w:t>услуг</w:t>
      </w:r>
      <w:r>
        <w:rPr>
          <w:sz w:val="24"/>
          <w:vertAlign w:val="subscript"/>
        </w:rPr>
        <w:t>дост</w:t>
      </w:r>
      <w:r>
        <w:rPr>
          <w:sz w:val="24"/>
        </w:rPr>
        <w:t xml:space="preserve"> = Т</w:t>
      </w:r>
      <w:r>
        <w:rPr>
          <w:sz w:val="24"/>
          <w:vertAlign w:val="superscript"/>
        </w:rPr>
        <w:t>услуг</w:t>
      </w:r>
      <w:r>
        <w:rPr>
          <w:sz w:val="24"/>
          <w:vertAlign w:val="subscript"/>
        </w:rPr>
        <w:t>дост</w:t>
      </w:r>
      <w:r>
        <w:rPr>
          <w:sz w:val="24"/>
        </w:rPr>
        <w:t xml:space="preserve"> × С</w:t>
      </w:r>
      <w:r>
        <w:rPr>
          <w:sz w:val="24"/>
          <w:vertAlign w:val="superscript"/>
        </w:rPr>
        <w:t>услуг</w:t>
      </w:r>
      <w:r>
        <w:rPr>
          <w:sz w:val="24"/>
          <w:vertAlign w:val="subscript"/>
        </w:rPr>
        <w:t>дост</w:t>
      </w:r>
      <w:r>
        <w:rPr>
          <w:sz w:val="24"/>
        </w:rPr>
        <w:t>,</w:t>
      </w:r>
      <w:r>
        <w:rPr>
          <w:sz w:val="24"/>
        </w:rPr>
        <w:tab/>
      </w:r>
      <w:r>
        <w:rPr>
          <w:sz w:val="24"/>
        </w:rPr>
        <w:tab/>
      </w:r>
      <w:r>
        <w:rPr>
          <w:sz w:val="24"/>
        </w:rPr>
        <w:tab/>
      </w:r>
      <w:r>
        <w:rPr>
          <w:sz w:val="24"/>
        </w:rPr>
        <w:tab/>
      </w:r>
      <w:r>
        <w:rPr>
          <w:sz w:val="24"/>
        </w:rPr>
        <w:tab/>
      </w:r>
      <w:r>
        <w:rPr>
          <w:sz w:val="24"/>
        </w:rPr>
        <w:t>(3.2)</w:t>
      </w:r>
    </w:p>
    <w:p w14:paraId="3E010000">
      <w:pPr>
        <w:pStyle w:val="Style_3"/>
        <w:widowControl w:val="1"/>
        <w:ind w:firstLine="567" w:left="709"/>
        <w:jc w:val="both"/>
        <w:rPr>
          <w:rFonts w:ascii="Times New Roman" w:hAnsi="Times New Roman"/>
          <w:sz w:val="24"/>
        </w:rPr>
      </w:pPr>
      <w:r>
        <w:rPr>
          <w:sz w:val="24"/>
        </w:rPr>
        <w:t>где:</w:t>
      </w:r>
    </w:p>
    <w:p w14:paraId="3F010000">
      <w:pPr>
        <w:pStyle w:val="Style_3"/>
        <w:widowControl w:val="1"/>
        <w:ind w:firstLine="567"/>
        <w:jc w:val="both"/>
        <w:rPr>
          <w:rFonts w:ascii="Times New Roman" w:hAnsi="Times New Roman"/>
          <w:sz w:val="24"/>
        </w:rPr>
      </w:pPr>
      <w:r>
        <w:rPr>
          <w:sz w:val="24"/>
        </w:rPr>
        <w:t>Т</w:t>
      </w:r>
      <w:r>
        <w:rPr>
          <w:sz w:val="24"/>
          <w:vertAlign w:val="superscript"/>
        </w:rPr>
        <w:t>услуг</w:t>
      </w:r>
      <w:r>
        <w:rPr>
          <w:sz w:val="24"/>
          <w:vertAlign w:val="subscript"/>
        </w:rPr>
        <w:t>дост</w:t>
      </w:r>
      <w:r>
        <w:rPr>
          <w:sz w:val="24"/>
        </w:rPr>
        <w:t xml:space="preserve"> – количество баллов за обеспечение условий доступности, позволяющих инвалидам получать услуги наравне с другими (</w:t>
      </w:r>
      <w:r>
        <w:rPr>
          <w:color w:val="000000"/>
          <w:sz w:val="24"/>
        </w:rPr>
        <w:t>по 20 баллов за каждое условие доступности)</w:t>
      </w:r>
      <w:r>
        <w:rPr>
          <w:sz w:val="24"/>
        </w:rPr>
        <w:t>;</w:t>
      </w:r>
    </w:p>
    <w:p w14:paraId="40010000">
      <w:pPr>
        <w:pStyle w:val="Style_3"/>
        <w:widowControl w:val="1"/>
        <w:ind w:firstLine="567"/>
        <w:jc w:val="both"/>
        <w:rPr>
          <w:rFonts w:ascii="Times New Roman" w:hAnsi="Times New Roman"/>
          <w:sz w:val="24"/>
        </w:rPr>
      </w:pPr>
      <w:r>
        <w:rPr>
          <w:sz w:val="24"/>
        </w:rPr>
        <w:t>С</w:t>
      </w:r>
      <w:r>
        <w:rPr>
          <w:sz w:val="24"/>
          <w:vertAlign w:val="superscript"/>
        </w:rPr>
        <w:t>услуг</w:t>
      </w:r>
      <w:r>
        <w:rPr>
          <w:sz w:val="24"/>
          <w:vertAlign w:val="subscript"/>
        </w:rPr>
        <w:t xml:space="preserve">дост </w:t>
      </w:r>
      <w:r>
        <w:rPr>
          <w:sz w:val="24"/>
        </w:rPr>
        <w:t>– количество условий доступности, позволяющих инвалидам получать услуги наравне с другими.</w:t>
      </w:r>
    </w:p>
    <w:p w14:paraId="41010000">
      <w:pPr>
        <w:pStyle w:val="Style_3"/>
        <w:widowControl w:val="1"/>
        <w:ind w:firstLine="567"/>
        <w:jc w:val="both"/>
        <w:rPr>
          <w:rFonts w:ascii="Times New Roman" w:hAnsi="Times New Roman"/>
          <w:sz w:val="24"/>
        </w:rPr>
      </w:pPr>
      <w:r>
        <w:rPr>
          <w:sz w:val="24"/>
        </w:rPr>
        <w:t xml:space="preserve">8. Значение показателя оценки качества </w:t>
      </w:r>
      <w:r>
        <w:rPr>
          <w:b w:val="1"/>
          <w:sz w:val="24"/>
        </w:rPr>
        <w:t>«Доля получателей услуг, удовлетворенных доступностью услуг для инвалидов»</w:t>
      </w:r>
      <w:r>
        <w:rPr>
          <w:sz w:val="24"/>
        </w:rPr>
        <w:t xml:space="preserve"> (П</w:t>
      </w:r>
      <w:r>
        <w:rPr>
          <w:sz w:val="24"/>
          <w:vertAlign w:val="superscript"/>
        </w:rPr>
        <w:t>дост</w:t>
      </w:r>
      <w:r>
        <w:rPr>
          <w:sz w:val="24"/>
          <w:vertAlign w:val="subscript"/>
        </w:rPr>
        <w:t>уд</w:t>
      </w:r>
      <w:r>
        <w:rPr>
          <w:sz w:val="24"/>
        </w:rPr>
        <w:t>) определялось по формуле:</w:t>
      </w:r>
    </w:p>
    <w:tbl>
      <w:tblPr>
        <w:tblStyle w:val="Style_4"/>
        <w:tblW w:type="auto" w:w="0"/>
        <w:jc w:val="right"/>
        <w:tblInd w:type="dxa" w:w="0"/>
        <w:tblLayout w:type="fixed"/>
        <w:tblCellMar>
          <w:top w:type="dxa" w:w="0"/>
          <w:left w:type="dxa" w:w="108"/>
          <w:bottom w:type="dxa" w:w="0"/>
          <w:right w:type="dxa" w:w="108"/>
        </w:tblCellMar>
      </w:tblPr>
      <w:tblGrid>
        <w:gridCol w:w="1172"/>
        <w:gridCol w:w="1372"/>
        <w:gridCol w:w="1263"/>
        <w:gridCol w:w="2491"/>
      </w:tblGrid>
      <w:tr>
        <w:tc>
          <w:tcPr>
            <w:tcW w:type="dxa" w:w="1172"/>
            <w:vMerge w:val="restart"/>
            <w:tcMar>
              <w:top w:type="dxa" w:w="0"/>
              <w:left w:type="dxa" w:w="108"/>
              <w:bottom w:type="dxa" w:w="0"/>
              <w:right w:type="dxa" w:w="108"/>
            </w:tcMar>
            <w:vAlign w:val="center"/>
          </w:tcPr>
          <w:p w14:paraId="42010000">
            <w:pPr>
              <w:pStyle w:val="Style_3"/>
              <w:widowControl w:val="1"/>
              <w:ind w:firstLine="567" w:right="-46"/>
              <w:jc w:val="both"/>
              <w:rPr>
                <w:rFonts w:ascii="Times New Roman" w:hAnsi="Times New Roman"/>
                <w:sz w:val="24"/>
              </w:rPr>
            </w:pPr>
            <w:r>
              <w:rPr>
                <w:sz w:val="24"/>
              </w:rPr>
              <w:t>П</w:t>
            </w:r>
            <w:r>
              <w:rPr>
                <w:sz w:val="24"/>
                <w:vertAlign w:val="superscript"/>
              </w:rPr>
              <w:t>дост</w:t>
            </w:r>
            <w:r>
              <w:rPr>
                <w:sz w:val="24"/>
                <w:vertAlign w:val="subscript"/>
              </w:rPr>
              <w:t>уд</w:t>
            </w:r>
            <w:r>
              <w:rPr>
                <w:sz w:val="24"/>
              </w:rPr>
              <w:t xml:space="preserve"> = (</w:t>
            </w:r>
          </w:p>
        </w:tc>
        <w:tc>
          <w:tcPr>
            <w:tcW w:type="dxa" w:w="1372"/>
            <w:tcBorders>
              <w:bottom w:color="000000" w:sz="4" w:val="single"/>
            </w:tcBorders>
            <w:tcMar>
              <w:top w:type="dxa" w:w="0"/>
              <w:left w:type="dxa" w:w="108"/>
              <w:bottom w:type="dxa" w:w="0"/>
              <w:right w:type="dxa" w:w="108"/>
            </w:tcMar>
          </w:tcPr>
          <w:p w14:paraId="43010000">
            <w:pPr>
              <w:pStyle w:val="Style_3"/>
              <w:widowControl w:val="1"/>
              <w:ind w:firstLine="567" w:left="-108" w:right="-108"/>
              <w:jc w:val="both"/>
              <w:rPr>
                <w:rFonts w:ascii="Times New Roman" w:hAnsi="Times New Roman"/>
                <w:sz w:val="24"/>
              </w:rPr>
            </w:pPr>
            <w:r>
              <w:rPr>
                <w:sz w:val="24"/>
              </w:rPr>
              <w:t>У</w:t>
            </w:r>
            <w:r>
              <w:rPr>
                <w:sz w:val="24"/>
                <w:vertAlign w:val="superscript"/>
              </w:rPr>
              <w:t>дост</w:t>
            </w:r>
          </w:p>
        </w:tc>
        <w:tc>
          <w:tcPr>
            <w:tcW w:type="dxa" w:w="1263"/>
            <w:vMerge w:val="restart"/>
            <w:tcMar>
              <w:top w:type="dxa" w:w="0"/>
              <w:left w:type="dxa" w:w="108"/>
              <w:bottom w:type="dxa" w:w="0"/>
              <w:right w:type="dxa" w:w="108"/>
            </w:tcMar>
            <w:vAlign w:val="center"/>
          </w:tcPr>
          <w:p w14:paraId="44010000">
            <w:pPr>
              <w:pStyle w:val="Style_3"/>
              <w:widowControl w:val="1"/>
              <w:ind w:firstLine="567" w:left="-108"/>
              <w:jc w:val="both"/>
              <w:rPr>
                <w:rFonts w:ascii="Times New Roman" w:hAnsi="Times New Roman"/>
                <w:sz w:val="24"/>
              </w:rPr>
            </w:pPr>
            <w:r>
              <w:rPr>
                <w:sz w:val="24"/>
              </w:rPr>
              <w:t xml:space="preserve"> </w:t>
            </w:r>
            <w:r>
              <w:rPr>
                <w:sz w:val="24"/>
              </w:rPr>
              <w:t>)×100,</w:t>
            </w:r>
          </w:p>
        </w:tc>
        <w:tc>
          <w:tcPr>
            <w:tcW w:type="dxa" w:w="2491"/>
            <w:vMerge w:val="restart"/>
            <w:tcMar>
              <w:top w:type="dxa" w:w="0"/>
              <w:left w:type="dxa" w:w="108"/>
              <w:bottom w:type="dxa" w:w="0"/>
              <w:right w:type="dxa" w:w="108"/>
            </w:tcMar>
            <w:vAlign w:val="center"/>
          </w:tcPr>
          <w:p w14:paraId="45010000">
            <w:pPr>
              <w:pStyle w:val="Style_3"/>
              <w:widowControl w:val="1"/>
              <w:ind w:firstLine="567" w:left="-108"/>
              <w:rPr>
                <w:rFonts w:ascii="Times New Roman" w:hAnsi="Times New Roman"/>
                <w:sz w:val="24"/>
              </w:rPr>
            </w:pPr>
            <w:r>
              <w:rPr>
                <w:sz w:val="24"/>
              </w:rPr>
              <w:t>(3.3)</w:t>
            </w:r>
          </w:p>
        </w:tc>
      </w:tr>
      <w:tr>
        <w:tc>
          <w:tcPr>
            <w:tcW w:type="dxa" w:w="1172"/>
            <w:gridSpan w:val="1"/>
            <w:vMerge w:val="continue"/>
            <w:tcMar>
              <w:top w:type="dxa" w:w="0"/>
              <w:left w:type="dxa" w:w="108"/>
              <w:bottom w:type="dxa" w:w="0"/>
              <w:right w:type="dxa" w:w="108"/>
            </w:tcMar>
            <w:vAlign w:val="center"/>
          </w:tcPr>
          <w:p/>
        </w:tc>
        <w:tc>
          <w:tcPr>
            <w:tcW w:type="dxa" w:w="1372"/>
            <w:tcBorders>
              <w:top w:color="000000" w:sz="4" w:val="single"/>
            </w:tcBorders>
            <w:tcMar>
              <w:top w:type="dxa" w:w="0"/>
              <w:left w:type="dxa" w:w="108"/>
              <w:bottom w:type="dxa" w:w="0"/>
              <w:right w:type="dxa" w:w="108"/>
            </w:tcMar>
          </w:tcPr>
          <w:p w14:paraId="46010000">
            <w:pPr>
              <w:pStyle w:val="Style_3"/>
              <w:widowControl w:val="1"/>
              <w:ind w:firstLine="567" w:left="186"/>
              <w:jc w:val="both"/>
              <w:rPr>
                <w:rFonts w:ascii="Times New Roman" w:hAnsi="Times New Roman"/>
                <w:sz w:val="24"/>
              </w:rPr>
            </w:pPr>
            <w:r>
              <w:rPr>
                <w:sz w:val="24"/>
              </w:rPr>
              <w:t>Ч</w:t>
            </w:r>
            <w:r>
              <w:rPr>
                <w:sz w:val="24"/>
                <w:vertAlign w:val="subscript"/>
              </w:rPr>
              <w:t>инв</w:t>
            </w:r>
          </w:p>
        </w:tc>
        <w:tc>
          <w:tcPr>
            <w:tcW w:type="dxa" w:w="1263"/>
            <w:gridSpan w:val="1"/>
            <w:vMerge w:val="continue"/>
            <w:tcMar>
              <w:top w:type="dxa" w:w="0"/>
              <w:left w:type="dxa" w:w="108"/>
              <w:bottom w:type="dxa" w:w="0"/>
              <w:right w:type="dxa" w:w="108"/>
            </w:tcMar>
            <w:vAlign w:val="center"/>
          </w:tcPr>
          <w:p/>
        </w:tc>
        <w:tc>
          <w:tcPr>
            <w:tcW w:type="dxa" w:w="2491"/>
            <w:gridSpan w:val="1"/>
            <w:vMerge w:val="continue"/>
            <w:tcMar>
              <w:top w:type="dxa" w:w="0"/>
              <w:left w:type="dxa" w:w="108"/>
              <w:bottom w:type="dxa" w:w="0"/>
              <w:right w:type="dxa" w:w="108"/>
            </w:tcMar>
            <w:vAlign w:val="center"/>
          </w:tcPr>
          <w:p/>
        </w:tc>
      </w:tr>
    </w:tbl>
    <w:p w14:paraId="47010000">
      <w:pPr>
        <w:pStyle w:val="Style_3"/>
        <w:widowControl w:val="1"/>
        <w:ind w:firstLine="567"/>
        <w:jc w:val="both"/>
        <w:rPr>
          <w:rFonts w:ascii="Times New Roman" w:hAnsi="Times New Roman"/>
          <w:sz w:val="24"/>
        </w:rPr>
      </w:pPr>
      <w:r>
        <w:rPr>
          <w:sz w:val="24"/>
        </w:rPr>
        <w:t>где:</w:t>
      </w:r>
    </w:p>
    <w:p w14:paraId="48010000">
      <w:pPr>
        <w:pStyle w:val="Style_3"/>
        <w:widowControl w:val="1"/>
        <w:ind w:firstLine="567"/>
        <w:jc w:val="both"/>
        <w:rPr>
          <w:rFonts w:ascii="Times New Roman" w:hAnsi="Times New Roman"/>
          <w:sz w:val="24"/>
        </w:rPr>
      </w:pPr>
      <w:r>
        <w:rPr>
          <w:sz w:val="24"/>
        </w:rPr>
        <w:t>У</w:t>
      </w:r>
      <w:r>
        <w:rPr>
          <w:sz w:val="24"/>
          <w:vertAlign w:val="superscript"/>
        </w:rPr>
        <w:t>дост</w:t>
      </w:r>
      <w:r>
        <w:rPr>
          <w:sz w:val="24"/>
        </w:rPr>
        <w:t xml:space="preserve"> – число получателей услуг-инвалидов, удовлетворенных доступностью услуг для</w:t>
      </w:r>
      <w:r>
        <w:rPr>
          <w:strike w:val="1"/>
          <w:sz w:val="24"/>
        </w:rPr>
        <w:t xml:space="preserve"> </w:t>
      </w:r>
      <w:r>
        <w:rPr>
          <w:sz w:val="24"/>
        </w:rPr>
        <w:t>инвалидов;</w:t>
      </w:r>
    </w:p>
    <w:p w14:paraId="49010000">
      <w:pPr>
        <w:pStyle w:val="Style_3"/>
        <w:widowControl w:val="1"/>
        <w:ind w:firstLine="567"/>
        <w:jc w:val="both"/>
        <w:rPr>
          <w:rFonts w:ascii="Times New Roman" w:hAnsi="Times New Roman"/>
          <w:sz w:val="24"/>
        </w:rPr>
      </w:pPr>
      <w:r>
        <w:rPr>
          <w:sz w:val="24"/>
        </w:rPr>
        <w:t>Ч</w:t>
      </w:r>
      <w:r>
        <w:rPr>
          <w:sz w:val="24"/>
          <w:vertAlign w:val="subscript"/>
        </w:rPr>
        <w:t>инв</w:t>
      </w:r>
      <w:r>
        <w:rPr>
          <w:sz w:val="24"/>
        </w:rPr>
        <w:t xml:space="preserve"> – число опрошенных получателей услуг-инвалидов.</w:t>
      </w:r>
    </w:p>
    <w:p w14:paraId="4A010000">
      <w:pPr>
        <w:pStyle w:val="Style_3"/>
        <w:widowControl w:val="1"/>
        <w:ind w:firstLine="567"/>
        <w:jc w:val="both"/>
        <w:rPr>
          <w:rFonts w:ascii="Times New Roman" w:hAnsi="Times New Roman"/>
          <w:sz w:val="24"/>
        </w:rPr>
      </w:pPr>
      <w:r>
        <w:rPr>
          <w:sz w:val="24"/>
        </w:rPr>
        <w:t xml:space="preserve">9. Значение показателя оценки качества </w:t>
      </w:r>
      <w:r>
        <w:rPr>
          <w:b w:val="1"/>
          <w:sz w:val="24"/>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r>
        <w:rPr>
          <w:sz w:val="24"/>
        </w:rPr>
        <w:t xml:space="preserve"> (П</w:t>
      </w:r>
      <w:r>
        <w:rPr>
          <w:sz w:val="24"/>
          <w:vertAlign w:val="superscript"/>
        </w:rPr>
        <w:t>перв.конт</w:t>
      </w:r>
      <w:r>
        <w:rPr>
          <w:sz w:val="24"/>
          <w:vertAlign w:val="subscript"/>
        </w:rPr>
        <w:t xml:space="preserve"> уд</w:t>
      </w:r>
      <w:r>
        <w:rPr>
          <w:sz w:val="24"/>
        </w:rPr>
        <w:t>)</w:t>
      </w:r>
      <w:r>
        <w:rPr>
          <w:color w:val="FF0000"/>
          <w:sz w:val="24"/>
        </w:rPr>
        <w:t xml:space="preserve"> </w:t>
      </w:r>
      <w:r>
        <w:rPr>
          <w:sz w:val="24"/>
        </w:rPr>
        <w:t>определялось по формуле:</w:t>
      </w:r>
    </w:p>
    <w:p w14:paraId="4B010000">
      <w:pPr>
        <w:pStyle w:val="Style_3"/>
        <w:widowControl w:val="1"/>
        <w:ind w:firstLine="567"/>
        <w:jc w:val="left"/>
        <w:rPr>
          <w:rFonts w:ascii="Times New Roman" w:hAnsi="Times New Roman"/>
          <w:sz w:val="24"/>
        </w:rPr>
      </w:pPr>
    </w:p>
    <w:tbl>
      <w:tblPr>
        <w:tblStyle w:val="Style_4"/>
        <w:tblW w:type="auto" w:w="0"/>
        <w:jc w:val="right"/>
        <w:tblInd w:type="dxa" w:w="0"/>
        <w:tblLayout w:type="fixed"/>
        <w:tblCellMar>
          <w:top w:type="dxa" w:w="0"/>
          <w:left w:type="dxa" w:w="108"/>
          <w:bottom w:type="dxa" w:w="0"/>
          <w:right w:type="dxa" w:w="108"/>
        </w:tblCellMar>
      </w:tblPr>
      <w:tblGrid>
        <w:gridCol w:w="2182"/>
        <w:gridCol w:w="1511"/>
        <w:gridCol w:w="1146"/>
        <w:gridCol w:w="2436"/>
      </w:tblGrid>
      <w:tr>
        <w:tc>
          <w:tcPr>
            <w:tcW w:type="dxa" w:w="2182"/>
            <w:vMerge w:val="restart"/>
            <w:tcMar>
              <w:top w:type="dxa" w:w="0"/>
              <w:left w:type="dxa" w:w="108"/>
              <w:bottom w:type="dxa" w:w="0"/>
              <w:right w:type="dxa" w:w="108"/>
            </w:tcMar>
            <w:vAlign w:val="center"/>
          </w:tcPr>
          <w:p w14:paraId="4C010000">
            <w:pPr>
              <w:pStyle w:val="Style_3"/>
              <w:widowControl w:val="1"/>
              <w:ind w:firstLine="567" w:right="-46"/>
              <w:jc w:val="both"/>
              <w:rPr>
                <w:rFonts w:ascii="Times New Roman" w:hAnsi="Times New Roman"/>
                <w:sz w:val="24"/>
              </w:rPr>
            </w:pPr>
            <w:r>
              <w:rPr>
                <w:sz w:val="24"/>
              </w:rPr>
              <w:t>П</w:t>
            </w:r>
            <w:r>
              <w:rPr>
                <w:sz w:val="24"/>
                <w:vertAlign w:val="superscript"/>
              </w:rPr>
              <w:t>перв.конт</w:t>
            </w:r>
            <w:r>
              <w:rPr>
                <w:sz w:val="24"/>
                <w:vertAlign w:val="subscript"/>
              </w:rPr>
              <w:t xml:space="preserve"> уд</w:t>
            </w:r>
            <w:r>
              <w:rPr>
                <w:sz w:val="24"/>
              </w:rPr>
              <w:t xml:space="preserve"> = (</w:t>
            </w:r>
          </w:p>
        </w:tc>
        <w:tc>
          <w:tcPr>
            <w:tcW w:type="dxa" w:w="1511"/>
            <w:tcBorders>
              <w:bottom w:color="000000" w:sz="4" w:val="single"/>
            </w:tcBorders>
            <w:tcMar>
              <w:top w:type="dxa" w:w="0"/>
              <w:left w:type="dxa" w:w="108"/>
              <w:bottom w:type="dxa" w:w="0"/>
              <w:right w:type="dxa" w:w="108"/>
            </w:tcMar>
          </w:tcPr>
          <w:p w14:paraId="4D010000">
            <w:pPr>
              <w:pStyle w:val="Style_3"/>
              <w:widowControl w:val="1"/>
              <w:ind w:firstLine="567" w:left="-108" w:right="-108"/>
              <w:jc w:val="both"/>
              <w:rPr>
                <w:rFonts w:ascii="Times New Roman" w:hAnsi="Times New Roman"/>
                <w:sz w:val="24"/>
              </w:rPr>
            </w:pPr>
            <w:r>
              <w:rPr>
                <w:sz w:val="24"/>
              </w:rPr>
              <w:t>У</w:t>
            </w:r>
            <w:r>
              <w:rPr>
                <w:sz w:val="24"/>
                <w:vertAlign w:val="superscript"/>
              </w:rPr>
              <w:t>перв.конт</w:t>
            </w:r>
          </w:p>
        </w:tc>
        <w:tc>
          <w:tcPr>
            <w:tcW w:type="dxa" w:w="1146"/>
            <w:vMerge w:val="restart"/>
            <w:tcMar>
              <w:top w:type="dxa" w:w="0"/>
              <w:left w:type="dxa" w:w="108"/>
              <w:bottom w:type="dxa" w:w="0"/>
              <w:right w:type="dxa" w:w="108"/>
            </w:tcMar>
            <w:vAlign w:val="center"/>
          </w:tcPr>
          <w:p w14:paraId="4E010000">
            <w:pPr>
              <w:pStyle w:val="Style_3"/>
              <w:widowControl w:val="1"/>
              <w:ind w:firstLine="567" w:left="-108"/>
              <w:jc w:val="both"/>
              <w:rPr>
                <w:rFonts w:ascii="Times New Roman" w:hAnsi="Times New Roman"/>
                <w:sz w:val="24"/>
              </w:rPr>
            </w:pPr>
            <w:r>
              <w:rPr>
                <w:sz w:val="24"/>
              </w:rPr>
              <w:t xml:space="preserve"> </w:t>
            </w:r>
            <w:r>
              <w:rPr>
                <w:sz w:val="24"/>
              </w:rPr>
              <w:t>)×100,</w:t>
            </w:r>
          </w:p>
        </w:tc>
        <w:tc>
          <w:tcPr>
            <w:tcW w:type="dxa" w:w="2436"/>
            <w:vMerge w:val="restart"/>
            <w:tcMar>
              <w:top w:type="dxa" w:w="0"/>
              <w:left w:type="dxa" w:w="108"/>
              <w:bottom w:type="dxa" w:w="0"/>
              <w:right w:type="dxa" w:w="108"/>
            </w:tcMar>
            <w:vAlign w:val="center"/>
          </w:tcPr>
          <w:p w14:paraId="4F010000">
            <w:pPr>
              <w:pStyle w:val="Style_3"/>
              <w:widowControl w:val="1"/>
              <w:ind w:firstLine="567" w:left="-108"/>
              <w:jc w:val="both"/>
              <w:rPr>
                <w:rFonts w:ascii="Times New Roman" w:hAnsi="Times New Roman"/>
                <w:sz w:val="24"/>
              </w:rPr>
            </w:pPr>
            <w:r>
              <w:rPr>
                <w:sz w:val="24"/>
              </w:rPr>
              <w:t xml:space="preserve">                                </w:t>
            </w:r>
            <w:r>
              <w:rPr>
                <w:sz w:val="24"/>
              </w:rPr>
              <w:t>(4.1)</w:t>
            </w:r>
          </w:p>
        </w:tc>
      </w:tr>
      <w:tr>
        <w:tc>
          <w:tcPr>
            <w:tcW w:type="dxa" w:w="2182"/>
            <w:gridSpan w:val="1"/>
            <w:vMerge w:val="continue"/>
            <w:tcMar>
              <w:top w:type="dxa" w:w="0"/>
              <w:left w:type="dxa" w:w="108"/>
              <w:bottom w:type="dxa" w:w="0"/>
              <w:right w:type="dxa" w:w="108"/>
            </w:tcMar>
            <w:vAlign w:val="center"/>
          </w:tcPr>
          <w:p/>
        </w:tc>
        <w:tc>
          <w:tcPr>
            <w:tcW w:type="dxa" w:w="1511"/>
            <w:tcBorders>
              <w:top w:color="000000" w:sz="4" w:val="single"/>
            </w:tcBorders>
            <w:tcMar>
              <w:top w:type="dxa" w:w="0"/>
              <w:left w:type="dxa" w:w="108"/>
              <w:bottom w:type="dxa" w:w="0"/>
              <w:right w:type="dxa" w:w="108"/>
            </w:tcMar>
          </w:tcPr>
          <w:p w14:paraId="50010000">
            <w:pPr>
              <w:pStyle w:val="Style_3"/>
              <w:widowControl w:val="1"/>
              <w:ind w:firstLine="567" w:left="186"/>
              <w:jc w:val="both"/>
              <w:rPr>
                <w:rFonts w:ascii="Times New Roman" w:hAnsi="Times New Roman"/>
                <w:sz w:val="24"/>
              </w:rPr>
            </w:pPr>
            <w:r>
              <w:rPr>
                <w:sz w:val="24"/>
              </w:rPr>
              <w:t>Ч</w:t>
            </w:r>
            <w:r>
              <w:rPr>
                <w:sz w:val="24"/>
                <w:vertAlign w:val="subscript"/>
              </w:rPr>
              <w:t>общ</w:t>
            </w:r>
          </w:p>
        </w:tc>
        <w:tc>
          <w:tcPr>
            <w:tcW w:type="dxa" w:w="1146"/>
            <w:gridSpan w:val="1"/>
            <w:vMerge w:val="continue"/>
            <w:tcMar>
              <w:top w:type="dxa" w:w="0"/>
              <w:left w:type="dxa" w:w="108"/>
              <w:bottom w:type="dxa" w:w="0"/>
              <w:right w:type="dxa" w:w="108"/>
            </w:tcMar>
            <w:vAlign w:val="center"/>
          </w:tcPr>
          <w:p/>
        </w:tc>
        <w:tc>
          <w:tcPr>
            <w:tcW w:type="dxa" w:w="2436"/>
            <w:gridSpan w:val="1"/>
            <w:vMerge w:val="continue"/>
            <w:tcMar>
              <w:top w:type="dxa" w:w="0"/>
              <w:left w:type="dxa" w:w="108"/>
              <w:bottom w:type="dxa" w:w="0"/>
              <w:right w:type="dxa" w:w="108"/>
            </w:tcMar>
            <w:vAlign w:val="center"/>
          </w:tcPr>
          <w:p/>
        </w:tc>
      </w:tr>
    </w:tbl>
    <w:p w14:paraId="51010000">
      <w:pPr>
        <w:pStyle w:val="Style_3"/>
        <w:widowControl w:val="1"/>
        <w:ind w:firstLine="567"/>
        <w:jc w:val="both"/>
        <w:rPr>
          <w:rFonts w:ascii="Times New Roman" w:hAnsi="Times New Roman"/>
          <w:sz w:val="24"/>
        </w:rPr>
      </w:pPr>
      <w:r>
        <w:rPr>
          <w:sz w:val="24"/>
        </w:rPr>
        <w:t>где:</w:t>
      </w:r>
    </w:p>
    <w:p w14:paraId="52010000">
      <w:pPr>
        <w:pStyle w:val="Style_3"/>
        <w:widowControl w:val="1"/>
        <w:ind w:firstLine="567"/>
        <w:jc w:val="both"/>
        <w:rPr>
          <w:rFonts w:ascii="Times New Roman" w:hAnsi="Times New Roman"/>
          <w:sz w:val="24"/>
        </w:rPr>
      </w:pPr>
      <w:r>
        <w:rPr>
          <w:sz w:val="24"/>
        </w:rPr>
        <w:t>У</w:t>
      </w:r>
      <w:r>
        <w:rPr>
          <w:sz w:val="24"/>
          <w:vertAlign w:val="superscript"/>
        </w:rPr>
        <w:t>перв.конт</w:t>
      </w:r>
      <w:r>
        <w:rPr>
          <w:sz w:val="24"/>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14:paraId="53010000">
      <w:pPr>
        <w:pStyle w:val="Style_3"/>
        <w:widowControl w:val="1"/>
        <w:ind w:firstLine="567"/>
        <w:jc w:val="both"/>
        <w:rPr>
          <w:rFonts w:ascii="Times New Roman" w:hAnsi="Times New Roman"/>
          <w:sz w:val="24"/>
        </w:rPr>
      </w:pPr>
      <w:r>
        <w:rPr>
          <w:sz w:val="24"/>
        </w:rPr>
        <w:t>Ч</w:t>
      </w:r>
      <w:r>
        <w:rPr>
          <w:sz w:val="24"/>
          <w:vertAlign w:val="subscript"/>
        </w:rPr>
        <w:t>общ</w:t>
      </w:r>
      <w:r>
        <w:rPr>
          <w:sz w:val="24"/>
        </w:rPr>
        <w:t xml:space="preserve"> –  общее число опрошенных получателей услуг.</w:t>
      </w:r>
    </w:p>
    <w:p w14:paraId="54010000">
      <w:pPr>
        <w:pStyle w:val="Style_3"/>
        <w:widowControl w:val="1"/>
        <w:ind w:firstLine="567"/>
        <w:jc w:val="both"/>
        <w:rPr>
          <w:rFonts w:ascii="Times New Roman" w:hAnsi="Times New Roman"/>
          <w:color w:val="FF0000"/>
          <w:sz w:val="24"/>
        </w:rPr>
      </w:pPr>
      <w:r>
        <w:rPr>
          <w:sz w:val="24"/>
        </w:rPr>
        <w:t xml:space="preserve">10. Значение показателя оценки качества </w:t>
      </w:r>
      <w:r>
        <w:rPr>
          <w:b w:val="1"/>
          <w:sz w:val="24"/>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r>
        <w:rPr>
          <w:sz w:val="24"/>
        </w:rPr>
        <w:t xml:space="preserve"> (П</w:t>
      </w:r>
      <w:r>
        <w:rPr>
          <w:sz w:val="24"/>
          <w:vertAlign w:val="superscript"/>
        </w:rPr>
        <w:t>оказ.услуг</w:t>
      </w:r>
      <w:r>
        <w:rPr>
          <w:sz w:val="24"/>
          <w:vertAlign w:val="subscript"/>
        </w:rPr>
        <w:t>уд</w:t>
      </w:r>
      <w:r>
        <w:rPr>
          <w:sz w:val="24"/>
        </w:rPr>
        <w:t>)</w:t>
      </w:r>
      <w:r>
        <w:rPr>
          <w:color w:val="FF0000"/>
          <w:sz w:val="24"/>
        </w:rPr>
        <w:t xml:space="preserve"> </w:t>
      </w:r>
      <w:r>
        <w:rPr>
          <w:sz w:val="24"/>
        </w:rPr>
        <w:t>определялось по формуле:</w:t>
      </w:r>
    </w:p>
    <w:tbl>
      <w:tblPr>
        <w:tblStyle w:val="Style_4"/>
        <w:tblW w:type="auto" w:w="0"/>
        <w:jc w:val="right"/>
        <w:tblInd w:type="dxa" w:w="0"/>
        <w:tblLayout w:type="fixed"/>
        <w:tblCellMar>
          <w:top w:type="dxa" w:w="0"/>
          <w:left w:type="dxa" w:w="108"/>
          <w:bottom w:type="dxa" w:w="0"/>
          <w:right w:type="dxa" w:w="108"/>
        </w:tblCellMar>
      </w:tblPr>
      <w:tblGrid>
        <w:gridCol w:w="2195"/>
        <w:gridCol w:w="1410"/>
        <w:gridCol w:w="1162"/>
        <w:gridCol w:w="2508"/>
      </w:tblGrid>
      <w:tr>
        <w:tc>
          <w:tcPr>
            <w:tcW w:type="dxa" w:w="2195"/>
            <w:vMerge w:val="restart"/>
            <w:tcMar>
              <w:top w:type="dxa" w:w="0"/>
              <w:left w:type="dxa" w:w="108"/>
              <w:bottom w:type="dxa" w:w="0"/>
              <w:right w:type="dxa" w:w="108"/>
            </w:tcMar>
            <w:vAlign w:val="center"/>
          </w:tcPr>
          <w:p w14:paraId="55010000">
            <w:pPr>
              <w:pStyle w:val="Style_3"/>
              <w:widowControl w:val="1"/>
              <w:ind w:firstLine="567" w:right="-46"/>
              <w:jc w:val="both"/>
              <w:rPr>
                <w:rFonts w:ascii="Times New Roman" w:hAnsi="Times New Roman"/>
                <w:sz w:val="24"/>
              </w:rPr>
            </w:pPr>
            <w:r>
              <w:rPr>
                <w:sz w:val="24"/>
              </w:rPr>
              <w:t>П</w:t>
            </w:r>
            <w:r>
              <w:rPr>
                <w:sz w:val="24"/>
                <w:vertAlign w:val="superscript"/>
              </w:rPr>
              <w:t>оказ.услуг</w:t>
            </w:r>
            <w:r>
              <w:rPr>
                <w:sz w:val="24"/>
                <w:vertAlign w:val="subscript"/>
              </w:rPr>
              <w:t>уд</w:t>
            </w:r>
            <w:r>
              <w:rPr>
                <w:sz w:val="24"/>
              </w:rPr>
              <w:t xml:space="preserve"> = (</w:t>
            </w:r>
          </w:p>
        </w:tc>
        <w:tc>
          <w:tcPr>
            <w:tcW w:type="dxa" w:w="1410"/>
            <w:tcBorders>
              <w:bottom w:color="000000" w:sz="4" w:val="single"/>
            </w:tcBorders>
            <w:tcMar>
              <w:top w:type="dxa" w:w="0"/>
              <w:left w:type="dxa" w:w="108"/>
              <w:bottom w:type="dxa" w:w="0"/>
              <w:right w:type="dxa" w:w="108"/>
            </w:tcMar>
          </w:tcPr>
          <w:p w14:paraId="56010000">
            <w:pPr>
              <w:pStyle w:val="Style_3"/>
              <w:widowControl w:val="1"/>
              <w:ind w:firstLine="567" w:left="-108" w:right="-108"/>
              <w:jc w:val="both"/>
              <w:rPr>
                <w:rFonts w:ascii="Times New Roman" w:hAnsi="Times New Roman"/>
                <w:sz w:val="24"/>
              </w:rPr>
            </w:pPr>
            <w:r>
              <w:rPr>
                <w:sz w:val="24"/>
              </w:rPr>
              <w:t>У</w:t>
            </w:r>
            <w:r>
              <w:rPr>
                <w:sz w:val="24"/>
                <w:vertAlign w:val="superscript"/>
              </w:rPr>
              <w:t>оказ.услуг</w:t>
            </w:r>
          </w:p>
        </w:tc>
        <w:tc>
          <w:tcPr>
            <w:tcW w:type="dxa" w:w="1162"/>
            <w:vMerge w:val="restart"/>
            <w:tcMar>
              <w:top w:type="dxa" w:w="0"/>
              <w:left w:type="dxa" w:w="108"/>
              <w:bottom w:type="dxa" w:w="0"/>
              <w:right w:type="dxa" w:w="108"/>
            </w:tcMar>
            <w:vAlign w:val="center"/>
          </w:tcPr>
          <w:p w14:paraId="57010000">
            <w:pPr>
              <w:pStyle w:val="Style_3"/>
              <w:widowControl w:val="1"/>
              <w:ind w:firstLine="567" w:left="-108"/>
              <w:jc w:val="both"/>
              <w:rPr>
                <w:rFonts w:ascii="Times New Roman" w:hAnsi="Times New Roman"/>
                <w:sz w:val="24"/>
              </w:rPr>
            </w:pPr>
            <w:r>
              <w:rPr>
                <w:sz w:val="24"/>
              </w:rPr>
              <w:t xml:space="preserve"> </w:t>
            </w:r>
            <w:r>
              <w:rPr>
                <w:sz w:val="24"/>
              </w:rPr>
              <w:t>)×100,</w:t>
            </w:r>
          </w:p>
        </w:tc>
        <w:tc>
          <w:tcPr>
            <w:tcW w:type="dxa" w:w="2508"/>
            <w:vMerge w:val="restart"/>
            <w:tcMar>
              <w:top w:type="dxa" w:w="0"/>
              <w:left w:type="dxa" w:w="108"/>
              <w:bottom w:type="dxa" w:w="0"/>
              <w:right w:type="dxa" w:w="108"/>
            </w:tcMar>
            <w:vAlign w:val="center"/>
          </w:tcPr>
          <w:p w14:paraId="58010000">
            <w:pPr>
              <w:pStyle w:val="Style_3"/>
              <w:widowControl w:val="1"/>
              <w:ind w:firstLine="567" w:left="-108"/>
              <w:rPr>
                <w:rFonts w:ascii="Times New Roman" w:hAnsi="Times New Roman"/>
                <w:sz w:val="24"/>
              </w:rPr>
            </w:pPr>
            <w:r>
              <w:rPr>
                <w:sz w:val="24"/>
              </w:rPr>
              <w:t>(4.2)</w:t>
            </w:r>
          </w:p>
        </w:tc>
      </w:tr>
      <w:tr>
        <w:tc>
          <w:tcPr>
            <w:tcW w:type="dxa" w:w="2195"/>
            <w:gridSpan w:val="1"/>
            <w:vMerge w:val="continue"/>
            <w:tcMar>
              <w:top w:type="dxa" w:w="0"/>
              <w:left w:type="dxa" w:w="108"/>
              <w:bottom w:type="dxa" w:w="0"/>
              <w:right w:type="dxa" w:w="108"/>
            </w:tcMar>
            <w:vAlign w:val="center"/>
          </w:tcPr>
          <w:p/>
        </w:tc>
        <w:tc>
          <w:tcPr>
            <w:tcW w:type="dxa" w:w="1410"/>
            <w:tcBorders>
              <w:top w:color="000000" w:sz="4" w:val="single"/>
            </w:tcBorders>
            <w:tcMar>
              <w:top w:type="dxa" w:w="0"/>
              <w:left w:type="dxa" w:w="108"/>
              <w:bottom w:type="dxa" w:w="0"/>
              <w:right w:type="dxa" w:w="108"/>
            </w:tcMar>
          </w:tcPr>
          <w:p w14:paraId="59010000">
            <w:pPr>
              <w:pStyle w:val="Style_3"/>
              <w:widowControl w:val="1"/>
              <w:ind w:firstLine="567" w:left="186"/>
              <w:jc w:val="both"/>
              <w:rPr>
                <w:rFonts w:ascii="Times New Roman" w:hAnsi="Times New Roman"/>
                <w:sz w:val="24"/>
              </w:rPr>
            </w:pPr>
            <w:r>
              <w:rPr>
                <w:sz w:val="24"/>
              </w:rPr>
              <w:t>Ч</w:t>
            </w:r>
            <w:r>
              <w:rPr>
                <w:sz w:val="24"/>
                <w:vertAlign w:val="subscript"/>
              </w:rPr>
              <w:t>общ</w:t>
            </w:r>
          </w:p>
        </w:tc>
        <w:tc>
          <w:tcPr>
            <w:tcW w:type="dxa" w:w="1162"/>
            <w:gridSpan w:val="1"/>
            <w:vMerge w:val="continue"/>
            <w:tcMar>
              <w:top w:type="dxa" w:w="0"/>
              <w:left w:type="dxa" w:w="108"/>
              <w:bottom w:type="dxa" w:w="0"/>
              <w:right w:type="dxa" w:w="108"/>
            </w:tcMar>
            <w:vAlign w:val="center"/>
          </w:tcPr>
          <w:p/>
        </w:tc>
        <w:tc>
          <w:tcPr>
            <w:tcW w:type="dxa" w:w="2508"/>
            <w:gridSpan w:val="1"/>
            <w:vMerge w:val="continue"/>
            <w:tcMar>
              <w:top w:type="dxa" w:w="0"/>
              <w:left w:type="dxa" w:w="108"/>
              <w:bottom w:type="dxa" w:w="0"/>
              <w:right w:type="dxa" w:w="108"/>
            </w:tcMar>
            <w:vAlign w:val="center"/>
          </w:tcPr>
          <w:p/>
        </w:tc>
      </w:tr>
    </w:tbl>
    <w:p w14:paraId="5A010000">
      <w:pPr>
        <w:pStyle w:val="Style_3"/>
        <w:widowControl w:val="1"/>
        <w:ind w:firstLine="567"/>
        <w:jc w:val="both"/>
        <w:rPr>
          <w:rFonts w:ascii="Times New Roman" w:hAnsi="Times New Roman"/>
          <w:sz w:val="24"/>
        </w:rPr>
      </w:pPr>
      <w:r>
        <w:rPr>
          <w:sz w:val="24"/>
        </w:rPr>
        <w:t>где:</w:t>
      </w:r>
    </w:p>
    <w:p w14:paraId="5B010000">
      <w:pPr>
        <w:pStyle w:val="Style_3"/>
        <w:widowControl w:val="1"/>
        <w:ind w:firstLine="567"/>
        <w:jc w:val="both"/>
        <w:rPr>
          <w:rFonts w:ascii="Times New Roman" w:hAnsi="Times New Roman"/>
          <w:sz w:val="24"/>
        </w:rPr>
      </w:pPr>
      <w:r>
        <w:rPr>
          <w:sz w:val="24"/>
        </w:rPr>
        <w:t>У</w:t>
      </w:r>
      <w:r>
        <w:rPr>
          <w:sz w:val="24"/>
          <w:vertAlign w:val="superscript"/>
        </w:rPr>
        <w:t>оказ.услуг</w:t>
      </w:r>
      <w:r>
        <w:rPr>
          <w:sz w:val="24"/>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14:paraId="5C010000">
      <w:pPr>
        <w:pStyle w:val="Style_3"/>
        <w:widowControl w:val="1"/>
        <w:ind w:firstLine="567"/>
        <w:jc w:val="both"/>
        <w:rPr>
          <w:rFonts w:ascii="Times New Roman" w:hAnsi="Times New Roman"/>
          <w:sz w:val="24"/>
        </w:rPr>
      </w:pPr>
      <w:r>
        <w:rPr>
          <w:sz w:val="24"/>
        </w:rPr>
        <w:t>Ч</w:t>
      </w:r>
      <w:r>
        <w:rPr>
          <w:sz w:val="24"/>
          <w:vertAlign w:val="subscript"/>
        </w:rPr>
        <w:t>общ</w:t>
      </w:r>
      <w:r>
        <w:rPr>
          <w:sz w:val="24"/>
        </w:rPr>
        <w:t xml:space="preserve"> – общее число опрошенных получателей услуг;</w:t>
      </w:r>
    </w:p>
    <w:p w14:paraId="5D010000">
      <w:pPr>
        <w:pStyle w:val="Style_3"/>
        <w:widowControl w:val="1"/>
        <w:ind w:firstLine="567"/>
        <w:jc w:val="both"/>
        <w:rPr>
          <w:rFonts w:ascii="Times New Roman" w:hAnsi="Times New Roman"/>
          <w:color w:val="FF0000"/>
          <w:sz w:val="24"/>
        </w:rPr>
      </w:pPr>
      <w:r>
        <w:rPr>
          <w:sz w:val="24"/>
        </w:rPr>
        <w:t xml:space="preserve">11. Значение показателя оценки качества </w:t>
      </w:r>
      <w:r>
        <w:rPr>
          <w:b w:val="1"/>
          <w:sz w:val="24"/>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r>
        <w:rPr>
          <w:sz w:val="24"/>
        </w:rPr>
        <w:t xml:space="preserve"> (П</w:t>
      </w:r>
      <w:r>
        <w:rPr>
          <w:sz w:val="24"/>
          <w:vertAlign w:val="superscript"/>
        </w:rPr>
        <w:t>вежл.дист</w:t>
      </w:r>
      <w:r>
        <w:rPr>
          <w:sz w:val="24"/>
          <w:vertAlign w:val="subscript"/>
        </w:rPr>
        <w:t>уд</w:t>
      </w:r>
      <w:r>
        <w:rPr>
          <w:sz w:val="24"/>
        </w:rPr>
        <w:t>)</w:t>
      </w:r>
      <w:r>
        <w:rPr>
          <w:color w:val="FF0000"/>
          <w:sz w:val="24"/>
        </w:rPr>
        <w:t xml:space="preserve"> </w:t>
      </w:r>
      <w:r>
        <w:rPr>
          <w:sz w:val="24"/>
        </w:rPr>
        <w:t>определялось по формуле:</w:t>
      </w:r>
    </w:p>
    <w:tbl>
      <w:tblPr>
        <w:tblStyle w:val="Style_4"/>
        <w:tblW w:type="auto" w:w="0"/>
        <w:jc w:val="right"/>
        <w:tblInd w:type="dxa" w:w="0"/>
        <w:tblLayout w:type="fixed"/>
        <w:tblCellMar>
          <w:top w:type="dxa" w:w="0"/>
          <w:left w:type="dxa" w:w="108"/>
          <w:bottom w:type="dxa" w:w="0"/>
          <w:right w:type="dxa" w:w="108"/>
        </w:tblCellMar>
      </w:tblPr>
      <w:tblGrid>
        <w:gridCol w:w="2168"/>
        <w:gridCol w:w="1531"/>
        <w:gridCol w:w="1140"/>
        <w:gridCol w:w="2436"/>
      </w:tblGrid>
      <w:tr>
        <w:tc>
          <w:tcPr>
            <w:tcW w:type="dxa" w:w="2168"/>
            <w:vMerge w:val="restart"/>
            <w:tcMar>
              <w:top w:type="dxa" w:w="0"/>
              <w:left w:type="dxa" w:w="108"/>
              <w:bottom w:type="dxa" w:w="0"/>
              <w:right w:type="dxa" w:w="108"/>
            </w:tcMar>
            <w:vAlign w:val="center"/>
          </w:tcPr>
          <w:p w14:paraId="5E010000">
            <w:pPr>
              <w:pStyle w:val="Style_3"/>
              <w:widowControl w:val="1"/>
              <w:ind w:firstLine="567" w:right="-46"/>
              <w:jc w:val="both"/>
              <w:rPr>
                <w:rFonts w:ascii="Times New Roman" w:hAnsi="Times New Roman"/>
                <w:sz w:val="24"/>
              </w:rPr>
            </w:pPr>
            <w:r>
              <w:rPr>
                <w:sz w:val="24"/>
              </w:rPr>
              <w:t>П</w:t>
            </w:r>
            <w:r>
              <w:rPr>
                <w:sz w:val="24"/>
                <w:vertAlign w:val="superscript"/>
              </w:rPr>
              <w:t>вежл.дист</w:t>
            </w:r>
            <w:r>
              <w:rPr>
                <w:sz w:val="24"/>
                <w:vertAlign w:val="subscript"/>
              </w:rPr>
              <w:t>уд</w:t>
            </w:r>
            <w:r>
              <w:rPr>
                <w:sz w:val="24"/>
              </w:rPr>
              <w:t xml:space="preserve"> = (</w:t>
            </w:r>
          </w:p>
        </w:tc>
        <w:tc>
          <w:tcPr>
            <w:tcW w:type="dxa" w:w="1531"/>
            <w:tcBorders>
              <w:bottom w:color="000000" w:sz="4" w:val="single"/>
            </w:tcBorders>
            <w:tcMar>
              <w:top w:type="dxa" w:w="0"/>
              <w:left w:type="dxa" w:w="108"/>
              <w:bottom w:type="dxa" w:w="0"/>
              <w:right w:type="dxa" w:w="108"/>
            </w:tcMar>
          </w:tcPr>
          <w:p w14:paraId="5F010000">
            <w:pPr>
              <w:pStyle w:val="Style_3"/>
              <w:widowControl w:val="1"/>
              <w:ind w:firstLine="567" w:left="-108" w:right="-108"/>
              <w:jc w:val="both"/>
              <w:rPr>
                <w:rFonts w:ascii="Times New Roman" w:hAnsi="Times New Roman"/>
                <w:sz w:val="24"/>
              </w:rPr>
            </w:pPr>
            <w:r>
              <w:rPr>
                <w:sz w:val="24"/>
              </w:rPr>
              <w:t>У</w:t>
            </w:r>
            <w:r>
              <w:rPr>
                <w:sz w:val="24"/>
                <w:vertAlign w:val="superscript"/>
              </w:rPr>
              <w:t>вежл.дист</w:t>
            </w:r>
          </w:p>
        </w:tc>
        <w:tc>
          <w:tcPr>
            <w:tcW w:type="dxa" w:w="1140"/>
            <w:vMerge w:val="restart"/>
            <w:tcMar>
              <w:top w:type="dxa" w:w="0"/>
              <w:left w:type="dxa" w:w="108"/>
              <w:bottom w:type="dxa" w:w="0"/>
              <w:right w:type="dxa" w:w="108"/>
            </w:tcMar>
            <w:vAlign w:val="center"/>
          </w:tcPr>
          <w:p w14:paraId="60010000">
            <w:pPr>
              <w:pStyle w:val="Style_3"/>
              <w:widowControl w:val="1"/>
              <w:ind w:firstLine="567" w:left="-108"/>
              <w:jc w:val="both"/>
              <w:rPr>
                <w:rFonts w:ascii="Times New Roman" w:hAnsi="Times New Roman"/>
                <w:sz w:val="24"/>
              </w:rPr>
            </w:pPr>
            <w:r>
              <w:rPr>
                <w:sz w:val="24"/>
              </w:rPr>
              <w:t xml:space="preserve"> </w:t>
            </w:r>
            <w:r>
              <w:rPr>
                <w:sz w:val="24"/>
              </w:rPr>
              <w:t>)×100,</w:t>
            </w:r>
          </w:p>
        </w:tc>
        <w:tc>
          <w:tcPr>
            <w:tcW w:type="dxa" w:w="2436"/>
            <w:vMerge w:val="restart"/>
            <w:tcMar>
              <w:top w:type="dxa" w:w="0"/>
              <w:left w:type="dxa" w:w="108"/>
              <w:bottom w:type="dxa" w:w="0"/>
              <w:right w:type="dxa" w:w="108"/>
            </w:tcMar>
            <w:vAlign w:val="center"/>
          </w:tcPr>
          <w:p w14:paraId="61010000">
            <w:pPr>
              <w:pStyle w:val="Style_3"/>
              <w:widowControl w:val="1"/>
              <w:ind w:firstLine="567" w:left="-108"/>
              <w:rPr>
                <w:rFonts w:ascii="Times New Roman" w:hAnsi="Times New Roman"/>
                <w:sz w:val="24"/>
              </w:rPr>
            </w:pPr>
            <w:r>
              <w:rPr>
                <w:sz w:val="24"/>
              </w:rPr>
              <w:t>(4.3)</w:t>
            </w:r>
          </w:p>
        </w:tc>
      </w:tr>
      <w:tr>
        <w:tc>
          <w:tcPr>
            <w:tcW w:type="dxa" w:w="2168"/>
            <w:gridSpan w:val="1"/>
            <w:vMerge w:val="continue"/>
            <w:tcMar>
              <w:top w:type="dxa" w:w="0"/>
              <w:left w:type="dxa" w:w="108"/>
              <w:bottom w:type="dxa" w:w="0"/>
              <w:right w:type="dxa" w:w="108"/>
            </w:tcMar>
            <w:vAlign w:val="center"/>
          </w:tcPr>
          <w:p/>
        </w:tc>
        <w:tc>
          <w:tcPr>
            <w:tcW w:type="dxa" w:w="1531"/>
            <w:tcBorders>
              <w:top w:color="000000" w:sz="4" w:val="single"/>
            </w:tcBorders>
            <w:tcMar>
              <w:top w:type="dxa" w:w="0"/>
              <w:left w:type="dxa" w:w="108"/>
              <w:bottom w:type="dxa" w:w="0"/>
              <w:right w:type="dxa" w:w="108"/>
            </w:tcMar>
          </w:tcPr>
          <w:p w14:paraId="62010000">
            <w:pPr>
              <w:pStyle w:val="Style_3"/>
              <w:widowControl w:val="1"/>
              <w:ind w:firstLine="567" w:left="186"/>
              <w:jc w:val="both"/>
              <w:rPr>
                <w:rFonts w:ascii="Times New Roman" w:hAnsi="Times New Roman"/>
                <w:sz w:val="24"/>
              </w:rPr>
            </w:pPr>
            <w:r>
              <w:rPr>
                <w:sz w:val="24"/>
              </w:rPr>
              <w:t>Ч</w:t>
            </w:r>
            <w:r>
              <w:rPr>
                <w:sz w:val="24"/>
                <w:vertAlign w:val="subscript"/>
              </w:rPr>
              <w:t>общ</w:t>
            </w:r>
          </w:p>
        </w:tc>
        <w:tc>
          <w:tcPr>
            <w:tcW w:type="dxa" w:w="1140"/>
            <w:gridSpan w:val="1"/>
            <w:vMerge w:val="continue"/>
            <w:tcMar>
              <w:top w:type="dxa" w:w="0"/>
              <w:left w:type="dxa" w:w="108"/>
              <w:bottom w:type="dxa" w:w="0"/>
              <w:right w:type="dxa" w:w="108"/>
            </w:tcMar>
            <w:vAlign w:val="center"/>
          </w:tcPr>
          <w:p/>
        </w:tc>
        <w:tc>
          <w:tcPr>
            <w:tcW w:type="dxa" w:w="2436"/>
            <w:gridSpan w:val="1"/>
            <w:vMerge w:val="continue"/>
            <w:tcMar>
              <w:top w:type="dxa" w:w="0"/>
              <w:left w:type="dxa" w:w="108"/>
              <w:bottom w:type="dxa" w:w="0"/>
              <w:right w:type="dxa" w:w="108"/>
            </w:tcMar>
            <w:vAlign w:val="center"/>
          </w:tcPr>
          <w:p/>
        </w:tc>
      </w:tr>
    </w:tbl>
    <w:p w14:paraId="63010000">
      <w:pPr>
        <w:pStyle w:val="Style_3"/>
        <w:widowControl w:val="1"/>
        <w:ind w:firstLine="567"/>
        <w:jc w:val="both"/>
        <w:rPr>
          <w:rFonts w:ascii="Times New Roman" w:hAnsi="Times New Roman"/>
          <w:sz w:val="24"/>
        </w:rPr>
      </w:pPr>
      <w:r>
        <w:rPr>
          <w:sz w:val="24"/>
        </w:rPr>
        <w:t>где:</w:t>
      </w:r>
    </w:p>
    <w:p w14:paraId="64010000">
      <w:pPr>
        <w:pStyle w:val="Style_3"/>
        <w:widowControl w:val="1"/>
        <w:ind w:firstLine="567"/>
        <w:jc w:val="both"/>
        <w:rPr>
          <w:rFonts w:ascii="Times New Roman" w:hAnsi="Times New Roman"/>
          <w:sz w:val="24"/>
        </w:rPr>
      </w:pPr>
      <w:r>
        <w:rPr>
          <w:sz w:val="24"/>
        </w:rPr>
        <w:t>У</w:t>
      </w:r>
      <w:r>
        <w:rPr>
          <w:sz w:val="24"/>
          <w:vertAlign w:val="superscript"/>
        </w:rPr>
        <w:t xml:space="preserve">вежл.дист </w:t>
      </w:r>
      <w:r>
        <w:rPr>
          <w:sz w:val="24"/>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14:paraId="65010000">
      <w:pPr>
        <w:pStyle w:val="Style_3"/>
        <w:widowControl w:val="1"/>
        <w:ind w:firstLine="567"/>
        <w:jc w:val="both"/>
        <w:rPr>
          <w:rFonts w:ascii="Times New Roman" w:hAnsi="Times New Roman"/>
          <w:sz w:val="24"/>
        </w:rPr>
      </w:pPr>
      <w:r>
        <w:rPr>
          <w:sz w:val="24"/>
        </w:rPr>
        <w:t>Ч</w:t>
      </w:r>
      <w:r>
        <w:rPr>
          <w:sz w:val="24"/>
          <w:vertAlign w:val="subscript"/>
        </w:rPr>
        <w:t>общ</w:t>
      </w:r>
      <w:r>
        <w:rPr>
          <w:sz w:val="24"/>
        </w:rPr>
        <w:t xml:space="preserve"> – общее число опрошенных получателей услуг.</w:t>
      </w:r>
    </w:p>
    <w:p w14:paraId="66010000">
      <w:pPr>
        <w:pStyle w:val="Style_3"/>
        <w:widowControl w:val="1"/>
        <w:ind w:firstLine="567"/>
        <w:jc w:val="both"/>
        <w:rPr>
          <w:rFonts w:ascii="Times New Roman" w:hAnsi="Times New Roman"/>
          <w:sz w:val="24"/>
        </w:rPr>
      </w:pPr>
      <w:r>
        <w:rPr>
          <w:sz w:val="24"/>
        </w:rPr>
        <w:t>12. Значение показателя оценки качества</w:t>
      </w:r>
      <w:r>
        <w:rPr>
          <w:b w:val="1"/>
          <w:sz w:val="24"/>
        </w:rPr>
        <w:t xml:space="preserve">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r>
        <w:rPr>
          <w:sz w:val="24"/>
        </w:rPr>
        <w:t xml:space="preserve"> (П</w:t>
      </w:r>
      <w:r>
        <w:rPr>
          <w:sz w:val="24"/>
          <w:vertAlign w:val="subscript"/>
        </w:rPr>
        <w:t>реком</w:t>
      </w:r>
      <w:r>
        <w:rPr>
          <w:sz w:val="24"/>
        </w:rPr>
        <w:t>)</w:t>
      </w:r>
      <w:r>
        <w:rPr>
          <w:color w:val="FF0000"/>
          <w:sz w:val="24"/>
        </w:rPr>
        <w:t xml:space="preserve"> </w:t>
      </w:r>
      <w:r>
        <w:rPr>
          <w:sz w:val="24"/>
        </w:rPr>
        <w:t>определялось по формуле:</w:t>
      </w:r>
    </w:p>
    <w:tbl>
      <w:tblPr>
        <w:tblStyle w:val="Style_4"/>
        <w:tblW w:type="auto" w:w="0"/>
        <w:jc w:val="right"/>
        <w:tblInd w:type="dxa" w:w="0"/>
        <w:tblLayout w:type="fixed"/>
        <w:tblCellMar>
          <w:top w:type="dxa" w:w="0"/>
          <w:left w:type="dxa" w:w="108"/>
          <w:bottom w:type="dxa" w:w="0"/>
          <w:right w:type="dxa" w:w="108"/>
        </w:tblCellMar>
      </w:tblPr>
      <w:tblGrid>
        <w:gridCol w:w="2195"/>
        <w:gridCol w:w="1410"/>
        <w:gridCol w:w="1162"/>
        <w:gridCol w:w="2508"/>
      </w:tblGrid>
      <w:tr>
        <w:tc>
          <w:tcPr>
            <w:tcW w:type="dxa" w:w="2195"/>
            <w:vMerge w:val="restart"/>
            <w:tcMar>
              <w:top w:type="dxa" w:w="0"/>
              <w:left w:type="dxa" w:w="108"/>
              <w:bottom w:type="dxa" w:w="0"/>
              <w:right w:type="dxa" w:w="108"/>
            </w:tcMar>
            <w:vAlign w:val="center"/>
          </w:tcPr>
          <w:p w14:paraId="67010000">
            <w:pPr>
              <w:pStyle w:val="Style_3"/>
              <w:widowControl w:val="1"/>
              <w:ind w:firstLine="567" w:right="-46"/>
              <w:jc w:val="both"/>
              <w:rPr>
                <w:rFonts w:ascii="Times New Roman" w:hAnsi="Times New Roman"/>
                <w:sz w:val="24"/>
              </w:rPr>
            </w:pPr>
            <w:r>
              <w:rPr>
                <w:sz w:val="24"/>
              </w:rPr>
              <w:t>П</w:t>
            </w:r>
            <w:r>
              <w:rPr>
                <w:sz w:val="24"/>
                <w:vertAlign w:val="subscript"/>
              </w:rPr>
              <w:t>реком</w:t>
            </w:r>
            <w:r>
              <w:rPr>
                <w:sz w:val="24"/>
              </w:rPr>
              <w:t xml:space="preserve"> = (</w:t>
            </w:r>
          </w:p>
        </w:tc>
        <w:tc>
          <w:tcPr>
            <w:tcW w:type="dxa" w:w="1410"/>
            <w:tcBorders>
              <w:bottom w:color="000000" w:sz="4" w:val="single"/>
            </w:tcBorders>
            <w:tcMar>
              <w:top w:type="dxa" w:w="0"/>
              <w:left w:type="dxa" w:w="108"/>
              <w:bottom w:type="dxa" w:w="0"/>
              <w:right w:type="dxa" w:w="108"/>
            </w:tcMar>
          </w:tcPr>
          <w:p w14:paraId="68010000">
            <w:pPr>
              <w:pStyle w:val="Style_3"/>
              <w:widowControl w:val="1"/>
              <w:ind w:firstLine="567" w:left="-108" w:right="-108"/>
              <w:jc w:val="both"/>
              <w:rPr>
                <w:rFonts w:ascii="Times New Roman" w:hAnsi="Times New Roman"/>
                <w:sz w:val="24"/>
              </w:rPr>
            </w:pPr>
            <w:r>
              <w:rPr>
                <w:sz w:val="24"/>
              </w:rPr>
              <w:t>У</w:t>
            </w:r>
            <w:r>
              <w:rPr>
                <w:sz w:val="24"/>
                <w:vertAlign w:val="subscript"/>
              </w:rPr>
              <w:t>реком</w:t>
            </w:r>
          </w:p>
        </w:tc>
        <w:tc>
          <w:tcPr>
            <w:tcW w:type="dxa" w:w="1162"/>
            <w:vMerge w:val="restart"/>
            <w:tcMar>
              <w:top w:type="dxa" w:w="0"/>
              <w:left w:type="dxa" w:w="108"/>
              <w:bottom w:type="dxa" w:w="0"/>
              <w:right w:type="dxa" w:w="108"/>
            </w:tcMar>
            <w:vAlign w:val="center"/>
          </w:tcPr>
          <w:p w14:paraId="69010000">
            <w:pPr>
              <w:pStyle w:val="Style_3"/>
              <w:widowControl w:val="1"/>
              <w:ind w:firstLine="567" w:left="-108"/>
              <w:jc w:val="both"/>
              <w:rPr>
                <w:rFonts w:ascii="Times New Roman" w:hAnsi="Times New Roman"/>
                <w:sz w:val="24"/>
              </w:rPr>
            </w:pPr>
            <w:r>
              <w:rPr>
                <w:sz w:val="24"/>
              </w:rPr>
              <w:t xml:space="preserve"> </w:t>
            </w:r>
            <w:r>
              <w:rPr>
                <w:sz w:val="24"/>
              </w:rPr>
              <w:t>)×100,</w:t>
            </w:r>
          </w:p>
        </w:tc>
        <w:tc>
          <w:tcPr>
            <w:tcW w:type="dxa" w:w="2508"/>
            <w:vMerge w:val="restart"/>
            <w:tcMar>
              <w:top w:type="dxa" w:w="0"/>
              <w:left w:type="dxa" w:w="108"/>
              <w:bottom w:type="dxa" w:w="0"/>
              <w:right w:type="dxa" w:w="108"/>
            </w:tcMar>
            <w:vAlign w:val="center"/>
          </w:tcPr>
          <w:p w14:paraId="6A010000">
            <w:pPr>
              <w:pStyle w:val="Style_3"/>
              <w:widowControl w:val="1"/>
              <w:ind w:firstLine="567" w:left="-108"/>
              <w:rPr>
                <w:rFonts w:ascii="Times New Roman" w:hAnsi="Times New Roman"/>
                <w:sz w:val="24"/>
              </w:rPr>
            </w:pPr>
            <w:r>
              <w:rPr>
                <w:sz w:val="24"/>
              </w:rPr>
              <w:t>(5.1)</w:t>
            </w:r>
          </w:p>
        </w:tc>
      </w:tr>
      <w:tr>
        <w:tc>
          <w:tcPr>
            <w:tcW w:type="dxa" w:w="2195"/>
            <w:gridSpan w:val="1"/>
            <w:vMerge w:val="continue"/>
            <w:tcMar>
              <w:top w:type="dxa" w:w="0"/>
              <w:left w:type="dxa" w:w="108"/>
              <w:bottom w:type="dxa" w:w="0"/>
              <w:right w:type="dxa" w:w="108"/>
            </w:tcMar>
            <w:vAlign w:val="center"/>
          </w:tcPr>
          <w:p/>
        </w:tc>
        <w:tc>
          <w:tcPr>
            <w:tcW w:type="dxa" w:w="1410"/>
            <w:tcBorders>
              <w:top w:color="000000" w:sz="4" w:val="single"/>
            </w:tcBorders>
            <w:tcMar>
              <w:top w:type="dxa" w:w="0"/>
              <w:left w:type="dxa" w:w="108"/>
              <w:bottom w:type="dxa" w:w="0"/>
              <w:right w:type="dxa" w:w="108"/>
            </w:tcMar>
          </w:tcPr>
          <w:p w14:paraId="6B010000">
            <w:pPr>
              <w:pStyle w:val="Style_3"/>
              <w:widowControl w:val="1"/>
              <w:ind w:firstLine="567" w:left="186"/>
              <w:jc w:val="both"/>
              <w:rPr>
                <w:rFonts w:ascii="Times New Roman" w:hAnsi="Times New Roman"/>
                <w:sz w:val="24"/>
              </w:rPr>
            </w:pPr>
            <w:r>
              <w:rPr>
                <w:sz w:val="24"/>
              </w:rPr>
              <w:t>Ч</w:t>
            </w:r>
            <w:r>
              <w:rPr>
                <w:sz w:val="24"/>
                <w:vertAlign w:val="subscript"/>
              </w:rPr>
              <w:t>общ</w:t>
            </w:r>
          </w:p>
        </w:tc>
        <w:tc>
          <w:tcPr>
            <w:tcW w:type="dxa" w:w="1162"/>
            <w:gridSpan w:val="1"/>
            <w:vMerge w:val="continue"/>
            <w:tcMar>
              <w:top w:type="dxa" w:w="0"/>
              <w:left w:type="dxa" w:w="108"/>
              <w:bottom w:type="dxa" w:w="0"/>
              <w:right w:type="dxa" w:w="108"/>
            </w:tcMar>
            <w:vAlign w:val="center"/>
          </w:tcPr>
          <w:p/>
        </w:tc>
        <w:tc>
          <w:tcPr>
            <w:tcW w:type="dxa" w:w="2508"/>
            <w:gridSpan w:val="1"/>
            <w:vMerge w:val="continue"/>
            <w:tcMar>
              <w:top w:type="dxa" w:w="0"/>
              <w:left w:type="dxa" w:w="108"/>
              <w:bottom w:type="dxa" w:w="0"/>
              <w:right w:type="dxa" w:w="108"/>
            </w:tcMar>
            <w:vAlign w:val="center"/>
          </w:tcPr>
          <w:p/>
        </w:tc>
      </w:tr>
    </w:tbl>
    <w:p w14:paraId="6C010000">
      <w:pPr>
        <w:pStyle w:val="Style_3"/>
        <w:widowControl w:val="1"/>
        <w:ind w:firstLine="567"/>
        <w:jc w:val="both"/>
        <w:rPr>
          <w:rFonts w:ascii="Times New Roman" w:hAnsi="Times New Roman"/>
          <w:sz w:val="24"/>
        </w:rPr>
      </w:pPr>
      <w:r>
        <w:rPr>
          <w:sz w:val="24"/>
        </w:rPr>
        <w:t>где:</w:t>
      </w:r>
    </w:p>
    <w:p w14:paraId="6D010000">
      <w:pPr>
        <w:pStyle w:val="Style_3"/>
        <w:widowControl w:val="1"/>
        <w:ind w:firstLine="567"/>
        <w:jc w:val="both"/>
        <w:rPr>
          <w:rFonts w:ascii="Times New Roman" w:hAnsi="Times New Roman"/>
          <w:sz w:val="24"/>
        </w:rPr>
      </w:pPr>
      <w:r>
        <w:rPr>
          <w:sz w:val="24"/>
        </w:rPr>
        <w:t>У</w:t>
      </w:r>
      <w:r>
        <w:rPr>
          <w:sz w:val="24"/>
          <w:vertAlign w:val="subscript"/>
        </w:rPr>
        <w:t>реком</w:t>
      </w:r>
      <w:r>
        <w:rPr>
          <w:sz w:val="24"/>
          <w:vertAlign w:val="superscript"/>
        </w:rPr>
        <w:t xml:space="preserve"> </w:t>
      </w:r>
      <w:r>
        <w:rPr>
          <w:sz w:val="24"/>
        </w:rPr>
        <w:t>–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6E010000">
      <w:pPr>
        <w:pStyle w:val="Style_3"/>
        <w:widowControl w:val="1"/>
        <w:ind w:firstLine="567"/>
        <w:jc w:val="both"/>
        <w:rPr>
          <w:rFonts w:ascii="Times New Roman" w:hAnsi="Times New Roman"/>
          <w:sz w:val="24"/>
        </w:rPr>
      </w:pPr>
      <w:r>
        <w:rPr>
          <w:sz w:val="24"/>
        </w:rPr>
        <w:t>Ч</w:t>
      </w:r>
      <w:r>
        <w:rPr>
          <w:sz w:val="24"/>
          <w:vertAlign w:val="subscript"/>
        </w:rPr>
        <w:t>общ</w:t>
      </w:r>
      <w:r>
        <w:rPr>
          <w:sz w:val="24"/>
        </w:rPr>
        <w:t xml:space="preserve"> – общее число опрошенных получателей услуг.</w:t>
      </w:r>
    </w:p>
    <w:p w14:paraId="6F010000">
      <w:pPr>
        <w:pStyle w:val="Style_3"/>
        <w:widowControl w:val="1"/>
        <w:ind w:firstLine="567"/>
        <w:jc w:val="both"/>
        <w:rPr>
          <w:rFonts w:ascii="Times New Roman" w:hAnsi="Times New Roman"/>
          <w:sz w:val="24"/>
        </w:rPr>
      </w:pPr>
      <w:r>
        <w:rPr>
          <w:sz w:val="24"/>
        </w:rPr>
        <w:t xml:space="preserve">13. Значение показателя оценки качества </w:t>
      </w:r>
      <w:r>
        <w:rPr>
          <w:b w:val="1"/>
          <w:sz w:val="24"/>
        </w:rPr>
        <w:t>«Доля получателей услуг, удовлетворенных организационными условиями предоставления услуг»</w:t>
      </w:r>
      <w:r>
        <w:rPr>
          <w:sz w:val="24"/>
        </w:rPr>
        <w:t xml:space="preserve"> (П</w:t>
      </w:r>
      <w:r>
        <w:rPr>
          <w:sz w:val="24"/>
          <w:vertAlign w:val="superscript"/>
        </w:rPr>
        <w:t>орг.усл</w:t>
      </w:r>
      <w:r>
        <w:rPr>
          <w:sz w:val="24"/>
          <w:vertAlign w:val="subscript"/>
        </w:rPr>
        <w:t>уд</w:t>
      </w:r>
      <w:r>
        <w:rPr>
          <w:sz w:val="24"/>
        </w:rPr>
        <w:t>)</w:t>
      </w:r>
      <w:r>
        <w:rPr>
          <w:color w:val="FF0000"/>
          <w:sz w:val="24"/>
        </w:rPr>
        <w:t xml:space="preserve"> </w:t>
      </w:r>
      <w:r>
        <w:rPr>
          <w:sz w:val="24"/>
        </w:rPr>
        <w:t>определялось по формуле:</w:t>
      </w:r>
    </w:p>
    <w:tbl>
      <w:tblPr>
        <w:tblStyle w:val="Style_4"/>
        <w:tblW w:type="auto" w:w="0"/>
        <w:jc w:val="right"/>
        <w:tblInd w:type="dxa" w:w="0"/>
        <w:tblLayout w:type="fixed"/>
        <w:tblCellMar>
          <w:top w:type="dxa" w:w="0"/>
          <w:left w:type="dxa" w:w="108"/>
          <w:bottom w:type="dxa" w:w="0"/>
          <w:right w:type="dxa" w:w="108"/>
        </w:tblCellMar>
      </w:tblPr>
      <w:tblGrid>
        <w:gridCol w:w="2200"/>
        <w:gridCol w:w="1411"/>
        <w:gridCol w:w="1161"/>
        <w:gridCol w:w="2503"/>
      </w:tblGrid>
      <w:tr>
        <w:tc>
          <w:tcPr>
            <w:tcW w:type="dxa" w:w="2200"/>
            <w:vMerge w:val="restart"/>
            <w:tcMar>
              <w:top w:type="dxa" w:w="0"/>
              <w:left w:type="dxa" w:w="108"/>
              <w:bottom w:type="dxa" w:w="0"/>
              <w:right w:type="dxa" w:w="108"/>
            </w:tcMar>
            <w:vAlign w:val="center"/>
          </w:tcPr>
          <w:p w14:paraId="70010000">
            <w:pPr>
              <w:pStyle w:val="Style_3"/>
              <w:widowControl w:val="1"/>
              <w:ind w:firstLine="567" w:right="-46"/>
              <w:jc w:val="both"/>
              <w:rPr>
                <w:rFonts w:ascii="Times New Roman" w:hAnsi="Times New Roman"/>
                <w:sz w:val="24"/>
              </w:rPr>
            </w:pPr>
            <w:r>
              <w:rPr>
                <w:sz w:val="24"/>
              </w:rPr>
              <w:t>П</w:t>
            </w:r>
            <w:r>
              <w:rPr>
                <w:sz w:val="24"/>
                <w:vertAlign w:val="superscript"/>
              </w:rPr>
              <w:t>орг.усл</w:t>
            </w:r>
            <w:r>
              <w:rPr>
                <w:sz w:val="24"/>
                <w:vertAlign w:val="subscript"/>
              </w:rPr>
              <w:t>уд</w:t>
            </w:r>
            <w:r>
              <w:rPr>
                <w:sz w:val="24"/>
              </w:rPr>
              <w:t xml:space="preserve"> = (</w:t>
            </w:r>
          </w:p>
        </w:tc>
        <w:tc>
          <w:tcPr>
            <w:tcW w:type="dxa" w:w="1411"/>
            <w:tcBorders>
              <w:bottom w:color="000000" w:sz="4" w:val="single"/>
            </w:tcBorders>
            <w:tcMar>
              <w:top w:type="dxa" w:w="0"/>
              <w:left w:type="dxa" w:w="108"/>
              <w:bottom w:type="dxa" w:w="0"/>
              <w:right w:type="dxa" w:w="108"/>
            </w:tcMar>
          </w:tcPr>
          <w:p w14:paraId="71010000">
            <w:pPr>
              <w:pStyle w:val="Style_3"/>
              <w:widowControl w:val="1"/>
              <w:ind w:firstLine="567" w:left="-108" w:right="-108"/>
              <w:jc w:val="both"/>
              <w:rPr>
                <w:rFonts w:ascii="Times New Roman" w:hAnsi="Times New Roman"/>
                <w:sz w:val="24"/>
              </w:rPr>
            </w:pPr>
            <w:r>
              <w:rPr>
                <w:sz w:val="24"/>
              </w:rPr>
              <w:t>У</w:t>
            </w:r>
            <w:r>
              <w:rPr>
                <w:sz w:val="24"/>
                <w:vertAlign w:val="superscript"/>
              </w:rPr>
              <w:t>орг.усл</w:t>
            </w:r>
          </w:p>
        </w:tc>
        <w:tc>
          <w:tcPr>
            <w:tcW w:type="dxa" w:w="1161"/>
            <w:vMerge w:val="restart"/>
            <w:tcMar>
              <w:top w:type="dxa" w:w="0"/>
              <w:left w:type="dxa" w:w="108"/>
              <w:bottom w:type="dxa" w:w="0"/>
              <w:right w:type="dxa" w:w="108"/>
            </w:tcMar>
            <w:vAlign w:val="center"/>
          </w:tcPr>
          <w:p w14:paraId="72010000">
            <w:pPr>
              <w:pStyle w:val="Style_3"/>
              <w:widowControl w:val="1"/>
              <w:ind w:firstLine="567" w:left="-108"/>
              <w:jc w:val="both"/>
              <w:rPr>
                <w:rFonts w:ascii="Times New Roman" w:hAnsi="Times New Roman"/>
                <w:sz w:val="24"/>
              </w:rPr>
            </w:pPr>
            <w:r>
              <w:rPr>
                <w:sz w:val="24"/>
              </w:rPr>
              <w:t xml:space="preserve"> </w:t>
            </w:r>
            <w:r>
              <w:rPr>
                <w:sz w:val="24"/>
              </w:rPr>
              <w:t>)×100,</w:t>
            </w:r>
          </w:p>
        </w:tc>
        <w:tc>
          <w:tcPr>
            <w:tcW w:type="dxa" w:w="2503"/>
            <w:vMerge w:val="restart"/>
            <w:tcMar>
              <w:top w:type="dxa" w:w="0"/>
              <w:left w:type="dxa" w:w="108"/>
              <w:bottom w:type="dxa" w:w="0"/>
              <w:right w:type="dxa" w:w="108"/>
            </w:tcMar>
            <w:vAlign w:val="center"/>
          </w:tcPr>
          <w:p w14:paraId="73010000">
            <w:pPr>
              <w:pStyle w:val="Style_3"/>
              <w:widowControl w:val="1"/>
              <w:ind w:firstLine="567" w:left="-108"/>
              <w:rPr>
                <w:rFonts w:ascii="Times New Roman" w:hAnsi="Times New Roman"/>
                <w:sz w:val="24"/>
              </w:rPr>
            </w:pPr>
            <w:r>
              <w:rPr>
                <w:sz w:val="24"/>
              </w:rPr>
              <w:t>(5.2)</w:t>
            </w:r>
          </w:p>
        </w:tc>
      </w:tr>
      <w:tr>
        <w:tc>
          <w:tcPr>
            <w:tcW w:type="dxa" w:w="2200"/>
            <w:gridSpan w:val="1"/>
            <w:vMerge w:val="continue"/>
            <w:tcMar>
              <w:top w:type="dxa" w:w="0"/>
              <w:left w:type="dxa" w:w="108"/>
              <w:bottom w:type="dxa" w:w="0"/>
              <w:right w:type="dxa" w:w="108"/>
            </w:tcMar>
            <w:vAlign w:val="center"/>
          </w:tcPr>
          <w:p/>
        </w:tc>
        <w:tc>
          <w:tcPr>
            <w:tcW w:type="dxa" w:w="1411"/>
            <w:tcBorders>
              <w:top w:color="000000" w:sz="4" w:val="single"/>
            </w:tcBorders>
            <w:tcMar>
              <w:top w:type="dxa" w:w="0"/>
              <w:left w:type="dxa" w:w="108"/>
              <w:bottom w:type="dxa" w:w="0"/>
              <w:right w:type="dxa" w:w="108"/>
            </w:tcMar>
          </w:tcPr>
          <w:p w14:paraId="74010000">
            <w:pPr>
              <w:pStyle w:val="Style_3"/>
              <w:widowControl w:val="1"/>
              <w:ind w:firstLine="567" w:left="186"/>
              <w:jc w:val="both"/>
              <w:rPr>
                <w:rFonts w:ascii="Times New Roman" w:hAnsi="Times New Roman"/>
                <w:sz w:val="24"/>
              </w:rPr>
            </w:pPr>
            <w:r>
              <w:rPr>
                <w:sz w:val="24"/>
              </w:rPr>
              <w:t>Ч</w:t>
            </w:r>
            <w:r>
              <w:rPr>
                <w:sz w:val="24"/>
                <w:vertAlign w:val="subscript"/>
              </w:rPr>
              <w:t>общ</w:t>
            </w:r>
          </w:p>
        </w:tc>
        <w:tc>
          <w:tcPr>
            <w:tcW w:type="dxa" w:w="1161"/>
            <w:gridSpan w:val="1"/>
            <w:vMerge w:val="continue"/>
            <w:tcMar>
              <w:top w:type="dxa" w:w="0"/>
              <w:left w:type="dxa" w:w="108"/>
              <w:bottom w:type="dxa" w:w="0"/>
              <w:right w:type="dxa" w:w="108"/>
            </w:tcMar>
            <w:vAlign w:val="center"/>
          </w:tcPr>
          <w:p/>
        </w:tc>
        <w:tc>
          <w:tcPr>
            <w:tcW w:type="dxa" w:w="2503"/>
            <w:gridSpan w:val="1"/>
            <w:vMerge w:val="continue"/>
            <w:tcMar>
              <w:top w:type="dxa" w:w="0"/>
              <w:left w:type="dxa" w:w="108"/>
              <w:bottom w:type="dxa" w:w="0"/>
              <w:right w:type="dxa" w:w="108"/>
            </w:tcMar>
            <w:vAlign w:val="center"/>
          </w:tcPr>
          <w:p/>
        </w:tc>
      </w:tr>
    </w:tbl>
    <w:p w14:paraId="75010000">
      <w:pPr>
        <w:pStyle w:val="Style_3"/>
        <w:widowControl w:val="1"/>
        <w:ind w:firstLine="567"/>
        <w:jc w:val="both"/>
        <w:rPr>
          <w:rFonts w:ascii="Times New Roman" w:hAnsi="Times New Roman"/>
          <w:sz w:val="24"/>
        </w:rPr>
      </w:pPr>
      <w:r>
        <w:rPr>
          <w:sz w:val="24"/>
        </w:rPr>
        <w:t>где:</w:t>
      </w:r>
    </w:p>
    <w:p w14:paraId="76010000">
      <w:pPr>
        <w:pStyle w:val="Style_3"/>
        <w:widowControl w:val="1"/>
        <w:ind w:firstLine="567"/>
        <w:jc w:val="both"/>
        <w:rPr>
          <w:rFonts w:ascii="Times New Roman" w:hAnsi="Times New Roman"/>
          <w:sz w:val="24"/>
        </w:rPr>
      </w:pPr>
      <w:r>
        <w:rPr>
          <w:sz w:val="24"/>
        </w:rPr>
        <w:t>У</w:t>
      </w:r>
      <w:r>
        <w:rPr>
          <w:sz w:val="24"/>
          <w:vertAlign w:val="superscript"/>
        </w:rPr>
        <w:t xml:space="preserve">орг.усл </w:t>
      </w:r>
      <w:r>
        <w:rPr>
          <w:sz w:val="24"/>
        </w:rPr>
        <w:t>– число получателей услуг, удовлетворенных организационными условиями предоставления услуг;</w:t>
      </w:r>
    </w:p>
    <w:p w14:paraId="77010000">
      <w:pPr>
        <w:pStyle w:val="Style_3"/>
        <w:widowControl w:val="1"/>
        <w:ind w:firstLine="567"/>
        <w:jc w:val="both"/>
        <w:rPr>
          <w:rFonts w:ascii="Times New Roman" w:hAnsi="Times New Roman"/>
          <w:sz w:val="24"/>
        </w:rPr>
      </w:pPr>
      <w:r>
        <w:rPr>
          <w:sz w:val="24"/>
        </w:rPr>
        <w:t>Ч</w:t>
      </w:r>
      <w:r>
        <w:rPr>
          <w:sz w:val="24"/>
          <w:vertAlign w:val="subscript"/>
        </w:rPr>
        <w:t>общ</w:t>
      </w:r>
      <w:r>
        <w:rPr>
          <w:sz w:val="24"/>
        </w:rPr>
        <w:t xml:space="preserve"> – общее число опрошенных получателей услуг.</w:t>
      </w:r>
    </w:p>
    <w:p w14:paraId="78010000">
      <w:pPr>
        <w:pStyle w:val="Style_3"/>
        <w:widowControl w:val="1"/>
        <w:ind w:firstLine="567"/>
        <w:jc w:val="both"/>
        <w:rPr>
          <w:rFonts w:ascii="Times New Roman" w:hAnsi="Times New Roman"/>
          <w:sz w:val="24"/>
        </w:rPr>
      </w:pPr>
      <w:r>
        <w:rPr>
          <w:sz w:val="24"/>
        </w:rPr>
        <w:t xml:space="preserve">14. Значение показателя оценки качества </w:t>
      </w:r>
      <w:r>
        <w:rPr>
          <w:b w:val="1"/>
          <w:sz w:val="24"/>
        </w:rPr>
        <w:t>«Доля получателей услуг, удовлетворенных в целом условиями оказания услуг в организации социальной сферы»</w:t>
      </w:r>
      <w:r>
        <w:rPr>
          <w:sz w:val="24"/>
        </w:rPr>
        <w:t xml:space="preserve"> (П</w:t>
      </w:r>
      <w:r>
        <w:rPr>
          <w:sz w:val="24"/>
          <w:vertAlign w:val="subscript"/>
        </w:rPr>
        <w:t>уд</w:t>
      </w:r>
      <w:r>
        <w:rPr>
          <w:sz w:val="24"/>
        </w:rPr>
        <w:t>)</w:t>
      </w:r>
      <w:r>
        <w:rPr>
          <w:color w:val="FF0000"/>
          <w:sz w:val="24"/>
        </w:rPr>
        <w:t xml:space="preserve"> </w:t>
      </w:r>
      <w:r>
        <w:rPr>
          <w:sz w:val="24"/>
        </w:rPr>
        <w:t>определялось по формуле:</w:t>
      </w:r>
    </w:p>
    <w:tbl>
      <w:tblPr>
        <w:tblStyle w:val="Style_4"/>
        <w:tblW w:type="auto" w:w="0"/>
        <w:jc w:val="right"/>
        <w:tblInd w:type="dxa" w:w="0"/>
        <w:tblLayout w:type="fixed"/>
        <w:tblCellMar>
          <w:top w:type="dxa" w:w="0"/>
          <w:left w:type="dxa" w:w="108"/>
          <w:bottom w:type="dxa" w:w="0"/>
          <w:right w:type="dxa" w:w="108"/>
        </w:tblCellMar>
      </w:tblPr>
      <w:tblGrid>
        <w:gridCol w:w="2195"/>
        <w:gridCol w:w="1410"/>
        <w:gridCol w:w="1162"/>
        <w:gridCol w:w="2508"/>
      </w:tblGrid>
      <w:tr>
        <w:tc>
          <w:tcPr>
            <w:tcW w:type="dxa" w:w="2195"/>
            <w:vMerge w:val="restart"/>
            <w:tcMar>
              <w:top w:type="dxa" w:w="0"/>
              <w:left w:type="dxa" w:w="108"/>
              <w:bottom w:type="dxa" w:w="0"/>
              <w:right w:type="dxa" w:w="108"/>
            </w:tcMar>
            <w:vAlign w:val="center"/>
          </w:tcPr>
          <w:p w14:paraId="79010000">
            <w:pPr>
              <w:pStyle w:val="Style_3"/>
              <w:widowControl w:val="1"/>
              <w:ind w:firstLine="567" w:right="-46"/>
              <w:jc w:val="both"/>
              <w:rPr>
                <w:rFonts w:ascii="Times New Roman" w:hAnsi="Times New Roman"/>
                <w:sz w:val="24"/>
              </w:rPr>
            </w:pPr>
            <w:r>
              <w:rPr>
                <w:sz w:val="24"/>
              </w:rPr>
              <w:t>П</w:t>
            </w:r>
            <w:r>
              <w:rPr>
                <w:sz w:val="24"/>
                <w:vertAlign w:val="subscript"/>
              </w:rPr>
              <w:t>уд</w:t>
            </w:r>
            <w:r>
              <w:rPr>
                <w:sz w:val="24"/>
              </w:rPr>
              <w:t xml:space="preserve"> = (</w:t>
            </w:r>
          </w:p>
        </w:tc>
        <w:tc>
          <w:tcPr>
            <w:tcW w:type="dxa" w:w="1410"/>
            <w:tcBorders>
              <w:bottom w:color="000000" w:sz="4" w:val="single"/>
            </w:tcBorders>
            <w:tcMar>
              <w:top w:type="dxa" w:w="0"/>
              <w:left w:type="dxa" w:w="108"/>
              <w:bottom w:type="dxa" w:w="0"/>
              <w:right w:type="dxa" w:w="108"/>
            </w:tcMar>
          </w:tcPr>
          <w:p w14:paraId="7A010000">
            <w:pPr>
              <w:pStyle w:val="Style_3"/>
              <w:widowControl w:val="1"/>
              <w:ind w:firstLine="567" w:left="-108" w:right="-108"/>
              <w:jc w:val="both"/>
              <w:rPr>
                <w:rFonts w:ascii="Times New Roman" w:hAnsi="Times New Roman"/>
                <w:sz w:val="24"/>
              </w:rPr>
            </w:pPr>
            <w:r>
              <w:rPr>
                <w:sz w:val="24"/>
              </w:rPr>
              <w:t>У</w:t>
            </w:r>
            <w:r>
              <w:rPr>
                <w:sz w:val="24"/>
                <w:vertAlign w:val="subscript"/>
              </w:rPr>
              <w:t>уд</w:t>
            </w:r>
          </w:p>
        </w:tc>
        <w:tc>
          <w:tcPr>
            <w:tcW w:type="dxa" w:w="1162"/>
            <w:vMerge w:val="restart"/>
            <w:tcMar>
              <w:top w:type="dxa" w:w="0"/>
              <w:left w:type="dxa" w:w="108"/>
              <w:bottom w:type="dxa" w:w="0"/>
              <w:right w:type="dxa" w:w="108"/>
            </w:tcMar>
            <w:vAlign w:val="center"/>
          </w:tcPr>
          <w:p w14:paraId="7B010000">
            <w:pPr>
              <w:pStyle w:val="Style_3"/>
              <w:widowControl w:val="1"/>
              <w:ind w:firstLine="567" w:left="-108"/>
              <w:jc w:val="both"/>
              <w:rPr>
                <w:rFonts w:ascii="Times New Roman" w:hAnsi="Times New Roman"/>
                <w:sz w:val="24"/>
              </w:rPr>
            </w:pPr>
            <w:r>
              <w:rPr>
                <w:sz w:val="24"/>
              </w:rPr>
              <w:t xml:space="preserve"> </w:t>
            </w:r>
            <w:r>
              <w:rPr>
                <w:sz w:val="24"/>
              </w:rPr>
              <w:t>)×100,</w:t>
            </w:r>
          </w:p>
        </w:tc>
        <w:tc>
          <w:tcPr>
            <w:tcW w:type="dxa" w:w="2508"/>
            <w:vMerge w:val="restart"/>
            <w:tcMar>
              <w:top w:type="dxa" w:w="0"/>
              <w:left w:type="dxa" w:w="108"/>
              <w:bottom w:type="dxa" w:w="0"/>
              <w:right w:type="dxa" w:w="108"/>
            </w:tcMar>
            <w:vAlign w:val="center"/>
          </w:tcPr>
          <w:p w14:paraId="7C010000">
            <w:pPr>
              <w:pStyle w:val="Style_3"/>
              <w:widowControl w:val="1"/>
              <w:ind w:firstLine="567" w:left="-108"/>
              <w:rPr>
                <w:rFonts w:ascii="Times New Roman" w:hAnsi="Times New Roman"/>
                <w:sz w:val="24"/>
              </w:rPr>
            </w:pPr>
            <w:r>
              <w:rPr>
                <w:sz w:val="24"/>
              </w:rPr>
              <w:t>(5.3)</w:t>
            </w:r>
          </w:p>
        </w:tc>
      </w:tr>
      <w:tr>
        <w:tc>
          <w:tcPr>
            <w:tcW w:type="dxa" w:w="2195"/>
            <w:gridSpan w:val="1"/>
            <w:vMerge w:val="continue"/>
            <w:tcMar>
              <w:top w:type="dxa" w:w="0"/>
              <w:left w:type="dxa" w:w="108"/>
              <w:bottom w:type="dxa" w:w="0"/>
              <w:right w:type="dxa" w:w="108"/>
            </w:tcMar>
            <w:vAlign w:val="center"/>
          </w:tcPr>
          <w:p/>
        </w:tc>
        <w:tc>
          <w:tcPr>
            <w:tcW w:type="dxa" w:w="1410"/>
            <w:tcBorders>
              <w:top w:color="000000" w:sz="4" w:val="single"/>
            </w:tcBorders>
            <w:tcMar>
              <w:top w:type="dxa" w:w="0"/>
              <w:left w:type="dxa" w:w="108"/>
              <w:bottom w:type="dxa" w:w="0"/>
              <w:right w:type="dxa" w:w="108"/>
            </w:tcMar>
          </w:tcPr>
          <w:p w14:paraId="7D010000">
            <w:pPr>
              <w:pStyle w:val="Style_3"/>
              <w:widowControl w:val="1"/>
              <w:ind w:firstLine="567" w:left="186"/>
              <w:jc w:val="both"/>
              <w:rPr>
                <w:rFonts w:ascii="Times New Roman" w:hAnsi="Times New Roman"/>
                <w:sz w:val="24"/>
              </w:rPr>
            </w:pPr>
            <w:r>
              <w:rPr>
                <w:sz w:val="24"/>
              </w:rPr>
              <w:t>Ч</w:t>
            </w:r>
            <w:r>
              <w:rPr>
                <w:sz w:val="24"/>
                <w:vertAlign w:val="subscript"/>
              </w:rPr>
              <w:t>общ</w:t>
            </w:r>
          </w:p>
        </w:tc>
        <w:tc>
          <w:tcPr>
            <w:tcW w:type="dxa" w:w="1162"/>
            <w:gridSpan w:val="1"/>
            <w:vMerge w:val="continue"/>
            <w:tcMar>
              <w:top w:type="dxa" w:w="0"/>
              <w:left w:type="dxa" w:w="108"/>
              <w:bottom w:type="dxa" w:w="0"/>
              <w:right w:type="dxa" w:w="108"/>
            </w:tcMar>
            <w:vAlign w:val="center"/>
          </w:tcPr>
          <w:p/>
        </w:tc>
        <w:tc>
          <w:tcPr>
            <w:tcW w:type="dxa" w:w="2508"/>
            <w:gridSpan w:val="1"/>
            <w:vMerge w:val="continue"/>
            <w:tcMar>
              <w:top w:type="dxa" w:w="0"/>
              <w:left w:type="dxa" w:w="108"/>
              <w:bottom w:type="dxa" w:w="0"/>
              <w:right w:type="dxa" w:w="108"/>
            </w:tcMar>
            <w:vAlign w:val="center"/>
          </w:tcPr>
          <w:p/>
        </w:tc>
      </w:tr>
    </w:tbl>
    <w:p w14:paraId="7E010000">
      <w:pPr>
        <w:pStyle w:val="Style_3"/>
        <w:widowControl w:val="1"/>
        <w:ind w:firstLine="567"/>
        <w:jc w:val="both"/>
        <w:rPr>
          <w:rFonts w:ascii="Times New Roman" w:hAnsi="Times New Roman"/>
          <w:sz w:val="24"/>
        </w:rPr>
      </w:pPr>
      <w:r>
        <w:rPr>
          <w:sz w:val="24"/>
        </w:rPr>
        <w:t>где:</w:t>
      </w:r>
    </w:p>
    <w:p w14:paraId="7F010000">
      <w:pPr>
        <w:pStyle w:val="Style_3"/>
        <w:widowControl w:val="1"/>
        <w:ind w:firstLine="567"/>
        <w:jc w:val="both"/>
        <w:rPr>
          <w:rFonts w:ascii="Times New Roman" w:hAnsi="Times New Roman"/>
          <w:sz w:val="24"/>
        </w:rPr>
      </w:pPr>
      <w:r>
        <w:rPr>
          <w:sz w:val="24"/>
        </w:rPr>
        <w:t>У</w:t>
      </w:r>
      <w:r>
        <w:rPr>
          <w:sz w:val="24"/>
          <w:vertAlign w:val="subscript"/>
        </w:rPr>
        <w:t>уд</w:t>
      </w:r>
      <w:r>
        <w:rPr>
          <w:sz w:val="24"/>
          <w:vertAlign w:val="superscript"/>
        </w:rPr>
        <w:t xml:space="preserve"> </w:t>
      </w:r>
      <w:r>
        <w:rPr>
          <w:sz w:val="24"/>
        </w:rPr>
        <w:t>– число получателей услуг, удовлетворенных в целом условиями оказания услуг в организации социальной сферы;</w:t>
      </w:r>
    </w:p>
    <w:p w14:paraId="80010000">
      <w:pPr>
        <w:pStyle w:val="Style_3"/>
        <w:widowControl w:val="1"/>
        <w:ind w:firstLine="567"/>
        <w:jc w:val="both"/>
        <w:rPr>
          <w:rFonts w:ascii="Times New Roman" w:hAnsi="Times New Roman"/>
          <w:sz w:val="24"/>
        </w:rPr>
      </w:pPr>
      <w:r>
        <w:rPr>
          <w:sz w:val="24"/>
        </w:rPr>
        <w:t>Ч</w:t>
      </w:r>
      <w:r>
        <w:rPr>
          <w:sz w:val="24"/>
          <w:vertAlign w:val="subscript"/>
        </w:rPr>
        <w:t>общ</w:t>
      </w:r>
      <w:r>
        <w:rPr>
          <w:sz w:val="24"/>
        </w:rPr>
        <w:t xml:space="preserve"> – общее число опрошенных получателей услуг.</w:t>
      </w:r>
    </w:p>
    <w:p w14:paraId="81010000">
      <w:pPr>
        <w:pStyle w:val="Style_3"/>
        <w:widowControl w:val="1"/>
        <w:ind w:firstLine="567"/>
        <w:jc w:val="both"/>
        <w:rPr>
          <w:rFonts w:ascii="Times New Roman" w:hAnsi="Times New Roman"/>
          <w:color w:val="000000"/>
          <w:sz w:val="24"/>
        </w:rPr>
      </w:pPr>
      <w:r>
        <w:rPr>
          <w:b w:val="1"/>
          <w:sz w:val="24"/>
        </w:rPr>
        <w:t>Показатель оценки качества по организации социальной сферы, в отношении которой проведена независимая оценка качества,</w:t>
      </w:r>
      <w:r>
        <w:rPr>
          <w:sz w:val="24"/>
        </w:rPr>
        <w:t xml:space="preserve"> </w:t>
      </w:r>
      <w:r>
        <w:rPr>
          <w:color w:val="000000"/>
          <w:sz w:val="24"/>
        </w:rPr>
        <w:t>рассчитывался по формуле:</w:t>
      </w:r>
    </w:p>
    <w:p w14:paraId="82010000">
      <w:pPr>
        <w:pStyle w:val="Style_3"/>
        <w:widowControl w:val="1"/>
        <w:ind w:firstLine="567"/>
        <w:rPr>
          <w:rFonts w:ascii="Times New Roman" w:hAnsi="Times New Roman"/>
          <w:sz w:val="24"/>
        </w:rPr>
      </w:pPr>
      <w:r>
        <w:rPr>
          <w:sz w:val="24"/>
        </w:rPr>
        <w:t>S</w:t>
      </w:r>
      <w:r>
        <w:rPr>
          <w:sz w:val="24"/>
          <w:vertAlign w:val="subscript"/>
        </w:rPr>
        <w:t>n</w:t>
      </w:r>
      <w:r>
        <w:rPr>
          <w:sz w:val="24"/>
          <w:vertAlign w:val="superscript"/>
        </w:rPr>
        <w:t xml:space="preserve"> </w:t>
      </w:r>
      <w:r>
        <w:rPr>
          <w:sz w:val="24"/>
        </w:rPr>
        <w:t>=∑</w:t>
      </w:r>
      <w:r>
        <w:rPr>
          <w:sz w:val="24"/>
        </w:rPr>
        <w:t>K</w:t>
      </w:r>
      <w:r>
        <w:rPr>
          <w:sz w:val="24"/>
          <w:vertAlign w:val="superscript"/>
        </w:rPr>
        <w:t>m</w:t>
      </w:r>
      <w:r>
        <w:rPr>
          <w:sz w:val="24"/>
          <w:vertAlign w:val="subscript"/>
        </w:rPr>
        <w:t>n</w:t>
      </w:r>
      <w:r>
        <w:rPr>
          <w:sz w:val="24"/>
        </w:rPr>
        <w:t xml:space="preserve">/5,  </w:t>
      </w:r>
      <w:r>
        <w:rPr>
          <w:sz w:val="24"/>
        </w:rPr>
        <w:tab/>
      </w:r>
      <w:r>
        <w:rPr>
          <w:sz w:val="24"/>
        </w:rPr>
        <w:tab/>
      </w:r>
      <w:r>
        <w:rPr>
          <w:sz w:val="24"/>
        </w:rPr>
        <w:tab/>
      </w:r>
      <w:r>
        <w:rPr>
          <w:sz w:val="24"/>
        </w:rPr>
        <w:tab/>
      </w:r>
      <w:r>
        <w:rPr>
          <w:sz w:val="24"/>
        </w:rPr>
        <w:tab/>
      </w:r>
      <w:r>
        <w:rPr>
          <w:sz w:val="24"/>
        </w:rPr>
        <w:tab/>
      </w:r>
      <w:r>
        <w:rPr>
          <w:sz w:val="24"/>
        </w:rPr>
        <w:tab/>
      </w:r>
      <w:r>
        <w:rPr>
          <w:sz w:val="24"/>
        </w:rPr>
        <w:t>(6)</w:t>
      </w:r>
    </w:p>
    <w:p w14:paraId="83010000">
      <w:pPr>
        <w:pStyle w:val="Style_3"/>
        <w:widowControl w:val="1"/>
        <w:ind w:firstLine="567"/>
        <w:jc w:val="both"/>
        <w:rPr>
          <w:rFonts w:ascii="Times New Roman" w:hAnsi="Times New Roman"/>
          <w:sz w:val="24"/>
        </w:rPr>
      </w:pPr>
      <w:r>
        <w:rPr>
          <w:sz w:val="24"/>
        </w:rPr>
        <w:t>где:</w:t>
      </w:r>
    </w:p>
    <w:p w14:paraId="84010000">
      <w:pPr>
        <w:pStyle w:val="Style_3"/>
        <w:widowControl w:val="1"/>
        <w:ind w:firstLine="567"/>
        <w:jc w:val="both"/>
        <w:rPr>
          <w:rFonts w:ascii="Times New Roman" w:hAnsi="Times New Roman"/>
          <w:sz w:val="24"/>
        </w:rPr>
      </w:pPr>
      <w:r>
        <w:rPr>
          <w:sz w:val="24"/>
        </w:rPr>
        <w:t>S</w:t>
      </w:r>
      <w:r>
        <w:rPr>
          <w:sz w:val="24"/>
          <w:vertAlign w:val="subscript"/>
        </w:rPr>
        <w:t>n</w:t>
      </w:r>
      <w:r>
        <w:rPr>
          <w:sz w:val="24"/>
          <w:vertAlign w:val="subscript"/>
        </w:rPr>
        <w:t xml:space="preserve">  </w:t>
      </w:r>
      <w:r>
        <w:rPr>
          <w:sz w:val="24"/>
        </w:rPr>
        <w:t xml:space="preserve">– показатель </w:t>
      </w:r>
      <w:r>
        <w:rPr>
          <w:color w:val="000000"/>
          <w:sz w:val="24"/>
        </w:rPr>
        <w:t xml:space="preserve">оценки качества </w:t>
      </w:r>
      <w:r>
        <w:rPr>
          <w:sz w:val="24"/>
        </w:rPr>
        <w:t>n</w:t>
      </w:r>
      <w:r>
        <w:rPr>
          <w:sz w:val="24"/>
        </w:rPr>
        <w:t>-ой организации;</w:t>
      </w:r>
    </w:p>
    <w:p w14:paraId="85010000">
      <w:pPr>
        <w:pStyle w:val="Style_3"/>
        <w:widowControl w:val="1"/>
        <w:ind w:firstLine="567"/>
        <w:jc w:val="both"/>
        <w:rPr>
          <w:rFonts w:ascii="Times New Roman" w:hAnsi="Times New Roman"/>
          <w:sz w:val="24"/>
        </w:rPr>
      </w:pPr>
      <w:r>
        <w:rPr>
          <w:sz w:val="24"/>
        </w:rPr>
        <w:t>К</w:t>
      </w:r>
      <w:r>
        <w:rPr>
          <w:sz w:val="24"/>
          <w:vertAlign w:val="superscript"/>
        </w:rPr>
        <w:t>m</w:t>
      </w:r>
      <w:r>
        <w:rPr>
          <w:sz w:val="24"/>
          <w:vertAlign w:val="subscript"/>
        </w:rPr>
        <w:t>n</w:t>
      </w:r>
      <w:r>
        <w:rPr>
          <w:sz w:val="24"/>
          <w:vertAlign w:val="subscript"/>
        </w:rPr>
        <w:t xml:space="preserve"> </w:t>
      </w:r>
      <w:r>
        <w:rPr>
          <w:sz w:val="24"/>
        </w:rPr>
        <w:t xml:space="preserve">– средневзвешенная сумма показателей, характеризующих </w:t>
      </w:r>
      <w:r>
        <w:rPr>
          <w:sz w:val="24"/>
        </w:rPr>
        <w:t>m</w:t>
      </w:r>
      <w:r>
        <w:rPr>
          <w:sz w:val="24"/>
        </w:rPr>
        <w:t xml:space="preserve">-ый критерий оценки качества в </w:t>
      </w:r>
      <w:r>
        <w:rPr>
          <w:sz w:val="24"/>
        </w:rPr>
        <w:t>n</w:t>
      </w:r>
      <w:r>
        <w:rPr>
          <w:sz w:val="24"/>
        </w:rPr>
        <w:t>–ой организации, рассчитываемая по формулам:</w:t>
      </w:r>
    </w:p>
    <w:p w14:paraId="86010000">
      <w:pPr>
        <w:pStyle w:val="Style_3"/>
        <w:widowControl w:val="1"/>
        <w:ind w:firstLine="567"/>
        <w:jc w:val="both"/>
        <w:rPr>
          <w:rFonts w:ascii="Times New Roman" w:hAnsi="Times New Roman"/>
          <w:sz w:val="24"/>
          <w:vertAlign w:val="subscript"/>
        </w:rPr>
      </w:pPr>
      <w:r>
        <w:rPr>
          <w:sz w:val="24"/>
        </w:rPr>
        <w:t>К</w:t>
      </w:r>
      <w:r>
        <w:rPr>
          <w:sz w:val="24"/>
          <w:vertAlign w:val="superscript"/>
        </w:rPr>
        <w:t>1</w:t>
      </w:r>
      <w:r>
        <w:rPr>
          <w:sz w:val="24"/>
          <w:vertAlign w:val="subscript"/>
        </w:rPr>
        <w:t>n</w:t>
      </w:r>
      <w:r>
        <w:rPr>
          <w:sz w:val="24"/>
        </w:rPr>
        <w:t>=(0,3×П</w:t>
      </w:r>
      <w:r>
        <w:rPr>
          <w:sz w:val="24"/>
          <w:vertAlign w:val="superscript"/>
        </w:rPr>
        <w:t>n</w:t>
      </w:r>
      <w:r>
        <w:rPr>
          <w:sz w:val="24"/>
          <w:vertAlign w:val="subscript"/>
        </w:rPr>
        <w:t>инф</w:t>
      </w:r>
      <w:r>
        <w:rPr>
          <w:sz w:val="24"/>
        </w:rPr>
        <w:t xml:space="preserve"> + 0,3×П</w:t>
      </w:r>
      <w:r>
        <w:rPr>
          <w:sz w:val="24"/>
          <w:vertAlign w:val="superscript"/>
        </w:rPr>
        <w:t>n</w:t>
      </w:r>
      <w:r>
        <w:rPr>
          <w:sz w:val="24"/>
          <w:vertAlign w:val="subscript"/>
        </w:rPr>
        <w:t>дист</w:t>
      </w:r>
      <w:r>
        <w:rPr>
          <w:sz w:val="24"/>
        </w:rPr>
        <w:t xml:space="preserve"> + 0,4× П</w:t>
      </w:r>
      <w:r>
        <w:rPr>
          <w:sz w:val="24"/>
          <w:vertAlign w:val="superscript"/>
        </w:rPr>
        <w:t>n</w:t>
      </w:r>
      <w:r>
        <w:rPr>
          <w:sz w:val="24"/>
          <w:vertAlign w:val="superscript"/>
        </w:rPr>
        <w:t>-откр</w:t>
      </w:r>
      <w:r>
        <w:rPr>
          <w:sz w:val="24"/>
          <w:vertAlign w:val="subscript"/>
        </w:rPr>
        <w:t>уд</w:t>
      </w:r>
      <w:r>
        <w:rPr>
          <w:sz w:val="24"/>
        </w:rPr>
        <w:t>)</w:t>
      </w:r>
    </w:p>
    <w:p w14:paraId="87010000">
      <w:pPr>
        <w:pStyle w:val="Style_3"/>
        <w:widowControl w:val="1"/>
        <w:ind w:firstLine="567"/>
        <w:jc w:val="both"/>
        <w:rPr>
          <w:rFonts w:ascii="Times New Roman" w:hAnsi="Times New Roman"/>
          <w:sz w:val="24"/>
          <w:vertAlign w:val="subscript"/>
        </w:rPr>
      </w:pPr>
      <w:r>
        <w:rPr>
          <w:sz w:val="24"/>
        </w:rPr>
        <w:t>К</w:t>
      </w:r>
      <w:r>
        <w:rPr>
          <w:sz w:val="24"/>
          <w:vertAlign w:val="superscript"/>
        </w:rPr>
        <w:t>2</w:t>
      </w:r>
      <w:r>
        <w:rPr>
          <w:sz w:val="24"/>
          <w:vertAlign w:val="subscript"/>
        </w:rPr>
        <w:t>n</w:t>
      </w:r>
      <w:r>
        <w:rPr>
          <w:sz w:val="24"/>
        </w:rPr>
        <w:t>=(0,5×П</w:t>
      </w:r>
      <w:r>
        <w:rPr>
          <w:sz w:val="24"/>
          <w:vertAlign w:val="superscript"/>
        </w:rPr>
        <w:t>n</w:t>
      </w:r>
      <w:r>
        <w:rPr>
          <w:sz w:val="24"/>
          <w:vertAlign w:val="subscript"/>
        </w:rPr>
        <w:t>комф.усл</w:t>
      </w:r>
      <w:r>
        <w:rPr>
          <w:sz w:val="24"/>
        </w:rPr>
        <w:t xml:space="preserve"> + 0,5×П</w:t>
      </w:r>
      <w:r>
        <w:rPr>
          <w:sz w:val="24"/>
          <w:vertAlign w:val="superscript"/>
        </w:rPr>
        <w:t>n</w:t>
      </w:r>
      <w:r>
        <w:rPr>
          <w:sz w:val="24"/>
          <w:vertAlign w:val="superscript"/>
        </w:rPr>
        <w:t>-комф</w:t>
      </w:r>
      <w:r>
        <w:rPr>
          <w:sz w:val="24"/>
          <w:vertAlign w:val="subscript"/>
        </w:rPr>
        <w:t>уд</w:t>
      </w:r>
      <w:r>
        <w:rPr>
          <w:sz w:val="24"/>
        </w:rPr>
        <w:t>)</w:t>
      </w:r>
    </w:p>
    <w:p w14:paraId="88010000">
      <w:pPr>
        <w:pStyle w:val="Style_3"/>
        <w:widowControl w:val="1"/>
        <w:ind w:firstLine="567"/>
        <w:jc w:val="both"/>
        <w:rPr>
          <w:rFonts w:ascii="Times New Roman" w:hAnsi="Times New Roman"/>
          <w:sz w:val="24"/>
          <w:vertAlign w:val="subscript"/>
        </w:rPr>
      </w:pPr>
      <w:r>
        <w:rPr>
          <w:sz w:val="24"/>
        </w:rPr>
        <w:t>К</w:t>
      </w:r>
      <w:r>
        <w:rPr>
          <w:sz w:val="24"/>
          <w:vertAlign w:val="superscript"/>
        </w:rPr>
        <w:t>3</w:t>
      </w:r>
      <w:r>
        <w:rPr>
          <w:sz w:val="24"/>
          <w:vertAlign w:val="subscript"/>
        </w:rPr>
        <w:t>n</w:t>
      </w:r>
      <w:r>
        <w:rPr>
          <w:sz w:val="24"/>
        </w:rPr>
        <w:t>=(0,3×П</w:t>
      </w:r>
      <w:r>
        <w:rPr>
          <w:sz w:val="24"/>
          <w:vertAlign w:val="superscript"/>
        </w:rPr>
        <w:t>n</w:t>
      </w:r>
      <w:r>
        <w:rPr>
          <w:sz w:val="24"/>
          <w:vertAlign w:val="superscript"/>
        </w:rPr>
        <w:t>-орг</w:t>
      </w:r>
      <w:r>
        <w:rPr>
          <w:sz w:val="24"/>
          <w:vertAlign w:val="subscript"/>
        </w:rPr>
        <w:t>дост</w:t>
      </w:r>
      <w:r>
        <w:rPr>
          <w:sz w:val="24"/>
        </w:rPr>
        <w:t xml:space="preserve"> + 0,4×П</w:t>
      </w:r>
      <w:r>
        <w:rPr>
          <w:sz w:val="24"/>
          <w:vertAlign w:val="superscript"/>
        </w:rPr>
        <w:t>n</w:t>
      </w:r>
      <w:r>
        <w:rPr>
          <w:sz w:val="24"/>
          <w:vertAlign w:val="superscript"/>
        </w:rPr>
        <w:t>-услуг</w:t>
      </w:r>
      <w:r>
        <w:rPr>
          <w:sz w:val="24"/>
          <w:vertAlign w:val="subscript"/>
        </w:rPr>
        <w:t>дост</w:t>
      </w:r>
      <w:r>
        <w:rPr>
          <w:sz w:val="24"/>
        </w:rPr>
        <w:t xml:space="preserve"> + 0,3× П</w:t>
      </w:r>
      <w:r>
        <w:rPr>
          <w:sz w:val="24"/>
          <w:vertAlign w:val="superscript"/>
        </w:rPr>
        <w:t>n</w:t>
      </w:r>
      <w:r>
        <w:rPr>
          <w:sz w:val="24"/>
          <w:vertAlign w:val="superscript"/>
        </w:rPr>
        <w:t>-дост</w:t>
      </w:r>
      <w:r>
        <w:rPr>
          <w:sz w:val="24"/>
          <w:vertAlign w:val="subscript"/>
        </w:rPr>
        <w:t>уд</w:t>
      </w:r>
      <w:r>
        <w:rPr>
          <w:sz w:val="24"/>
        </w:rPr>
        <w:t>)</w:t>
      </w:r>
    </w:p>
    <w:p w14:paraId="89010000">
      <w:pPr>
        <w:pStyle w:val="Style_3"/>
        <w:widowControl w:val="1"/>
        <w:ind w:firstLine="567"/>
        <w:jc w:val="both"/>
        <w:rPr>
          <w:rFonts w:ascii="Times New Roman" w:hAnsi="Times New Roman"/>
          <w:sz w:val="24"/>
          <w:vertAlign w:val="subscript"/>
        </w:rPr>
      </w:pPr>
      <w:r>
        <w:rPr>
          <w:sz w:val="24"/>
        </w:rPr>
        <w:t>К</w:t>
      </w:r>
      <w:r>
        <w:rPr>
          <w:sz w:val="24"/>
          <w:vertAlign w:val="superscript"/>
        </w:rPr>
        <w:t>4</w:t>
      </w:r>
      <w:r>
        <w:rPr>
          <w:sz w:val="24"/>
          <w:vertAlign w:val="subscript"/>
        </w:rPr>
        <w:t>n</w:t>
      </w:r>
      <w:r>
        <w:rPr>
          <w:sz w:val="24"/>
        </w:rPr>
        <w:t>=(0,4×П</w:t>
      </w:r>
      <w:r>
        <w:rPr>
          <w:sz w:val="24"/>
          <w:vertAlign w:val="superscript"/>
        </w:rPr>
        <w:t>n</w:t>
      </w:r>
      <w:r>
        <w:rPr>
          <w:sz w:val="24"/>
          <w:vertAlign w:val="superscript"/>
        </w:rPr>
        <w:t>-перв.конт</w:t>
      </w:r>
      <w:r>
        <w:rPr>
          <w:sz w:val="24"/>
          <w:vertAlign w:val="subscript"/>
        </w:rPr>
        <w:t xml:space="preserve"> уд</w:t>
      </w:r>
      <w:r>
        <w:rPr>
          <w:sz w:val="24"/>
        </w:rPr>
        <w:t xml:space="preserve"> + 0,4×П</w:t>
      </w:r>
      <w:r>
        <w:rPr>
          <w:sz w:val="24"/>
          <w:vertAlign w:val="superscript"/>
        </w:rPr>
        <w:t>n</w:t>
      </w:r>
      <w:r>
        <w:rPr>
          <w:sz w:val="24"/>
          <w:vertAlign w:val="superscript"/>
        </w:rPr>
        <w:t>-оказ.услуг</w:t>
      </w:r>
      <w:r>
        <w:rPr>
          <w:sz w:val="24"/>
          <w:vertAlign w:val="subscript"/>
        </w:rPr>
        <w:t>уд</w:t>
      </w:r>
      <w:r>
        <w:rPr>
          <w:sz w:val="24"/>
        </w:rPr>
        <w:t xml:space="preserve"> + 0,2×П</w:t>
      </w:r>
      <w:r>
        <w:rPr>
          <w:sz w:val="24"/>
          <w:vertAlign w:val="superscript"/>
        </w:rPr>
        <w:t>n</w:t>
      </w:r>
      <w:r>
        <w:rPr>
          <w:sz w:val="24"/>
          <w:vertAlign w:val="superscript"/>
        </w:rPr>
        <w:t>-вежл.дист</w:t>
      </w:r>
      <w:r>
        <w:rPr>
          <w:sz w:val="24"/>
          <w:vertAlign w:val="subscript"/>
        </w:rPr>
        <w:t>уд</w:t>
      </w:r>
      <w:r>
        <w:rPr>
          <w:sz w:val="24"/>
        </w:rPr>
        <w:t>)</w:t>
      </w:r>
    </w:p>
    <w:p w14:paraId="8A010000">
      <w:pPr>
        <w:pStyle w:val="Style_3"/>
        <w:widowControl w:val="1"/>
        <w:ind w:firstLine="567"/>
        <w:jc w:val="both"/>
        <w:rPr>
          <w:rFonts w:ascii="Times New Roman" w:hAnsi="Times New Roman"/>
          <w:sz w:val="24"/>
        </w:rPr>
      </w:pPr>
      <w:r>
        <w:rPr>
          <w:sz w:val="24"/>
        </w:rPr>
        <w:t>К</w:t>
      </w:r>
      <w:r>
        <w:rPr>
          <w:sz w:val="24"/>
          <w:vertAlign w:val="superscript"/>
        </w:rPr>
        <w:t>5</w:t>
      </w:r>
      <w:r>
        <w:rPr>
          <w:sz w:val="24"/>
          <w:vertAlign w:val="subscript"/>
        </w:rPr>
        <w:t>n</w:t>
      </w:r>
      <w:r>
        <w:rPr>
          <w:sz w:val="24"/>
        </w:rPr>
        <w:t>=(0,3×П</w:t>
      </w:r>
      <w:r>
        <w:rPr>
          <w:sz w:val="24"/>
          <w:vertAlign w:val="superscript"/>
        </w:rPr>
        <w:t>n</w:t>
      </w:r>
      <w:r>
        <w:rPr>
          <w:sz w:val="24"/>
          <w:vertAlign w:val="subscript"/>
        </w:rPr>
        <w:t>реком</w:t>
      </w:r>
      <w:r>
        <w:rPr>
          <w:sz w:val="24"/>
        </w:rPr>
        <w:t xml:space="preserve"> + 0,2×П</w:t>
      </w:r>
      <w:r>
        <w:rPr>
          <w:sz w:val="24"/>
          <w:vertAlign w:val="superscript"/>
        </w:rPr>
        <w:t>n</w:t>
      </w:r>
      <w:r>
        <w:rPr>
          <w:sz w:val="24"/>
          <w:vertAlign w:val="superscript"/>
        </w:rPr>
        <w:t>-орг.усл</w:t>
      </w:r>
      <w:r>
        <w:rPr>
          <w:sz w:val="24"/>
          <w:vertAlign w:val="subscript"/>
        </w:rPr>
        <w:t>уд</w:t>
      </w:r>
      <w:r>
        <w:rPr>
          <w:sz w:val="24"/>
        </w:rPr>
        <w:t xml:space="preserve"> + 0,5×П</w:t>
      </w:r>
      <w:r>
        <w:rPr>
          <w:sz w:val="24"/>
          <w:vertAlign w:val="superscript"/>
        </w:rPr>
        <w:t>n</w:t>
      </w:r>
      <w:r>
        <w:rPr>
          <w:sz w:val="24"/>
          <w:vertAlign w:val="subscript"/>
        </w:rPr>
        <w:t>уд</w:t>
      </w:r>
      <w:r>
        <w:rPr>
          <w:sz w:val="24"/>
        </w:rPr>
        <w:t>),</w:t>
      </w:r>
    </w:p>
    <w:p w14:paraId="8B010000">
      <w:pPr>
        <w:pStyle w:val="Style_3"/>
        <w:widowControl w:val="1"/>
        <w:ind w:firstLine="567"/>
        <w:jc w:val="both"/>
        <w:rPr>
          <w:rFonts w:ascii="Times New Roman" w:hAnsi="Times New Roman"/>
          <w:sz w:val="24"/>
        </w:rPr>
      </w:pPr>
      <w:r>
        <w:rPr>
          <w:sz w:val="24"/>
        </w:rPr>
        <w:t>П</w:t>
      </w:r>
      <w:r>
        <w:rPr>
          <w:sz w:val="24"/>
          <w:vertAlign w:val="superscript"/>
        </w:rPr>
        <w:t>n</w:t>
      </w:r>
      <w:r>
        <w:rPr>
          <w:sz w:val="24"/>
          <w:vertAlign w:val="subscript"/>
        </w:rPr>
        <w:t xml:space="preserve">инф  </w:t>
      </w:r>
      <w:r>
        <w:rPr>
          <w:b w:val="1"/>
          <w:sz w:val="24"/>
          <w:vertAlign w:val="subscript"/>
        </w:rPr>
        <w:t>...</w:t>
      </w:r>
      <w:r>
        <w:rPr>
          <w:sz w:val="24"/>
        </w:rPr>
        <w:t xml:space="preserve">  П</w:t>
      </w:r>
      <w:r>
        <w:rPr>
          <w:sz w:val="24"/>
          <w:vertAlign w:val="superscript"/>
        </w:rPr>
        <w:t>n</w:t>
      </w:r>
      <w:r>
        <w:rPr>
          <w:sz w:val="24"/>
          <w:vertAlign w:val="subscript"/>
        </w:rPr>
        <w:t xml:space="preserve">уд </w:t>
      </w:r>
      <w:r>
        <w:rPr>
          <w:sz w:val="24"/>
        </w:rPr>
        <w:t xml:space="preserve"> – показатели оценки качества, характеризующие общие критерии оценки качества в </w:t>
      </w:r>
      <w:r>
        <w:rPr>
          <w:sz w:val="24"/>
        </w:rPr>
        <w:t>n</w:t>
      </w:r>
      <w:r>
        <w:rPr>
          <w:sz w:val="24"/>
        </w:rPr>
        <w:t>-ой организации, рассчитанные по формулам 1.1 – 5.5.</w:t>
      </w:r>
    </w:p>
    <w:p w14:paraId="8C010000">
      <w:pPr>
        <w:pStyle w:val="Style_3"/>
        <w:widowControl w:val="1"/>
        <w:ind/>
        <w:jc w:val="left"/>
        <w:rPr>
          <w:rFonts w:ascii="Times New Roman" w:hAnsi="Times New Roman"/>
          <w:b w:val="1"/>
          <w:sz w:val="24"/>
        </w:rPr>
      </w:pPr>
      <w:r>
        <w:br w:type="page"/>
      </w:r>
    </w:p>
    <w:p w14:paraId="8D010000">
      <w:pPr>
        <w:pStyle w:val="Style_3"/>
        <w:widowControl w:val="1"/>
        <w:spacing w:after="0" w:before="0"/>
        <w:ind/>
        <w:jc w:val="center"/>
        <w:rPr>
          <w:rFonts w:ascii="Times New Roman" w:hAnsi="Times New Roman"/>
          <w:b w:val="1"/>
          <w:color w:themeColor="background1" w:val="FFFFFF"/>
          <w:sz w:val="28"/>
        </w:rPr>
      </w:pPr>
      <w:r>
        <w:rPr>
          <w:b w:val="1"/>
          <w:color w:themeColor="background1" w:val="FFFFFF"/>
          <w:sz w:val="28"/>
        </w:rPr>
        <w:t xml:space="preserve">2. ОЦЕНКА КАЧЕСТВА УСЛОВИЙ ОКАЗАНИЯ УСЛУГ В РАЗРЕЗЕ ОРГАНИЗАЦИЙ ПО СФЕРЕ ОБРАЗОВАНИЯ </w:t>
      </w:r>
    </w:p>
    <w:p w14:paraId="8E010000">
      <w:pPr>
        <w:pStyle w:val="Style_3"/>
        <w:widowControl w:val="1"/>
        <w:spacing w:afterAutospacing="on" w:beforeAutospacing="on"/>
        <w:ind w:firstLine="567"/>
        <w:jc w:val="center"/>
        <w:rPr>
          <w:rFonts w:ascii="Times New Roman" w:hAnsi="Times New Roman"/>
          <w:b w:val="1"/>
          <w:sz w:val="24"/>
        </w:rPr>
      </w:pPr>
      <w:r>
        <w:rPr>
          <w:b w:val="1"/>
          <w:sz w:val="24"/>
        </w:rPr>
        <w:t>2.1. Общая информация</w:t>
      </w:r>
      <w:r>
        <w:t xml:space="preserve"> </w:t>
      </w:r>
    </w:p>
    <w:p w14:paraId="8F010000">
      <w:pPr>
        <w:pStyle w:val="Style_3"/>
        <w:widowControl w:val="1"/>
        <w:ind w:firstLine="567"/>
        <w:jc w:val="both"/>
        <w:rPr>
          <w:rFonts w:ascii="Times New Roman" w:hAnsi="Times New Roman"/>
          <w:sz w:val="24"/>
        </w:rPr>
      </w:pPr>
      <w:r>
        <w:rPr>
          <w:sz w:val="24"/>
        </w:rPr>
        <w:t xml:space="preserve">В ходе независимой оценки качества условий оказания услуг в 2025 году было опрошено 1336 получателей услуг организаций в сфере образования Ненецкого автономного округа. По совокупности организаций, включенных в оценку, итоговой значение показателя оценки качества условий оказания услуг составило </w:t>
      </w:r>
      <w:r>
        <w:rPr>
          <w:b w:val="1"/>
          <w:sz w:val="24"/>
        </w:rPr>
        <w:t>85</w:t>
      </w:r>
      <w:r>
        <w:rPr>
          <w:sz w:val="24"/>
        </w:rPr>
        <w:t xml:space="preserve"> баллов. Количество опрошенных и итоговые баллы по отдельным организациям представлены в </w:t>
      </w:r>
      <w:r>
        <w:rPr>
          <w:b w:val="1"/>
          <w:sz w:val="24"/>
        </w:rPr>
        <w:t>табл. 3</w:t>
      </w:r>
      <w:r>
        <w:rPr>
          <w:sz w:val="24"/>
        </w:rPr>
        <w:t>.</w:t>
      </w:r>
    </w:p>
    <w:p w14:paraId="90010000">
      <w:pPr>
        <w:pStyle w:val="Style_3"/>
        <w:widowControl w:val="1"/>
        <w:spacing w:afterAutospacing="on" w:beforeAutospacing="on"/>
        <w:ind/>
        <w:jc w:val="center"/>
        <w:rPr>
          <w:rFonts w:ascii="Times New Roman" w:hAnsi="Times New Roman"/>
          <w:b w:val="1"/>
          <w:sz w:val="24"/>
        </w:rPr>
      </w:pPr>
      <w:r>
        <w:rPr>
          <w:b w:val="1"/>
          <w:sz w:val="24"/>
        </w:rPr>
        <w:t xml:space="preserve">Табл. 3. </w:t>
      </w:r>
      <w:r>
        <w:rPr>
          <w:sz w:val="24"/>
        </w:rPr>
        <w:t xml:space="preserve">Результаты независимой оценки качества условий оказания услуг организациями в сфере образования, </w:t>
      </w:r>
      <w:r>
        <w:rPr>
          <w:i w:val="1"/>
          <w:sz w:val="24"/>
        </w:rPr>
        <w:t>баллы</w:t>
      </w:r>
    </w:p>
    <w:tbl>
      <w:tblPr>
        <w:tblStyle w:val="Style_4"/>
        <w:tblW w:type="auto" w:w="0"/>
        <w:jc w:val="left"/>
        <w:tblInd w:type="dxa" w:w="0"/>
        <w:tblLayout w:type="fixed"/>
        <w:tblCellMar>
          <w:top w:type="dxa" w:w="0"/>
          <w:left w:type="dxa" w:w="108"/>
          <w:bottom w:type="dxa" w:w="0"/>
          <w:right w:type="dxa" w:w="108"/>
        </w:tblCellMar>
      </w:tblPr>
      <w:tblGrid>
        <w:gridCol w:w="6235"/>
        <w:gridCol w:w="1673"/>
        <w:gridCol w:w="1446"/>
      </w:tblGrid>
      <w:tr>
        <w:trPr>
          <w:trHeight w:hRule="atLeast" w:val="878"/>
          <w:tblHeader/>
        </w:trPr>
        <w:tc>
          <w:tcPr>
            <w:tcW w:type="dxa" w:w="6235"/>
            <w:tcBorders>
              <w:top w:color="000000" w:sz="4" w:val="single"/>
              <w:bottom w:color="000000" w:sz="4" w:val="single"/>
              <w:right w:color="000000" w:sz="4" w:val="single"/>
            </w:tcBorders>
            <w:shd w:themeFill="accent1" w:val="clear"/>
            <w:tcMar>
              <w:top w:type="dxa" w:w="0"/>
              <w:left w:type="dxa" w:w="108"/>
              <w:bottom w:type="dxa" w:w="0"/>
              <w:right w:type="dxa" w:w="108"/>
            </w:tcMar>
            <w:vAlign w:val="center"/>
          </w:tcPr>
          <w:p w14:paraId="91010000">
            <w:pPr>
              <w:pStyle w:val="Style_3"/>
              <w:widowControl w:val="1"/>
              <w:spacing w:after="0" w:before="0"/>
              <w:ind/>
              <w:jc w:val="center"/>
              <w:rPr>
                <w:rFonts w:ascii="Times New Roman" w:hAnsi="Times New Roman"/>
                <w:b w:val="1"/>
                <w:color w:themeColor="background1" w:val="FFFFFF"/>
                <w:sz w:val="24"/>
              </w:rPr>
            </w:pPr>
            <w:r>
              <w:rPr>
                <w:b w:val="1"/>
                <w:color w:themeColor="background1" w:val="FFFFFF"/>
                <w:sz w:val="24"/>
              </w:rPr>
              <w:t>Наименование организации</w:t>
            </w:r>
          </w:p>
        </w:tc>
        <w:tc>
          <w:tcPr>
            <w:tcW w:type="dxa" w:w="1673"/>
            <w:tcBorders>
              <w:top w:color="000000" w:sz="4" w:val="single"/>
              <w:left w:color="000000" w:sz="4" w:val="single"/>
              <w:bottom w:color="000000" w:sz="4" w:val="single"/>
              <w:right w:color="000000" w:sz="4" w:val="single"/>
            </w:tcBorders>
            <w:shd w:themeFill="accent1" w:val="clear"/>
            <w:tcMar>
              <w:top w:type="dxa" w:w="0"/>
              <w:left w:type="dxa" w:w="108"/>
              <w:bottom w:type="dxa" w:w="0"/>
              <w:right w:type="dxa" w:w="108"/>
            </w:tcMar>
            <w:vAlign w:val="center"/>
          </w:tcPr>
          <w:p w14:paraId="92010000">
            <w:pPr>
              <w:pStyle w:val="Style_3"/>
              <w:widowControl w:val="1"/>
              <w:tabs>
                <w:tab w:leader="none" w:pos="708" w:val="clear"/>
                <w:tab w:leader="none" w:pos="709" w:val="left"/>
              </w:tabs>
              <w:ind/>
              <w:jc w:val="center"/>
              <w:rPr>
                <w:rFonts w:ascii="Times New Roman" w:hAnsi="Times New Roman"/>
                <w:b w:val="1"/>
                <w:color w:themeColor="background1" w:val="FFFFFF"/>
                <w:sz w:val="24"/>
              </w:rPr>
            </w:pPr>
            <w:r>
              <w:rPr>
                <w:b w:val="1"/>
                <w:color w:themeColor="background1" w:val="FFFFFF"/>
                <w:sz w:val="24"/>
              </w:rPr>
              <w:t xml:space="preserve">Кол-во </w:t>
            </w:r>
            <w:r>
              <w:rPr>
                <w:b w:val="1"/>
                <w:color w:themeColor="background1" w:val="FFFFFF"/>
                <w:sz w:val="24"/>
              </w:rPr>
              <w:br/>
            </w:r>
            <w:r>
              <w:rPr>
                <w:b w:val="1"/>
                <w:color w:themeColor="background1" w:val="FFFFFF"/>
                <w:sz w:val="24"/>
              </w:rPr>
              <w:t>опрошенных</w:t>
            </w:r>
          </w:p>
        </w:tc>
        <w:tc>
          <w:tcPr>
            <w:tcW w:type="dxa" w:w="1446"/>
            <w:tcBorders>
              <w:top w:color="000000" w:sz="4" w:val="single"/>
              <w:left w:color="000000" w:sz="4" w:val="single"/>
              <w:bottom w:color="000000" w:sz="4" w:val="single"/>
            </w:tcBorders>
            <w:shd w:themeFill="accent1" w:val="clear"/>
            <w:tcMar>
              <w:top w:type="dxa" w:w="0"/>
              <w:left w:type="dxa" w:w="108"/>
              <w:bottom w:type="dxa" w:w="0"/>
              <w:right w:type="dxa" w:w="108"/>
            </w:tcMar>
            <w:vAlign w:val="center"/>
          </w:tcPr>
          <w:p w14:paraId="93010000">
            <w:pPr>
              <w:pStyle w:val="Style_3"/>
              <w:widowControl w:val="1"/>
              <w:tabs>
                <w:tab w:leader="none" w:pos="708" w:val="clear"/>
                <w:tab w:leader="none" w:pos="709" w:val="left"/>
              </w:tabs>
              <w:ind/>
              <w:jc w:val="center"/>
              <w:rPr>
                <w:rFonts w:ascii="Times New Roman" w:hAnsi="Times New Roman"/>
                <w:b w:val="1"/>
                <w:color w:themeColor="background1" w:val="FFFFFF"/>
                <w:sz w:val="24"/>
              </w:rPr>
            </w:pPr>
            <w:r>
              <w:rPr>
                <w:b w:val="1"/>
                <w:color w:themeColor="background1" w:val="FFFFFF"/>
                <w:sz w:val="24"/>
              </w:rPr>
              <w:t>Итоговый балл</w:t>
            </w:r>
          </w:p>
        </w:tc>
      </w:tr>
      <w:tr>
        <w:trPr>
          <w:trHeight w:hRule="atLeast" w:val="20"/>
        </w:trPr>
        <w:tc>
          <w:tcPr>
            <w:tcW w:type="dxa" w:w="6235"/>
            <w:tcBorders>
              <w:top w:color="000000" w:sz="4" w:val="single"/>
              <w:right w:color="000000" w:sz="4" w:val="single"/>
            </w:tcBorders>
            <w:shd w:fill="auto" w:val="clear"/>
            <w:tcMar>
              <w:top w:type="dxa" w:w="0"/>
              <w:left w:type="dxa" w:w="108"/>
              <w:bottom w:type="dxa" w:w="0"/>
              <w:right w:type="dxa" w:w="108"/>
            </w:tcMar>
          </w:tcPr>
          <w:p w14:paraId="94010000">
            <w:pPr>
              <w:pStyle w:val="Style_3"/>
              <w:widowControl w:val="1"/>
              <w:ind/>
              <w:jc w:val="left"/>
              <w:rPr>
                <w:rFonts w:ascii="Times New Roman" w:hAnsi="Times New Roman"/>
                <w:sz w:val="24"/>
              </w:rPr>
            </w:pPr>
            <w:r>
              <w:t>Государственное бюджетное дошкольное образовательное учреждение Ненецкого автономного округа «Детский сад «Ромашка»</w:t>
            </w:r>
          </w:p>
        </w:tc>
        <w:tc>
          <w:tcPr>
            <w:tcW w:type="dxa" w:w="1673"/>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95010000">
            <w:pPr>
              <w:pStyle w:val="Style_3"/>
              <w:widowControl w:val="1"/>
              <w:spacing w:line="276" w:lineRule="auto"/>
              <w:ind/>
              <w:jc w:val="center"/>
              <w:rPr>
                <w:rFonts w:ascii="Times New Roman" w:hAnsi="Times New Roman"/>
                <w:sz w:val="24"/>
              </w:rPr>
            </w:pPr>
            <w:r>
              <w:t>160</w:t>
            </w:r>
          </w:p>
        </w:tc>
        <w:tc>
          <w:tcPr>
            <w:tcW w:type="dxa" w:w="1446"/>
            <w:tcBorders>
              <w:top w:color="000000" w:sz="4" w:val="single"/>
              <w:left w:color="000000" w:sz="4" w:val="single"/>
            </w:tcBorders>
            <w:shd w:fill="auto" w:val="clear"/>
            <w:tcMar>
              <w:top w:type="dxa" w:w="0"/>
              <w:left w:type="dxa" w:w="108"/>
              <w:bottom w:type="dxa" w:w="0"/>
              <w:right w:type="dxa" w:w="108"/>
            </w:tcMar>
            <w:vAlign w:val="center"/>
          </w:tcPr>
          <w:p w14:paraId="96010000">
            <w:pPr>
              <w:pStyle w:val="Style_3"/>
              <w:widowControl w:val="1"/>
              <w:ind/>
              <w:jc w:val="center"/>
              <w:rPr>
                <w:rFonts w:ascii="Times New Roman" w:hAnsi="Times New Roman"/>
                <w:b w:val="1"/>
                <w:color w:val="000000"/>
                <w:sz w:val="24"/>
              </w:rPr>
            </w:pPr>
            <w:r>
              <w:rPr>
                <w:b w:val="1"/>
                <w:color w:val="000000"/>
              </w:rPr>
              <w:t>96</w:t>
            </w:r>
          </w:p>
        </w:tc>
      </w:tr>
      <w:tr>
        <w:trPr>
          <w:trHeight w:hRule="atLeast" w:val="20"/>
        </w:trPr>
        <w:tc>
          <w:tcPr>
            <w:tcW w:type="dxa" w:w="6235"/>
            <w:tcBorders>
              <w:right w:color="000000" w:sz="4" w:val="single"/>
            </w:tcBorders>
            <w:shd w:fill="auto" w:val="clear"/>
            <w:tcMar>
              <w:top w:type="dxa" w:w="0"/>
              <w:left w:type="dxa" w:w="108"/>
              <w:bottom w:type="dxa" w:w="0"/>
              <w:right w:type="dxa" w:w="108"/>
            </w:tcMar>
          </w:tcPr>
          <w:p w14:paraId="97010000">
            <w:pPr>
              <w:pStyle w:val="Style_3"/>
              <w:widowControl w:val="1"/>
              <w:ind/>
              <w:jc w:val="left"/>
              <w:rPr>
                <w:rFonts w:ascii="Times New Roman" w:hAnsi="Times New Roman"/>
                <w:sz w:val="12"/>
              </w:rPr>
            </w:pPr>
            <w:r>
              <w:t>Государственное бюджетное общеобразовательное учреждение Ненецкого автономного округа «Средняя школа № 4 г. Нарьян-Мара с углубленным изучением отдельных предметов»</w:t>
            </w:r>
          </w:p>
        </w:tc>
        <w:tc>
          <w:tcPr>
            <w:tcW w:type="dxa" w:w="1673"/>
            <w:tcBorders>
              <w:left w:color="000000" w:sz="4" w:val="single"/>
              <w:right w:color="000000" w:sz="4" w:val="single"/>
            </w:tcBorders>
            <w:shd w:fill="auto" w:val="clear"/>
            <w:tcMar>
              <w:top w:type="dxa" w:w="0"/>
              <w:left w:type="dxa" w:w="108"/>
              <w:bottom w:type="dxa" w:w="0"/>
              <w:right w:type="dxa" w:w="108"/>
            </w:tcMar>
            <w:vAlign w:val="center"/>
          </w:tcPr>
          <w:p w14:paraId="98010000">
            <w:pPr>
              <w:pStyle w:val="Style_3"/>
              <w:widowControl w:val="1"/>
              <w:spacing w:line="276" w:lineRule="auto"/>
              <w:ind/>
              <w:jc w:val="center"/>
              <w:rPr>
                <w:rFonts w:ascii="Times New Roman" w:hAnsi="Times New Roman"/>
                <w:sz w:val="12"/>
              </w:rPr>
            </w:pPr>
            <w:r>
              <w:t>587</w:t>
            </w:r>
          </w:p>
        </w:tc>
        <w:tc>
          <w:tcPr>
            <w:tcW w:type="dxa" w:w="1446"/>
            <w:tcBorders>
              <w:left w:color="000000" w:sz="4" w:val="single"/>
            </w:tcBorders>
            <w:shd w:fill="auto" w:val="clear"/>
            <w:tcMar>
              <w:top w:type="dxa" w:w="0"/>
              <w:left w:type="dxa" w:w="108"/>
              <w:bottom w:type="dxa" w:w="0"/>
              <w:right w:type="dxa" w:w="108"/>
            </w:tcMar>
            <w:vAlign w:val="center"/>
          </w:tcPr>
          <w:p w14:paraId="99010000">
            <w:pPr>
              <w:pStyle w:val="Style_3"/>
              <w:widowControl w:val="1"/>
              <w:ind/>
              <w:jc w:val="center"/>
              <w:rPr>
                <w:rFonts w:ascii="Times New Roman" w:hAnsi="Times New Roman"/>
                <w:b w:val="1"/>
                <w:color w:val="000000"/>
              </w:rPr>
            </w:pPr>
            <w:r>
              <w:rPr>
                <w:b w:val="1"/>
                <w:color w:val="000000"/>
              </w:rPr>
              <w:t>91</w:t>
            </w:r>
          </w:p>
        </w:tc>
      </w:tr>
      <w:tr>
        <w:trPr>
          <w:trHeight w:hRule="atLeast" w:val="20"/>
        </w:trPr>
        <w:tc>
          <w:tcPr>
            <w:tcW w:type="dxa" w:w="6235"/>
            <w:tcBorders>
              <w:right w:color="000000" w:sz="4" w:val="single"/>
            </w:tcBorders>
            <w:shd w:fill="auto" w:val="clear"/>
            <w:tcMar>
              <w:top w:type="dxa" w:w="0"/>
              <w:left w:type="dxa" w:w="108"/>
              <w:bottom w:type="dxa" w:w="0"/>
              <w:right w:type="dxa" w:w="108"/>
            </w:tcMar>
            <w:vAlign w:val="center"/>
          </w:tcPr>
          <w:p w14:paraId="9A010000">
            <w:pPr>
              <w:pStyle w:val="Style_3"/>
              <w:widowControl w:val="1"/>
              <w:ind/>
              <w:jc w:val="left"/>
              <w:rPr>
                <w:rFonts w:ascii="Times New Roman" w:hAnsi="Times New Roman"/>
                <w:sz w:val="24"/>
              </w:rPr>
            </w:pPr>
            <w:r>
              <w:t>Государственное бюджетное общеобразовательное учреждение Ненецкого автономного округа «Средняя школа имени А.А. Калинина с. Нижняя Пёша»</w:t>
            </w:r>
          </w:p>
        </w:tc>
        <w:tc>
          <w:tcPr>
            <w:tcW w:type="dxa" w:w="1673"/>
            <w:tcBorders>
              <w:left w:color="000000" w:sz="4" w:val="single"/>
              <w:right w:color="000000" w:sz="4" w:val="single"/>
            </w:tcBorders>
            <w:shd w:fill="auto" w:val="clear"/>
            <w:tcMar>
              <w:top w:type="dxa" w:w="0"/>
              <w:left w:type="dxa" w:w="108"/>
              <w:bottom w:type="dxa" w:w="0"/>
              <w:right w:type="dxa" w:w="108"/>
            </w:tcMar>
            <w:vAlign w:val="center"/>
          </w:tcPr>
          <w:p w14:paraId="9B010000">
            <w:pPr>
              <w:pStyle w:val="Style_3"/>
              <w:widowControl w:val="1"/>
              <w:spacing w:line="276" w:lineRule="auto"/>
              <w:ind/>
              <w:jc w:val="center"/>
              <w:rPr>
                <w:rFonts w:ascii="Times New Roman" w:hAnsi="Times New Roman"/>
                <w:sz w:val="24"/>
              </w:rPr>
            </w:pPr>
            <w:r>
              <w:t>41</w:t>
            </w:r>
          </w:p>
        </w:tc>
        <w:tc>
          <w:tcPr>
            <w:tcW w:type="dxa" w:w="1446"/>
            <w:tcBorders>
              <w:left w:color="000000" w:sz="4" w:val="single"/>
            </w:tcBorders>
            <w:shd w:fill="auto" w:val="clear"/>
            <w:tcMar>
              <w:top w:type="dxa" w:w="0"/>
              <w:left w:type="dxa" w:w="108"/>
              <w:bottom w:type="dxa" w:w="0"/>
              <w:right w:type="dxa" w:w="108"/>
            </w:tcMar>
            <w:vAlign w:val="center"/>
          </w:tcPr>
          <w:p w14:paraId="9C010000">
            <w:pPr>
              <w:pStyle w:val="Style_3"/>
              <w:widowControl w:val="1"/>
              <w:ind/>
              <w:jc w:val="center"/>
              <w:rPr>
                <w:rFonts w:ascii="Times New Roman" w:hAnsi="Times New Roman"/>
                <w:b w:val="1"/>
              </w:rPr>
            </w:pPr>
            <w:r>
              <w:rPr>
                <w:b w:val="1"/>
              </w:rPr>
              <w:t>80</w:t>
            </w:r>
          </w:p>
        </w:tc>
      </w:tr>
      <w:tr>
        <w:trPr>
          <w:trHeight w:hRule="atLeast" w:val="20"/>
        </w:trPr>
        <w:tc>
          <w:tcPr>
            <w:tcW w:type="dxa" w:w="6235"/>
            <w:tcBorders>
              <w:right w:color="000000" w:sz="4" w:val="single"/>
            </w:tcBorders>
            <w:shd w:fill="auto" w:val="clear"/>
            <w:tcMar>
              <w:top w:type="dxa" w:w="0"/>
              <w:left w:type="dxa" w:w="108"/>
              <w:bottom w:type="dxa" w:w="0"/>
              <w:right w:type="dxa" w:w="108"/>
            </w:tcMar>
          </w:tcPr>
          <w:p w14:paraId="9D010000">
            <w:pPr>
              <w:pStyle w:val="Style_3"/>
              <w:widowControl w:val="1"/>
              <w:ind/>
              <w:jc w:val="left"/>
              <w:rPr>
                <w:rFonts w:ascii="Times New Roman" w:hAnsi="Times New Roman"/>
                <w:sz w:val="12"/>
              </w:rPr>
            </w:pPr>
            <w:r>
              <w:t>Государственное бюджетное общеобразовательное учреждение Ненецкого автономного округа «Средняя школа с. Несь»</w:t>
            </w:r>
          </w:p>
        </w:tc>
        <w:tc>
          <w:tcPr>
            <w:tcW w:type="dxa" w:w="1673"/>
            <w:tcBorders>
              <w:left w:color="000000" w:sz="4" w:val="single"/>
              <w:right w:color="000000" w:sz="4" w:val="single"/>
            </w:tcBorders>
            <w:shd w:fill="auto" w:val="clear"/>
            <w:tcMar>
              <w:top w:type="dxa" w:w="0"/>
              <w:left w:type="dxa" w:w="108"/>
              <w:bottom w:type="dxa" w:w="0"/>
              <w:right w:type="dxa" w:w="108"/>
            </w:tcMar>
            <w:vAlign w:val="center"/>
          </w:tcPr>
          <w:p w14:paraId="9E010000">
            <w:pPr>
              <w:pStyle w:val="Style_3"/>
              <w:widowControl w:val="1"/>
              <w:spacing w:line="276" w:lineRule="auto"/>
              <w:ind/>
              <w:jc w:val="center"/>
              <w:rPr>
                <w:rFonts w:ascii="Times New Roman" w:hAnsi="Times New Roman"/>
                <w:sz w:val="12"/>
              </w:rPr>
            </w:pPr>
            <w:r>
              <w:t>107</w:t>
            </w:r>
          </w:p>
        </w:tc>
        <w:tc>
          <w:tcPr>
            <w:tcW w:type="dxa" w:w="1446"/>
            <w:tcBorders>
              <w:left w:color="000000" w:sz="4" w:val="single"/>
            </w:tcBorders>
            <w:shd w:fill="auto" w:val="clear"/>
            <w:tcMar>
              <w:top w:type="dxa" w:w="0"/>
              <w:left w:type="dxa" w:w="108"/>
              <w:bottom w:type="dxa" w:w="0"/>
              <w:right w:type="dxa" w:w="108"/>
            </w:tcMar>
            <w:vAlign w:val="center"/>
          </w:tcPr>
          <w:p w14:paraId="9F010000">
            <w:pPr>
              <w:pStyle w:val="Style_3"/>
              <w:widowControl w:val="1"/>
              <w:ind/>
              <w:jc w:val="center"/>
              <w:rPr>
                <w:rFonts w:ascii="Times New Roman" w:hAnsi="Times New Roman"/>
                <w:b w:val="1"/>
                <w:color w:val="000000"/>
              </w:rPr>
            </w:pPr>
            <w:r>
              <w:rPr>
                <w:b w:val="1"/>
                <w:color w:val="000000"/>
              </w:rPr>
              <w:t>90</w:t>
            </w:r>
          </w:p>
        </w:tc>
      </w:tr>
      <w:tr>
        <w:trPr>
          <w:trHeight w:hRule="atLeast" w:val="20"/>
        </w:trPr>
        <w:tc>
          <w:tcPr>
            <w:tcW w:type="dxa" w:w="6235"/>
            <w:tcBorders>
              <w:right w:color="000000" w:sz="4" w:val="single"/>
            </w:tcBorders>
            <w:shd w:fill="auto" w:val="clear"/>
            <w:tcMar>
              <w:top w:type="dxa" w:w="0"/>
              <w:left w:type="dxa" w:w="108"/>
              <w:bottom w:type="dxa" w:w="0"/>
              <w:right w:type="dxa" w:w="108"/>
            </w:tcMar>
          </w:tcPr>
          <w:p w14:paraId="A0010000">
            <w:pPr>
              <w:pStyle w:val="Style_3"/>
              <w:widowControl w:val="1"/>
              <w:ind/>
              <w:jc w:val="left"/>
              <w:rPr>
                <w:rFonts w:ascii="Times New Roman" w:hAnsi="Times New Roman"/>
                <w:sz w:val="24"/>
              </w:rPr>
            </w:pPr>
            <w:r>
              <w:t>Государственное бюджетное дошкольное образовательное учреждение Ненецкого автономного округа «Детский сад с. Нижняя Пёша»</w:t>
            </w:r>
          </w:p>
        </w:tc>
        <w:tc>
          <w:tcPr>
            <w:tcW w:type="dxa" w:w="1673"/>
            <w:tcBorders>
              <w:left w:color="000000" w:sz="4" w:val="single"/>
              <w:right w:color="000000" w:sz="4" w:val="single"/>
            </w:tcBorders>
            <w:shd w:fill="auto" w:val="clear"/>
            <w:tcMar>
              <w:top w:type="dxa" w:w="0"/>
              <w:left w:type="dxa" w:w="108"/>
              <w:bottom w:type="dxa" w:w="0"/>
              <w:right w:type="dxa" w:w="108"/>
            </w:tcMar>
            <w:vAlign w:val="center"/>
          </w:tcPr>
          <w:p w14:paraId="A1010000">
            <w:pPr>
              <w:pStyle w:val="Style_3"/>
              <w:widowControl w:val="1"/>
              <w:spacing w:line="276" w:lineRule="auto"/>
              <w:ind/>
              <w:jc w:val="center"/>
              <w:rPr>
                <w:rFonts w:ascii="Times New Roman" w:hAnsi="Times New Roman"/>
                <w:sz w:val="24"/>
              </w:rPr>
            </w:pPr>
            <w:r>
              <w:t>67</w:t>
            </w:r>
          </w:p>
        </w:tc>
        <w:tc>
          <w:tcPr>
            <w:tcW w:type="dxa" w:w="1446"/>
            <w:tcBorders>
              <w:left w:color="000000" w:sz="4" w:val="single"/>
            </w:tcBorders>
            <w:shd w:fill="auto" w:val="clear"/>
            <w:tcMar>
              <w:top w:type="dxa" w:w="0"/>
              <w:left w:type="dxa" w:w="108"/>
              <w:bottom w:type="dxa" w:w="0"/>
              <w:right w:type="dxa" w:w="108"/>
            </w:tcMar>
            <w:vAlign w:val="center"/>
          </w:tcPr>
          <w:p w14:paraId="A2010000">
            <w:pPr>
              <w:pStyle w:val="Style_3"/>
              <w:widowControl w:val="1"/>
              <w:ind/>
              <w:jc w:val="center"/>
              <w:rPr>
                <w:rFonts w:ascii="Times New Roman" w:hAnsi="Times New Roman"/>
                <w:b w:val="1"/>
                <w:color w:val="000000"/>
              </w:rPr>
            </w:pPr>
            <w:r>
              <w:rPr>
                <w:b w:val="1"/>
                <w:color w:val="000000"/>
              </w:rPr>
              <w:t>86</w:t>
            </w:r>
          </w:p>
        </w:tc>
      </w:tr>
      <w:tr>
        <w:trPr>
          <w:trHeight w:hRule="atLeast" w:val="20"/>
        </w:trPr>
        <w:tc>
          <w:tcPr>
            <w:tcW w:type="dxa" w:w="6235"/>
            <w:tcBorders>
              <w:right w:color="000000" w:sz="4" w:val="single"/>
            </w:tcBorders>
            <w:shd w:fill="auto" w:val="clear"/>
            <w:tcMar>
              <w:top w:type="dxa" w:w="0"/>
              <w:left w:type="dxa" w:w="108"/>
              <w:bottom w:type="dxa" w:w="0"/>
              <w:right w:type="dxa" w:w="108"/>
            </w:tcMar>
          </w:tcPr>
          <w:p w14:paraId="A3010000">
            <w:pPr>
              <w:pStyle w:val="Style_3"/>
              <w:widowControl w:val="1"/>
              <w:ind/>
              <w:jc w:val="left"/>
              <w:rPr>
                <w:rFonts w:ascii="Times New Roman" w:hAnsi="Times New Roman"/>
                <w:sz w:val="24"/>
              </w:rPr>
            </w:pPr>
            <w:r>
              <w:t>Государственное бюджетное дошкольное образовательное учреждение Ненецкого автономного округа «Детский сад п. Харута»</w:t>
            </w:r>
          </w:p>
        </w:tc>
        <w:tc>
          <w:tcPr>
            <w:tcW w:type="dxa" w:w="1673"/>
            <w:tcBorders>
              <w:left w:color="000000" w:sz="4" w:val="single"/>
              <w:right w:color="000000" w:sz="4" w:val="single"/>
            </w:tcBorders>
            <w:shd w:fill="auto" w:val="clear"/>
            <w:tcMar>
              <w:top w:type="dxa" w:w="0"/>
              <w:left w:type="dxa" w:w="108"/>
              <w:bottom w:type="dxa" w:w="0"/>
              <w:right w:type="dxa" w:w="108"/>
            </w:tcMar>
            <w:vAlign w:val="center"/>
          </w:tcPr>
          <w:p w14:paraId="A4010000">
            <w:pPr>
              <w:pStyle w:val="Style_3"/>
              <w:widowControl w:val="1"/>
              <w:spacing w:line="276" w:lineRule="auto"/>
              <w:ind/>
              <w:jc w:val="center"/>
              <w:rPr>
                <w:rFonts w:ascii="Times New Roman" w:hAnsi="Times New Roman"/>
                <w:sz w:val="24"/>
              </w:rPr>
            </w:pPr>
            <w:r>
              <w:t>20</w:t>
            </w:r>
          </w:p>
        </w:tc>
        <w:tc>
          <w:tcPr>
            <w:tcW w:type="dxa" w:w="1446"/>
            <w:tcBorders>
              <w:left w:color="000000" w:sz="4" w:val="single"/>
            </w:tcBorders>
            <w:shd w:fill="auto" w:val="clear"/>
            <w:tcMar>
              <w:top w:type="dxa" w:w="0"/>
              <w:left w:type="dxa" w:w="108"/>
              <w:bottom w:type="dxa" w:w="0"/>
              <w:right w:type="dxa" w:w="108"/>
            </w:tcMar>
            <w:vAlign w:val="center"/>
          </w:tcPr>
          <w:p w14:paraId="A5010000">
            <w:pPr>
              <w:pStyle w:val="Style_3"/>
              <w:widowControl w:val="1"/>
              <w:ind/>
              <w:jc w:val="center"/>
              <w:rPr>
                <w:rFonts w:ascii="Times New Roman" w:hAnsi="Times New Roman"/>
                <w:b w:val="1"/>
                <w:color w:val="000000"/>
              </w:rPr>
            </w:pPr>
            <w:r>
              <w:rPr>
                <w:b w:val="1"/>
                <w:color w:val="000000"/>
              </w:rPr>
              <w:t>85</w:t>
            </w:r>
          </w:p>
        </w:tc>
      </w:tr>
      <w:tr>
        <w:trPr>
          <w:trHeight w:hRule="atLeast" w:val="20"/>
        </w:trPr>
        <w:tc>
          <w:tcPr>
            <w:tcW w:type="dxa" w:w="6235"/>
            <w:tcBorders>
              <w:right w:color="000000" w:sz="4" w:val="single"/>
            </w:tcBorders>
            <w:shd w:fill="auto" w:val="clear"/>
            <w:tcMar>
              <w:top w:type="dxa" w:w="0"/>
              <w:left w:type="dxa" w:w="108"/>
              <w:bottom w:type="dxa" w:w="0"/>
              <w:right w:type="dxa" w:w="108"/>
            </w:tcMar>
          </w:tcPr>
          <w:p w14:paraId="A6010000">
            <w:pPr>
              <w:pStyle w:val="Style_3"/>
              <w:widowControl w:val="1"/>
              <w:ind/>
              <w:jc w:val="left"/>
              <w:rPr>
                <w:rFonts w:ascii="Times New Roman" w:hAnsi="Times New Roman"/>
                <w:sz w:val="24"/>
              </w:rPr>
            </w:pPr>
            <w:r>
              <w:t>Государственное бюджетное дошкольное образовательное учреждение Ненецкого автономного округа «Центр развития ребенка – детский сад «Умка»</w:t>
            </w:r>
          </w:p>
        </w:tc>
        <w:tc>
          <w:tcPr>
            <w:tcW w:type="dxa" w:w="1673"/>
            <w:tcBorders>
              <w:left w:color="000000" w:sz="4" w:val="single"/>
              <w:right w:color="000000" w:sz="4" w:val="single"/>
            </w:tcBorders>
            <w:shd w:fill="auto" w:val="clear"/>
            <w:tcMar>
              <w:top w:type="dxa" w:w="0"/>
              <w:left w:type="dxa" w:w="108"/>
              <w:bottom w:type="dxa" w:w="0"/>
              <w:right w:type="dxa" w:w="108"/>
            </w:tcMar>
            <w:vAlign w:val="center"/>
          </w:tcPr>
          <w:p w14:paraId="A7010000">
            <w:pPr>
              <w:pStyle w:val="Style_3"/>
              <w:widowControl w:val="1"/>
              <w:spacing w:line="276" w:lineRule="auto"/>
              <w:ind/>
              <w:jc w:val="center"/>
              <w:rPr>
                <w:rFonts w:ascii="Times New Roman" w:hAnsi="Times New Roman"/>
                <w:sz w:val="24"/>
              </w:rPr>
            </w:pPr>
            <w:r>
              <w:t>71</w:t>
            </w:r>
          </w:p>
        </w:tc>
        <w:tc>
          <w:tcPr>
            <w:tcW w:type="dxa" w:w="1446"/>
            <w:tcBorders>
              <w:left w:color="000000" w:sz="4" w:val="single"/>
            </w:tcBorders>
            <w:shd w:fill="auto" w:val="clear"/>
            <w:tcMar>
              <w:top w:type="dxa" w:w="0"/>
              <w:left w:type="dxa" w:w="108"/>
              <w:bottom w:type="dxa" w:w="0"/>
              <w:right w:type="dxa" w:w="108"/>
            </w:tcMar>
            <w:vAlign w:val="center"/>
          </w:tcPr>
          <w:p w14:paraId="A8010000">
            <w:pPr>
              <w:pStyle w:val="Style_3"/>
              <w:widowControl w:val="1"/>
              <w:ind/>
              <w:jc w:val="center"/>
              <w:rPr>
                <w:rFonts w:ascii="Times New Roman" w:hAnsi="Times New Roman"/>
                <w:b w:val="1"/>
                <w:color w:val="000000"/>
              </w:rPr>
            </w:pPr>
            <w:r>
              <w:rPr>
                <w:b w:val="1"/>
                <w:color w:val="000000"/>
              </w:rPr>
              <w:t>91</w:t>
            </w:r>
          </w:p>
        </w:tc>
      </w:tr>
      <w:tr>
        <w:trPr>
          <w:trHeight w:hRule="atLeast" w:val="20"/>
        </w:trPr>
        <w:tc>
          <w:tcPr>
            <w:tcW w:type="dxa" w:w="6235"/>
            <w:tcBorders>
              <w:right w:color="000000" w:sz="4" w:val="single"/>
            </w:tcBorders>
            <w:shd w:fill="auto" w:val="clear"/>
            <w:tcMar>
              <w:top w:type="dxa" w:w="0"/>
              <w:left w:type="dxa" w:w="108"/>
              <w:bottom w:type="dxa" w:w="0"/>
              <w:right w:type="dxa" w:w="108"/>
            </w:tcMar>
          </w:tcPr>
          <w:p w14:paraId="A9010000">
            <w:pPr>
              <w:pStyle w:val="Style_3"/>
              <w:widowControl w:val="1"/>
              <w:ind/>
              <w:jc w:val="left"/>
              <w:rPr>
                <w:rFonts w:ascii="Times New Roman" w:hAnsi="Times New Roman"/>
                <w:b w:val="1"/>
                <w:sz w:val="24"/>
              </w:rPr>
            </w:pPr>
            <w:r>
              <w:t>Государственное бюджетное дошкольное образовательное учреждение Ненецкого автономного округа «Детский сад п. Усть-Кара»</w:t>
            </w:r>
          </w:p>
        </w:tc>
        <w:tc>
          <w:tcPr>
            <w:tcW w:type="dxa" w:w="1673"/>
            <w:tcBorders>
              <w:left w:color="000000" w:sz="4" w:val="single"/>
              <w:right w:color="000000" w:sz="4" w:val="single"/>
            </w:tcBorders>
            <w:shd w:fill="auto" w:val="clear"/>
            <w:tcMar>
              <w:top w:type="dxa" w:w="0"/>
              <w:left w:type="dxa" w:w="108"/>
              <w:bottom w:type="dxa" w:w="0"/>
              <w:right w:type="dxa" w:w="108"/>
            </w:tcMar>
            <w:vAlign w:val="center"/>
          </w:tcPr>
          <w:p w14:paraId="AA010000">
            <w:pPr>
              <w:pStyle w:val="Style_3"/>
              <w:widowControl w:val="1"/>
              <w:spacing w:line="276" w:lineRule="auto"/>
              <w:ind/>
              <w:jc w:val="center"/>
              <w:rPr>
                <w:rFonts w:ascii="Times New Roman" w:hAnsi="Times New Roman"/>
                <w:sz w:val="24"/>
              </w:rPr>
            </w:pPr>
            <w:r>
              <w:t>30</w:t>
            </w:r>
          </w:p>
        </w:tc>
        <w:tc>
          <w:tcPr>
            <w:tcW w:type="dxa" w:w="1446"/>
            <w:tcBorders>
              <w:left w:color="000000" w:sz="4" w:val="single"/>
            </w:tcBorders>
            <w:shd w:fill="auto" w:val="clear"/>
            <w:tcMar>
              <w:top w:type="dxa" w:w="0"/>
              <w:left w:type="dxa" w:w="108"/>
              <w:bottom w:type="dxa" w:w="0"/>
              <w:right w:type="dxa" w:w="108"/>
            </w:tcMar>
            <w:vAlign w:val="center"/>
          </w:tcPr>
          <w:p w14:paraId="AB010000">
            <w:pPr>
              <w:pStyle w:val="Style_3"/>
              <w:widowControl w:val="1"/>
              <w:ind/>
              <w:jc w:val="center"/>
              <w:rPr>
                <w:rFonts w:ascii="Times New Roman" w:hAnsi="Times New Roman"/>
                <w:b w:val="1"/>
                <w:color w:val="000000"/>
              </w:rPr>
            </w:pPr>
            <w:r>
              <w:rPr>
                <w:b w:val="1"/>
                <w:color w:val="000000"/>
              </w:rPr>
              <w:t>87</w:t>
            </w:r>
          </w:p>
        </w:tc>
      </w:tr>
      <w:tr>
        <w:trPr>
          <w:trHeight w:hRule="atLeast" w:val="20"/>
        </w:trPr>
        <w:tc>
          <w:tcPr>
            <w:tcW w:type="dxa" w:w="6235"/>
            <w:tcBorders>
              <w:right w:color="000000" w:sz="4" w:val="single"/>
            </w:tcBorders>
            <w:shd w:fill="auto" w:val="clear"/>
            <w:tcMar>
              <w:top w:type="dxa" w:w="0"/>
              <w:left w:type="dxa" w:w="108"/>
              <w:bottom w:type="dxa" w:w="0"/>
              <w:right w:type="dxa" w:w="108"/>
            </w:tcMar>
          </w:tcPr>
          <w:p w14:paraId="AC010000">
            <w:pPr>
              <w:pStyle w:val="Style_3"/>
              <w:widowControl w:val="1"/>
              <w:ind/>
              <w:jc w:val="left"/>
              <w:rPr>
                <w:rFonts w:ascii="Times New Roman" w:hAnsi="Times New Roman"/>
              </w:rPr>
            </w:pPr>
            <w:r>
              <w:t>Государственное бюджетное дошкольное образовательное учреждение Ненецкого автономного округа «Детский сад п. Нельмин-Нос»</w:t>
            </w:r>
          </w:p>
        </w:tc>
        <w:tc>
          <w:tcPr>
            <w:tcW w:type="dxa" w:w="1673"/>
            <w:tcBorders>
              <w:left w:color="000000" w:sz="4" w:val="single"/>
              <w:right w:color="000000" w:sz="4" w:val="single"/>
            </w:tcBorders>
            <w:shd w:fill="auto" w:val="clear"/>
            <w:tcMar>
              <w:top w:type="dxa" w:w="0"/>
              <w:left w:type="dxa" w:w="108"/>
              <w:bottom w:type="dxa" w:w="0"/>
              <w:right w:type="dxa" w:w="108"/>
            </w:tcMar>
            <w:vAlign w:val="center"/>
          </w:tcPr>
          <w:p w14:paraId="AD010000">
            <w:pPr>
              <w:pStyle w:val="Style_3"/>
              <w:widowControl w:val="1"/>
              <w:spacing w:line="276" w:lineRule="auto"/>
              <w:ind/>
              <w:jc w:val="center"/>
              <w:rPr>
                <w:rFonts w:ascii="Times New Roman" w:hAnsi="Times New Roman"/>
                <w:b w:val="1"/>
                <w:sz w:val="24"/>
              </w:rPr>
            </w:pPr>
            <w:r>
              <w:t>13</w:t>
            </w:r>
          </w:p>
        </w:tc>
        <w:tc>
          <w:tcPr>
            <w:tcW w:type="dxa" w:w="1446"/>
            <w:tcBorders>
              <w:left w:color="000000" w:sz="4" w:val="single"/>
            </w:tcBorders>
            <w:shd w:fill="auto" w:val="clear"/>
            <w:tcMar>
              <w:top w:type="dxa" w:w="0"/>
              <w:left w:type="dxa" w:w="108"/>
              <w:bottom w:type="dxa" w:w="0"/>
              <w:right w:type="dxa" w:w="108"/>
            </w:tcMar>
            <w:vAlign w:val="center"/>
          </w:tcPr>
          <w:p w14:paraId="AE010000">
            <w:pPr>
              <w:pStyle w:val="Style_3"/>
              <w:widowControl w:val="1"/>
              <w:ind/>
              <w:jc w:val="center"/>
              <w:rPr>
                <w:rFonts w:ascii="Times New Roman" w:hAnsi="Times New Roman"/>
                <w:b w:val="1"/>
                <w:color w:val="000000"/>
              </w:rPr>
            </w:pPr>
            <w:r>
              <w:rPr>
                <w:b w:val="1"/>
                <w:color w:val="000000"/>
              </w:rPr>
              <w:t>88</w:t>
            </w:r>
          </w:p>
        </w:tc>
      </w:tr>
      <w:tr>
        <w:trPr>
          <w:trHeight w:hRule="atLeast" w:val="20"/>
        </w:trPr>
        <w:tc>
          <w:tcPr>
            <w:tcW w:type="dxa" w:w="6235"/>
            <w:tcBorders>
              <w:right w:color="000000" w:sz="4" w:val="single"/>
            </w:tcBorders>
            <w:shd w:fill="auto" w:val="clear"/>
            <w:tcMar>
              <w:top w:type="dxa" w:w="0"/>
              <w:left w:type="dxa" w:w="108"/>
              <w:bottom w:type="dxa" w:w="0"/>
              <w:right w:type="dxa" w:w="108"/>
            </w:tcMar>
            <w:vAlign w:val="center"/>
          </w:tcPr>
          <w:p w14:paraId="AF010000">
            <w:pPr>
              <w:pStyle w:val="Style_3"/>
              <w:widowControl w:val="1"/>
              <w:ind/>
              <w:jc w:val="left"/>
              <w:rPr>
                <w:rFonts w:ascii="Times New Roman" w:hAnsi="Times New Roman"/>
              </w:rPr>
            </w:pPr>
            <w:r>
              <w:t>Государственное бюджетное общеобразовательное учреждение Ненецкого автономного округа «Основная школа с. Коткино имени Н.Н. Змывалова»</w:t>
            </w:r>
          </w:p>
        </w:tc>
        <w:tc>
          <w:tcPr>
            <w:tcW w:type="dxa" w:w="1673"/>
            <w:tcBorders>
              <w:left w:color="000000" w:sz="4" w:val="single"/>
              <w:right w:color="000000" w:sz="4" w:val="single"/>
            </w:tcBorders>
            <w:shd w:fill="auto" w:val="clear"/>
            <w:tcMar>
              <w:top w:type="dxa" w:w="0"/>
              <w:left w:type="dxa" w:w="108"/>
              <w:bottom w:type="dxa" w:w="0"/>
              <w:right w:type="dxa" w:w="108"/>
            </w:tcMar>
            <w:vAlign w:val="center"/>
          </w:tcPr>
          <w:p w14:paraId="B0010000">
            <w:pPr>
              <w:pStyle w:val="Style_3"/>
              <w:widowControl w:val="1"/>
              <w:spacing w:line="276" w:lineRule="auto"/>
              <w:ind/>
              <w:jc w:val="center"/>
              <w:rPr>
                <w:rFonts w:ascii="Times New Roman" w:hAnsi="Times New Roman"/>
                <w:b w:val="1"/>
                <w:sz w:val="24"/>
              </w:rPr>
            </w:pPr>
            <w:r>
              <w:t>33</w:t>
            </w:r>
          </w:p>
        </w:tc>
        <w:tc>
          <w:tcPr>
            <w:tcW w:type="dxa" w:w="1446"/>
            <w:tcBorders>
              <w:left w:color="000000" w:sz="4" w:val="single"/>
            </w:tcBorders>
            <w:shd w:fill="auto" w:val="clear"/>
            <w:tcMar>
              <w:top w:type="dxa" w:w="0"/>
              <w:left w:type="dxa" w:w="108"/>
              <w:bottom w:type="dxa" w:w="0"/>
              <w:right w:type="dxa" w:w="108"/>
            </w:tcMar>
            <w:vAlign w:val="center"/>
          </w:tcPr>
          <w:p w14:paraId="B1010000">
            <w:pPr>
              <w:pStyle w:val="Style_3"/>
              <w:widowControl w:val="1"/>
              <w:ind/>
              <w:jc w:val="center"/>
              <w:rPr>
                <w:rFonts w:ascii="Times New Roman" w:hAnsi="Times New Roman"/>
                <w:b w:val="1"/>
                <w:color w:val="000000"/>
              </w:rPr>
            </w:pPr>
            <w:r>
              <w:rPr>
                <w:b w:val="1"/>
                <w:color w:val="000000"/>
              </w:rPr>
              <w:t>94</w:t>
            </w:r>
          </w:p>
        </w:tc>
      </w:tr>
      <w:tr>
        <w:trPr>
          <w:trHeight w:hRule="atLeast" w:val="20"/>
        </w:trPr>
        <w:tc>
          <w:tcPr>
            <w:tcW w:type="dxa" w:w="6235"/>
            <w:tcBorders>
              <w:right w:color="000000" w:sz="4" w:val="single"/>
            </w:tcBorders>
            <w:shd w:fill="auto" w:val="clear"/>
            <w:tcMar>
              <w:top w:type="dxa" w:w="0"/>
              <w:left w:type="dxa" w:w="108"/>
              <w:bottom w:type="dxa" w:w="0"/>
              <w:right w:type="dxa" w:w="108"/>
            </w:tcMar>
            <w:vAlign w:val="center"/>
          </w:tcPr>
          <w:p w14:paraId="B2010000">
            <w:pPr>
              <w:pStyle w:val="Style_3"/>
              <w:widowControl w:val="1"/>
              <w:ind/>
              <w:jc w:val="left"/>
              <w:rPr>
                <w:rFonts w:ascii="Times New Roman" w:hAnsi="Times New Roman"/>
              </w:rPr>
            </w:pPr>
            <w:r>
              <w:t>Государственное бюджетное общеобразовательное учреждение Ненецкого автономного округа «Основная школа п. Амдерма»</w:t>
            </w:r>
          </w:p>
        </w:tc>
        <w:tc>
          <w:tcPr>
            <w:tcW w:type="dxa" w:w="1673"/>
            <w:tcBorders>
              <w:left w:color="000000" w:sz="4" w:val="single"/>
              <w:right w:color="000000" w:sz="4" w:val="single"/>
            </w:tcBorders>
            <w:shd w:fill="auto" w:val="clear"/>
            <w:tcMar>
              <w:top w:type="dxa" w:w="0"/>
              <w:left w:type="dxa" w:w="108"/>
              <w:bottom w:type="dxa" w:w="0"/>
              <w:right w:type="dxa" w:w="108"/>
            </w:tcMar>
            <w:vAlign w:val="center"/>
          </w:tcPr>
          <w:p w14:paraId="B3010000">
            <w:pPr>
              <w:pStyle w:val="Style_3"/>
              <w:widowControl w:val="1"/>
              <w:spacing w:line="276" w:lineRule="auto"/>
              <w:ind/>
              <w:jc w:val="center"/>
              <w:rPr>
                <w:rFonts w:ascii="Times New Roman" w:hAnsi="Times New Roman"/>
                <w:b w:val="1"/>
                <w:sz w:val="24"/>
              </w:rPr>
            </w:pPr>
            <w:r>
              <w:t>14</w:t>
            </w:r>
          </w:p>
        </w:tc>
        <w:tc>
          <w:tcPr>
            <w:tcW w:type="dxa" w:w="1446"/>
            <w:tcBorders>
              <w:left w:color="000000" w:sz="4" w:val="single"/>
            </w:tcBorders>
            <w:shd w:fill="auto" w:val="clear"/>
            <w:tcMar>
              <w:top w:type="dxa" w:w="0"/>
              <w:left w:type="dxa" w:w="108"/>
              <w:bottom w:type="dxa" w:w="0"/>
              <w:right w:type="dxa" w:w="108"/>
            </w:tcMar>
            <w:vAlign w:val="center"/>
          </w:tcPr>
          <w:p w14:paraId="B4010000">
            <w:pPr>
              <w:pStyle w:val="Style_3"/>
              <w:widowControl w:val="1"/>
              <w:ind/>
              <w:jc w:val="center"/>
              <w:rPr>
                <w:rFonts w:ascii="Times New Roman" w:hAnsi="Times New Roman"/>
                <w:b w:val="1"/>
                <w:color w:val="000000"/>
              </w:rPr>
            </w:pPr>
            <w:r>
              <w:rPr>
                <w:b w:val="1"/>
                <w:color w:val="000000"/>
              </w:rPr>
              <w:t>83</w:t>
            </w:r>
          </w:p>
        </w:tc>
      </w:tr>
      <w:tr>
        <w:trPr>
          <w:trHeight w:hRule="atLeast" w:val="20"/>
        </w:trPr>
        <w:tc>
          <w:tcPr>
            <w:tcW w:type="dxa" w:w="6235"/>
            <w:tcBorders>
              <w:right w:color="000000" w:sz="4" w:val="single"/>
            </w:tcBorders>
            <w:shd w:fill="auto" w:val="clear"/>
            <w:tcMar>
              <w:top w:type="dxa" w:w="0"/>
              <w:left w:type="dxa" w:w="108"/>
              <w:bottom w:type="dxa" w:w="0"/>
              <w:right w:type="dxa" w:w="108"/>
            </w:tcMar>
            <w:vAlign w:val="center"/>
          </w:tcPr>
          <w:p w14:paraId="B5010000">
            <w:pPr>
              <w:pStyle w:val="Style_3"/>
              <w:widowControl w:val="1"/>
              <w:ind/>
              <w:jc w:val="left"/>
              <w:rPr>
                <w:rFonts w:ascii="Times New Roman" w:hAnsi="Times New Roman"/>
              </w:rPr>
            </w:pPr>
            <w:r>
              <w:t>Государственное бюджетное дошкольное образовательное учреждение Ненецкого автономного округа «Детский сад п. Индига»</w:t>
            </w:r>
          </w:p>
        </w:tc>
        <w:tc>
          <w:tcPr>
            <w:tcW w:type="dxa" w:w="1673"/>
            <w:tcBorders>
              <w:left w:color="000000" w:sz="4" w:val="single"/>
              <w:right w:color="000000" w:sz="4" w:val="single"/>
            </w:tcBorders>
            <w:shd w:fill="auto" w:val="clear"/>
            <w:tcMar>
              <w:top w:type="dxa" w:w="0"/>
              <w:left w:type="dxa" w:w="108"/>
              <w:bottom w:type="dxa" w:w="0"/>
              <w:right w:type="dxa" w:w="108"/>
            </w:tcMar>
            <w:vAlign w:val="center"/>
          </w:tcPr>
          <w:p w14:paraId="B6010000">
            <w:pPr>
              <w:pStyle w:val="Style_3"/>
              <w:widowControl w:val="1"/>
              <w:spacing w:line="276" w:lineRule="auto"/>
              <w:ind/>
              <w:jc w:val="center"/>
              <w:rPr>
                <w:rFonts w:ascii="Times New Roman" w:hAnsi="Times New Roman"/>
                <w:b w:val="1"/>
                <w:sz w:val="24"/>
              </w:rPr>
            </w:pPr>
            <w:r>
              <w:t>18</w:t>
            </w:r>
          </w:p>
        </w:tc>
        <w:tc>
          <w:tcPr>
            <w:tcW w:type="dxa" w:w="1446"/>
            <w:tcBorders>
              <w:left w:color="000000" w:sz="4" w:val="single"/>
            </w:tcBorders>
            <w:shd w:fill="auto" w:val="clear"/>
            <w:tcMar>
              <w:top w:type="dxa" w:w="0"/>
              <w:left w:type="dxa" w:w="108"/>
              <w:bottom w:type="dxa" w:w="0"/>
              <w:right w:type="dxa" w:w="108"/>
            </w:tcMar>
            <w:vAlign w:val="center"/>
          </w:tcPr>
          <w:p w14:paraId="B7010000">
            <w:pPr>
              <w:pStyle w:val="Style_3"/>
              <w:widowControl w:val="1"/>
              <w:ind/>
              <w:jc w:val="center"/>
              <w:rPr>
                <w:rFonts w:ascii="Times New Roman" w:hAnsi="Times New Roman"/>
                <w:b w:val="1"/>
                <w:color w:val="000000"/>
              </w:rPr>
            </w:pPr>
            <w:r>
              <w:rPr>
                <w:b w:val="1"/>
                <w:color w:val="000000"/>
              </w:rPr>
              <w:t>79</w:t>
            </w:r>
          </w:p>
        </w:tc>
      </w:tr>
      <w:tr>
        <w:trPr>
          <w:trHeight w:hRule="atLeast" w:val="20"/>
        </w:trPr>
        <w:tc>
          <w:tcPr>
            <w:tcW w:type="dxa" w:w="6235"/>
            <w:tcBorders>
              <w:right w:color="000000" w:sz="4" w:val="single"/>
            </w:tcBorders>
            <w:shd w:fill="auto" w:val="clear"/>
            <w:tcMar>
              <w:top w:type="dxa" w:w="0"/>
              <w:left w:type="dxa" w:w="108"/>
              <w:bottom w:type="dxa" w:w="0"/>
              <w:right w:type="dxa" w:w="108"/>
            </w:tcMar>
            <w:vAlign w:val="center"/>
          </w:tcPr>
          <w:p w14:paraId="B8010000">
            <w:pPr>
              <w:pStyle w:val="Style_3"/>
              <w:widowControl w:val="1"/>
              <w:ind/>
              <w:jc w:val="left"/>
              <w:rPr>
                <w:rFonts w:ascii="Times New Roman" w:hAnsi="Times New Roman"/>
              </w:rPr>
            </w:pPr>
            <w:r>
              <w:t>Государственное бюджетное дошкольное образовательное учреждение Ненецкого автономного округа «Детский сад п. Красное»</w:t>
            </w:r>
          </w:p>
        </w:tc>
        <w:tc>
          <w:tcPr>
            <w:tcW w:type="dxa" w:w="1673"/>
            <w:tcBorders>
              <w:left w:color="000000" w:sz="4" w:val="single"/>
              <w:right w:color="000000" w:sz="4" w:val="single"/>
            </w:tcBorders>
            <w:shd w:fill="auto" w:val="clear"/>
            <w:tcMar>
              <w:top w:type="dxa" w:w="0"/>
              <w:left w:type="dxa" w:w="108"/>
              <w:bottom w:type="dxa" w:w="0"/>
              <w:right w:type="dxa" w:w="108"/>
            </w:tcMar>
            <w:vAlign w:val="center"/>
          </w:tcPr>
          <w:p w14:paraId="B9010000">
            <w:pPr>
              <w:pStyle w:val="Style_3"/>
              <w:widowControl w:val="1"/>
              <w:spacing w:line="276" w:lineRule="auto"/>
              <w:ind/>
              <w:jc w:val="center"/>
              <w:rPr>
                <w:rFonts w:ascii="Times New Roman" w:hAnsi="Times New Roman"/>
                <w:b w:val="1"/>
                <w:sz w:val="24"/>
              </w:rPr>
            </w:pPr>
            <w:r>
              <w:t>37</w:t>
            </w:r>
          </w:p>
        </w:tc>
        <w:tc>
          <w:tcPr>
            <w:tcW w:type="dxa" w:w="1446"/>
            <w:tcBorders>
              <w:left w:color="000000" w:sz="4" w:val="single"/>
            </w:tcBorders>
            <w:shd w:fill="auto" w:val="clear"/>
            <w:tcMar>
              <w:top w:type="dxa" w:w="0"/>
              <w:left w:type="dxa" w:w="108"/>
              <w:bottom w:type="dxa" w:w="0"/>
              <w:right w:type="dxa" w:w="108"/>
            </w:tcMar>
            <w:vAlign w:val="center"/>
          </w:tcPr>
          <w:p w14:paraId="BA010000">
            <w:pPr>
              <w:pStyle w:val="Style_3"/>
              <w:widowControl w:val="1"/>
              <w:ind/>
              <w:jc w:val="center"/>
              <w:rPr>
                <w:rFonts w:ascii="Times New Roman" w:hAnsi="Times New Roman"/>
                <w:b w:val="1"/>
                <w:color w:val="000000"/>
              </w:rPr>
            </w:pPr>
            <w:r>
              <w:rPr>
                <w:b w:val="1"/>
                <w:color w:val="000000"/>
              </w:rPr>
              <w:t>78</w:t>
            </w:r>
          </w:p>
        </w:tc>
      </w:tr>
      <w:tr>
        <w:trPr>
          <w:trHeight w:hRule="atLeast" w:val="20"/>
        </w:trPr>
        <w:tc>
          <w:tcPr>
            <w:tcW w:type="dxa" w:w="6235"/>
            <w:tcBorders>
              <w:right w:color="000000" w:sz="4" w:val="single"/>
            </w:tcBorders>
            <w:shd w:fill="auto" w:val="clear"/>
            <w:tcMar>
              <w:top w:type="dxa" w:w="0"/>
              <w:left w:type="dxa" w:w="108"/>
              <w:bottom w:type="dxa" w:w="0"/>
              <w:right w:type="dxa" w:w="108"/>
            </w:tcMar>
            <w:vAlign w:val="center"/>
          </w:tcPr>
          <w:p w14:paraId="BB010000">
            <w:pPr>
              <w:pStyle w:val="Style_3"/>
              <w:widowControl w:val="1"/>
              <w:ind/>
              <w:jc w:val="left"/>
              <w:rPr>
                <w:rFonts w:ascii="Times New Roman" w:hAnsi="Times New Roman"/>
              </w:rPr>
            </w:pPr>
            <w:r>
              <w:t>Государственное бюджетное общеобразовательное учреждение Ненецкого автономного округа «Основная школа п. Усть-Кара»</w:t>
            </w:r>
          </w:p>
        </w:tc>
        <w:tc>
          <w:tcPr>
            <w:tcW w:type="dxa" w:w="1673"/>
            <w:tcBorders>
              <w:left w:color="000000" w:sz="4" w:val="single"/>
              <w:right w:color="000000" w:sz="4" w:val="single"/>
            </w:tcBorders>
            <w:shd w:fill="auto" w:val="clear"/>
            <w:tcMar>
              <w:top w:type="dxa" w:w="0"/>
              <w:left w:type="dxa" w:w="108"/>
              <w:bottom w:type="dxa" w:w="0"/>
              <w:right w:type="dxa" w:w="108"/>
            </w:tcMar>
            <w:vAlign w:val="center"/>
          </w:tcPr>
          <w:p w14:paraId="BC010000">
            <w:pPr>
              <w:pStyle w:val="Style_3"/>
              <w:widowControl w:val="1"/>
              <w:spacing w:line="276" w:lineRule="auto"/>
              <w:ind/>
              <w:jc w:val="center"/>
              <w:rPr>
                <w:rFonts w:ascii="Times New Roman" w:hAnsi="Times New Roman"/>
                <w:b w:val="1"/>
                <w:sz w:val="24"/>
              </w:rPr>
            </w:pPr>
            <w:r>
              <w:t>41</w:t>
            </w:r>
          </w:p>
        </w:tc>
        <w:tc>
          <w:tcPr>
            <w:tcW w:type="dxa" w:w="1446"/>
            <w:tcBorders>
              <w:left w:color="000000" w:sz="4" w:val="single"/>
            </w:tcBorders>
            <w:shd w:fill="auto" w:val="clear"/>
            <w:tcMar>
              <w:top w:type="dxa" w:w="0"/>
              <w:left w:type="dxa" w:w="108"/>
              <w:bottom w:type="dxa" w:w="0"/>
              <w:right w:type="dxa" w:w="108"/>
            </w:tcMar>
            <w:vAlign w:val="center"/>
          </w:tcPr>
          <w:p w14:paraId="BD010000">
            <w:pPr>
              <w:pStyle w:val="Style_3"/>
              <w:widowControl w:val="1"/>
              <w:ind/>
              <w:jc w:val="center"/>
              <w:rPr>
                <w:rFonts w:ascii="Times New Roman" w:hAnsi="Times New Roman"/>
                <w:b w:val="1"/>
                <w:color w:val="000000"/>
              </w:rPr>
            </w:pPr>
            <w:r>
              <w:rPr>
                <w:b w:val="1"/>
                <w:color w:val="000000"/>
              </w:rPr>
              <w:t>86</w:t>
            </w:r>
          </w:p>
        </w:tc>
      </w:tr>
      <w:tr>
        <w:trPr>
          <w:trHeight w:hRule="atLeast" w:val="20"/>
        </w:trPr>
        <w:tc>
          <w:tcPr>
            <w:tcW w:type="dxa" w:w="6235"/>
            <w:tcBorders>
              <w:right w:color="000000" w:sz="4" w:val="single"/>
            </w:tcBorders>
            <w:shd w:fill="auto" w:val="clear"/>
            <w:tcMar>
              <w:top w:type="dxa" w:w="0"/>
              <w:left w:type="dxa" w:w="108"/>
              <w:bottom w:type="dxa" w:w="0"/>
              <w:right w:type="dxa" w:w="108"/>
            </w:tcMar>
            <w:vAlign w:val="center"/>
          </w:tcPr>
          <w:p w14:paraId="BE010000">
            <w:pPr>
              <w:pStyle w:val="Style_3"/>
              <w:widowControl w:val="1"/>
              <w:ind/>
              <w:jc w:val="left"/>
              <w:rPr>
                <w:rFonts w:ascii="Times New Roman" w:hAnsi="Times New Roman"/>
              </w:rPr>
            </w:pPr>
            <w:r>
              <w:t>Государственное бюджетное общеобразовательное учреждение Ненецкого автономного округа «Средняя школа п. Индига»</w:t>
            </w:r>
          </w:p>
        </w:tc>
        <w:tc>
          <w:tcPr>
            <w:tcW w:type="dxa" w:w="1673"/>
            <w:tcBorders>
              <w:left w:color="000000" w:sz="4" w:val="single"/>
              <w:right w:color="000000" w:sz="4" w:val="single"/>
            </w:tcBorders>
            <w:shd w:fill="auto" w:val="clear"/>
            <w:tcMar>
              <w:top w:type="dxa" w:w="0"/>
              <w:left w:type="dxa" w:w="108"/>
              <w:bottom w:type="dxa" w:w="0"/>
              <w:right w:type="dxa" w:w="108"/>
            </w:tcMar>
            <w:vAlign w:val="center"/>
          </w:tcPr>
          <w:p w14:paraId="BF010000">
            <w:pPr>
              <w:pStyle w:val="Style_3"/>
              <w:widowControl w:val="1"/>
              <w:spacing w:line="276" w:lineRule="auto"/>
              <w:ind/>
              <w:jc w:val="center"/>
              <w:rPr>
                <w:rFonts w:ascii="Times New Roman" w:hAnsi="Times New Roman"/>
                <w:b w:val="1"/>
                <w:sz w:val="24"/>
              </w:rPr>
            </w:pPr>
            <w:r>
              <w:t>28</w:t>
            </w:r>
          </w:p>
        </w:tc>
        <w:tc>
          <w:tcPr>
            <w:tcW w:type="dxa" w:w="1446"/>
            <w:tcBorders>
              <w:left w:color="000000" w:sz="4" w:val="single"/>
            </w:tcBorders>
            <w:shd w:fill="auto" w:val="clear"/>
            <w:tcMar>
              <w:top w:type="dxa" w:w="0"/>
              <w:left w:type="dxa" w:w="108"/>
              <w:bottom w:type="dxa" w:w="0"/>
              <w:right w:type="dxa" w:w="108"/>
            </w:tcMar>
            <w:vAlign w:val="center"/>
          </w:tcPr>
          <w:p w14:paraId="C0010000">
            <w:pPr>
              <w:pStyle w:val="Style_3"/>
              <w:widowControl w:val="1"/>
              <w:ind/>
              <w:jc w:val="center"/>
              <w:rPr>
                <w:rFonts w:ascii="Times New Roman" w:hAnsi="Times New Roman"/>
                <w:b w:val="1"/>
                <w:color w:val="000000"/>
              </w:rPr>
            </w:pPr>
            <w:r>
              <w:rPr>
                <w:b w:val="1"/>
                <w:color w:val="000000"/>
              </w:rPr>
              <w:t>86</w:t>
            </w:r>
          </w:p>
        </w:tc>
      </w:tr>
      <w:tr>
        <w:trPr>
          <w:trHeight w:hRule="atLeast" w:val="20"/>
        </w:trPr>
        <w:tc>
          <w:tcPr>
            <w:tcW w:type="dxa" w:w="6235"/>
            <w:tcBorders>
              <w:right w:color="000000" w:sz="4" w:val="single"/>
            </w:tcBorders>
            <w:shd w:fill="auto" w:val="clear"/>
            <w:tcMar>
              <w:top w:type="dxa" w:w="0"/>
              <w:left w:type="dxa" w:w="108"/>
              <w:bottom w:type="dxa" w:w="0"/>
              <w:right w:type="dxa" w:w="108"/>
            </w:tcMar>
            <w:vAlign w:val="center"/>
          </w:tcPr>
          <w:p w14:paraId="C1010000">
            <w:pPr>
              <w:pStyle w:val="Style_3"/>
              <w:widowControl w:val="1"/>
              <w:ind/>
              <w:jc w:val="left"/>
              <w:rPr>
                <w:rFonts w:ascii="Times New Roman" w:hAnsi="Times New Roman"/>
              </w:rPr>
            </w:pPr>
            <w:r>
              <w:t>Государственное бюджетное общеобразовательное учреждение Ненецкого автономного округа «Средняя школа с. Оксино»</w:t>
            </w:r>
          </w:p>
        </w:tc>
        <w:tc>
          <w:tcPr>
            <w:tcW w:type="dxa" w:w="1673"/>
            <w:tcBorders>
              <w:left w:color="000000" w:sz="4" w:val="single"/>
              <w:right w:color="000000" w:sz="4" w:val="single"/>
            </w:tcBorders>
            <w:shd w:fill="auto" w:val="clear"/>
            <w:tcMar>
              <w:top w:type="dxa" w:w="0"/>
              <w:left w:type="dxa" w:w="108"/>
              <w:bottom w:type="dxa" w:w="0"/>
              <w:right w:type="dxa" w:w="108"/>
            </w:tcMar>
            <w:vAlign w:val="center"/>
          </w:tcPr>
          <w:p w14:paraId="C2010000">
            <w:pPr>
              <w:pStyle w:val="Style_3"/>
              <w:widowControl w:val="1"/>
              <w:spacing w:line="276" w:lineRule="auto"/>
              <w:ind/>
              <w:jc w:val="center"/>
              <w:rPr>
                <w:rFonts w:ascii="Times New Roman" w:hAnsi="Times New Roman"/>
                <w:b w:val="1"/>
                <w:sz w:val="24"/>
              </w:rPr>
            </w:pPr>
            <w:r>
              <w:t>34</w:t>
            </w:r>
          </w:p>
        </w:tc>
        <w:tc>
          <w:tcPr>
            <w:tcW w:type="dxa" w:w="1446"/>
            <w:tcBorders>
              <w:left w:color="000000" w:sz="4" w:val="single"/>
            </w:tcBorders>
            <w:shd w:fill="auto" w:val="clear"/>
            <w:tcMar>
              <w:top w:type="dxa" w:w="0"/>
              <w:left w:type="dxa" w:w="108"/>
              <w:bottom w:type="dxa" w:w="0"/>
              <w:right w:type="dxa" w:w="108"/>
            </w:tcMar>
            <w:vAlign w:val="center"/>
          </w:tcPr>
          <w:p w14:paraId="C3010000">
            <w:pPr>
              <w:pStyle w:val="Style_3"/>
              <w:widowControl w:val="1"/>
              <w:ind/>
              <w:jc w:val="center"/>
              <w:rPr>
                <w:rFonts w:ascii="Times New Roman" w:hAnsi="Times New Roman"/>
                <w:b w:val="1"/>
                <w:color w:val="000000"/>
              </w:rPr>
            </w:pPr>
            <w:r>
              <w:rPr>
                <w:b w:val="1"/>
                <w:color w:val="000000"/>
              </w:rPr>
              <w:t>70</w:t>
            </w:r>
          </w:p>
        </w:tc>
      </w:tr>
      <w:tr>
        <w:trPr>
          <w:trHeight w:hRule="atLeast" w:val="20"/>
        </w:trPr>
        <w:tc>
          <w:tcPr>
            <w:tcW w:type="dxa" w:w="6235"/>
            <w:tcBorders>
              <w:right w:color="000000" w:sz="4" w:val="single"/>
            </w:tcBorders>
            <w:shd w:fill="auto" w:val="clear"/>
            <w:tcMar>
              <w:top w:type="dxa" w:w="0"/>
              <w:left w:type="dxa" w:w="108"/>
              <w:bottom w:type="dxa" w:w="0"/>
              <w:right w:type="dxa" w:w="108"/>
            </w:tcMar>
            <w:vAlign w:val="center"/>
          </w:tcPr>
          <w:p w14:paraId="C4010000">
            <w:pPr>
              <w:pStyle w:val="Style_3"/>
              <w:widowControl w:val="1"/>
              <w:ind/>
              <w:jc w:val="left"/>
              <w:rPr>
                <w:rFonts w:ascii="Times New Roman" w:hAnsi="Times New Roman"/>
              </w:rPr>
            </w:pPr>
            <w:r>
              <w:t>Государственное бюджетное дошкольное образовательное учреждение Ненецкого автономного округа «Детский сад п. Каратайка»</w:t>
            </w:r>
          </w:p>
        </w:tc>
        <w:tc>
          <w:tcPr>
            <w:tcW w:type="dxa" w:w="1673"/>
            <w:tcBorders>
              <w:left w:color="000000" w:sz="4" w:val="single"/>
              <w:right w:color="000000" w:sz="4" w:val="single"/>
            </w:tcBorders>
            <w:shd w:fill="auto" w:val="clear"/>
            <w:tcMar>
              <w:top w:type="dxa" w:w="0"/>
              <w:left w:type="dxa" w:w="108"/>
              <w:bottom w:type="dxa" w:w="0"/>
              <w:right w:type="dxa" w:w="108"/>
            </w:tcMar>
            <w:vAlign w:val="center"/>
          </w:tcPr>
          <w:p w14:paraId="C5010000">
            <w:pPr>
              <w:pStyle w:val="Style_3"/>
              <w:widowControl w:val="1"/>
              <w:spacing w:line="276" w:lineRule="auto"/>
              <w:ind/>
              <w:jc w:val="center"/>
              <w:rPr>
                <w:rFonts w:ascii="Times New Roman" w:hAnsi="Times New Roman"/>
                <w:b w:val="1"/>
                <w:sz w:val="24"/>
              </w:rPr>
            </w:pPr>
            <w:r>
              <w:t>17</w:t>
            </w:r>
          </w:p>
        </w:tc>
        <w:tc>
          <w:tcPr>
            <w:tcW w:type="dxa" w:w="1446"/>
            <w:tcBorders>
              <w:left w:color="000000" w:sz="4" w:val="single"/>
            </w:tcBorders>
            <w:shd w:fill="auto" w:val="clear"/>
            <w:tcMar>
              <w:top w:type="dxa" w:w="0"/>
              <w:left w:type="dxa" w:w="108"/>
              <w:bottom w:type="dxa" w:w="0"/>
              <w:right w:type="dxa" w:w="108"/>
            </w:tcMar>
            <w:vAlign w:val="center"/>
          </w:tcPr>
          <w:p w14:paraId="C6010000">
            <w:pPr>
              <w:pStyle w:val="Style_3"/>
              <w:widowControl w:val="1"/>
              <w:ind/>
              <w:jc w:val="center"/>
              <w:rPr>
                <w:rFonts w:ascii="Times New Roman" w:hAnsi="Times New Roman"/>
                <w:b w:val="1"/>
                <w:color w:val="000000"/>
              </w:rPr>
            </w:pPr>
            <w:r>
              <w:rPr>
                <w:b w:val="1"/>
                <w:color w:val="000000"/>
              </w:rPr>
              <w:t>87</w:t>
            </w:r>
          </w:p>
        </w:tc>
      </w:tr>
      <w:tr>
        <w:trPr>
          <w:trHeight w:hRule="atLeast" w:val="20"/>
        </w:trPr>
        <w:tc>
          <w:tcPr>
            <w:tcW w:type="dxa" w:w="6235"/>
            <w:tcBorders>
              <w:bottom w:color="000000" w:sz="4" w:val="single"/>
              <w:right w:color="000000" w:sz="4" w:val="single"/>
            </w:tcBorders>
            <w:shd w:fill="auto" w:val="clear"/>
            <w:tcMar>
              <w:top w:type="dxa" w:w="0"/>
              <w:left w:type="dxa" w:w="108"/>
              <w:bottom w:type="dxa" w:w="0"/>
              <w:right w:type="dxa" w:w="108"/>
            </w:tcMar>
            <w:vAlign w:val="center"/>
          </w:tcPr>
          <w:p w14:paraId="C7010000">
            <w:pPr>
              <w:pStyle w:val="Style_3"/>
              <w:widowControl w:val="1"/>
              <w:ind/>
              <w:jc w:val="left"/>
              <w:rPr>
                <w:rFonts w:ascii="Times New Roman" w:hAnsi="Times New Roman"/>
              </w:rPr>
            </w:pPr>
            <w:r>
              <w:t>Государственное бюджетное общеобразовательное учреждение Ненецкого автономного округа «Детский сад с. Тельвиска»</w:t>
            </w:r>
          </w:p>
        </w:tc>
        <w:tc>
          <w:tcPr>
            <w:tcW w:type="dxa" w:w="1673"/>
            <w:tcBorders>
              <w:left w:color="000000" w:sz="4" w:val="single"/>
              <w:bottom w:color="000000" w:sz="4" w:val="single"/>
              <w:right w:color="000000" w:sz="4" w:val="single"/>
            </w:tcBorders>
            <w:shd w:fill="auto" w:val="clear"/>
            <w:tcMar>
              <w:top w:type="dxa" w:w="0"/>
              <w:left w:type="dxa" w:w="108"/>
              <w:bottom w:type="dxa" w:w="0"/>
              <w:right w:type="dxa" w:w="108"/>
            </w:tcMar>
            <w:vAlign w:val="center"/>
          </w:tcPr>
          <w:p w14:paraId="C8010000">
            <w:pPr>
              <w:pStyle w:val="Style_3"/>
              <w:widowControl w:val="1"/>
              <w:spacing w:line="276" w:lineRule="auto"/>
              <w:ind/>
              <w:jc w:val="center"/>
              <w:rPr>
                <w:rFonts w:ascii="Times New Roman" w:hAnsi="Times New Roman"/>
                <w:b w:val="1"/>
                <w:sz w:val="24"/>
              </w:rPr>
            </w:pPr>
            <w:r>
              <w:t>18</w:t>
            </w:r>
          </w:p>
        </w:tc>
        <w:tc>
          <w:tcPr>
            <w:tcW w:type="dxa" w:w="1446"/>
            <w:tcBorders>
              <w:left w:color="000000" w:sz="4" w:val="single"/>
              <w:bottom w:color="000000" w:sz="4" w:val="single"/>
            </w:tcBorders>
            <w:shd w:fill="auto" w:val="clear"/>
            <w:tcMar>
              <w:top w:type="dxa" w:w="0"/>
              <w:left w:type="dxa" w:w="108"/>
              <w:bottom w:type="dxa" w:w="0"/>
              <w:right w:type="dxa" w:w="108"/>
            </w:tcMar>
            <w:vAlign w:val="center"/>
          </w:tcPr>
          <w:p w14:paraId="C9010000">
            <w:pPr>
              <w:pStyle w:val="Style_3"/>
              <w:widowControl w:val="1"/>
              <w:ind/>
              <w:jc w:val="center"/>
              <w:rPr>
                <w:rFonts w:ascii="Times New Roman" w:hAnsi="Times New Roman"/>
                <w:b w:val="1"/>
                <w:color w:val="000000"/>
              </w:rPr>
            </w:pPr>
            <w:r>
              <w:rPr>
                <w:b w:val="1"/>
                <w:color w:val="000000"/>
              </w:rPr>
              <w:t>94</w:t>
            </w:r>
          </w:p>
        </w:tc>
      </w:tr>
      <w:tr>
        <w:trPr>
          <w:trHeight w:hRule="atLeast" w:val="20"/>
        </w:trPr>
        <w:tc>
          <w:tcPr>
            <w:tcW w:type="dxa" w:w="6235"/>
            <w:tcBorders>
              <w:top w:color="000000" w:sz="4" w:val="single"/>
              <w:right w:color="000000" w:sz="4" w:val="single"/>
            </w:tcBorders>
            <w:shd w:fill="auto" w:val="clear"/>
            <w:tcMar>
              <w:top w:type="dxa" w:w="0"/>
              <w:left w:type="dxa" w:w="108"/>
              <w:bottom w:type="dxa" w:w="0"/>
              <w:right w:type="dxa" w:w="108"/>
            </w:tcMar>
            <w:vAlign w:val="center"/>
          </w:tcPr>
          <w:p w14:paraId="CA010000">
            <w:pPr>
              <w:pStyle w:val="Style_3"/>
              <w:widowControl w:val="1"/>
              <w:ind/>
              <w:jc w:val="left"/>
              <w:rPr>
                <w:rFonts w:ascii="Times New Roman" w:hAnsi="Times New Roman"/>
              </w:rPr>
            </w:pPr>
            <w:r>
              <w:rPr>
                <w:b w:val="1"/>
              </w:rPr>
              <w:t>Итого по организациям в сфере образования</w:t>
            </w:r>
          </w:p>
        </w:tc>
        <w:tc>
          <w:tcPr>
            <w:tcW w:type="dxa" w:w="1673"/>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CB010000">
            <w:pPr>
              <w:pStyle w:val="Style_3"/>
              <w:widowControl w:val="1"/>
              <w:spacing w:line="276" w:lineRule="auto"/>
              <w:ind/>
              <w:jc w:val="center"/>
              <w:rPr>
                <w:rFonts w:ascii="Times New Roman" w:hAnsi="Times New Roman"/>
                <w:b w:val="1"/>
              </w:rPr>
            </w:pPr>
            <w:r>
              <w:rPr>
                <w:b w:val="1"/>
              </w:rPr>
              <w:t>1336</w:t>
            </w:r>
          </w:p>
        </w:tc>
        <w:tc>
          <w:tcPr>
            <w:tcW w:type="dxa" w:w="1446"/>
            <w:tcBorders>
              <w:top w:color="000000" w:sz="4" w:val="single"/>
              <w:left w:color="000000" w:sz="4" w:val="single"/>
            </w:tcBorders>
            <w:shd w:fill="auto" w:val="clear"/>
            <w:tcMar>
              <w:top w:type="dxa" w:w="0"/>
              <w:left w:type="dxa" w:w="108"/>
              <w:bottom w:type="dxa" w:w="0"/>
              <w:right w:type="dxa" w:w="108"/>
            </w:tcMar>
            <w:vAlign w:val="center"/>
          </w:tcPr>
          <w:p w14:paraId="CC010000">
            <w:pPr>
              <w:pStyle w:val="Style_3"/>
              <w:widowControl w:val="1"/>
              <w:ind/>
              <w:jc w:val="center"/>
              <w:rPr>
                <w:rFonts w:ascii="Times New Roman" w:hAnsi="Times New Roman"/>
                <w:b w:val="1"/>
                <w:color w:val="000000"/>
              </w:rPr>
            </w:pPr>
            <w:r>
              <w:rPr>
                <w:b w:val="1"/>
                <w:color w:val="000000"/>
              </w:rPr>
              <w:t>85</w:t>
            </w:r>
          </w:p>
        </w:tc>
      </w:tr>
    </w:tbl>
    <w:p w14:paraId="CD010000">
      <w:pPr>
        <w:pStyle w:val="Style_3"/>
        <w:widowControl w:val="1"/>
        <w:ind/>
        <w:jc w:val="left"/>
        <w:rPr>
          <w:rFonts w:ascii="Times New Roman" w:hAnsi="Times New Roman"/>
          <w:b w:val="1"/>
          <w:sz w:val="24"/>
        </w:rPr>
      </w:pPr>
    </w:p>
    <w:p w14:paraId="CE010000">
      <w:pPr>
        <w:pStyle w:val="Style_3"/>
        <w:widowControl w:val="1"/>
        <w:spacing w:afterAutospacing="on" w:beforeAutospacing="on"/>
        <w:ind w:firstLine="567"/>
        <w:jc w:val="center"/>
        <w:rPr>
          <w:rFonts w:ascii="Times New Roman" w:hAnsi="Times New Roman"/>
          <w:b w:val="1"/>
          <w:sz w:val="24"/>
        </w:rPr>
      </w:pPr>
      <w:r>
        <w:rPr>
          <w:b w:val="1"/>
          <w:sz w:val="24"/>
        </w:rPr>
        <w:t>2.2. Рекомендации и пожелания респондентов</w:t>
      </w:r>
      <w:r>
        <w:t xml:space="preserve"> </w:t>
      </w:r>
    </w:p>
    <w:p w14:paraId="CF010000">
      <w:pPr>
        <w:pStyle w:val="Style_3"/>
        <w:widowControl w:val="1"/>
        <w:ind w:firstLine="567"/>
        <w:jc w:val="both"/>
        <w:rPr>
          <w:rFonts w:ascii="Times New Roman" w:hAnsi="Times New Roman"/>
          <w:sz w:val="24"/>
        </w:rPr>
      </w:pPr>
      <w:r>
        <w:rPr>
          <w:sz w:val="24"/>
        </w:rPr>
        <w:t xml:space="preserve">В анкету для опроса получателей услуг образовательных организаций был включен открытый вопрос «Ваши предложения по улучшению условий осуществления образовательной деятельности в данной образовательной организации». Предложения и пожелания получателей услуг каждой организации в обобщенном виде представлены ниже. </w:t>
      </w:r>
    </w:p>
    <w:p w14:paraId="D0010000">
      <w:pPr>
        <w:pStyle w:val="Style_3"/>
        <w:widowControl w:val="1"/>
        <w:ind w:firstLine="567"/>
        <w:jc w:val="left"/>
        <w:rPr>
          <w:rFonts w:ascii="Times New Roman" w:hAnsi="Times New Roman"/>
          <w:b w:val="1"/>
          <w:i w:val="1"/>
          <w:sz w:val="24"/>
        </w:rPr>
      </w:pPr>
    </w:p>
    <w:p w14:paraId="D1010000">
      <w:pPr>
        <w:pStyle w:val="Style_3"/>
        <w:widowControl w:val="1"/>
        <w:ind w:firstLine="567"/>
        <w:jc w:val="left"/>
        <w:rPr>
          <w:rFonts w:ascii="Times New Roman" w:hAnsi="Times New Roman"/>
          <w:b w:val="1"/>
          <w:i w:val="1"/>
          <w:sz w:val="24"/>
        </w:rPr>
      </w:pPr>
      <w:r>
        <w:rPr>
          <w:b w:val="1"/>
          <w:i w:val="1"/>
          <w:sz w:val="24"/>
        </w:rPr>
        <w:t>1. Государственное бюджетное дошкольное образовательное учреждение Ненецкого автономного округа «Детский сад «Ромашка»</w:t>
      </w:r>
    </w:p>
    <w:p w14:paraId="D2010000">
      <w:pPr>
        <w:pStyle w:val="Style_6"/>
        <w:widowControl w:val="1"/>
        <w:numPr>
          <w:ilvl w:val="0"/>
          <w:numId w:val="3"/>
        </w:numPr>
        <w:ind/>
        <w:jc w:val="left"/>
        <w:rPr>
          <w:color w:val="000000"/>
        </w:rPr>
      </w:pPr>
      <w:r>
        <w:rPr>
          <w:color w:val="000000"/>
        </w:rPr>
        <w:t>Увеличить количество ставок логопеда и дефектолога, проводить занятия с логопедом на постоянной основе 3-4 часа в неделю</w:t>
      </w:r>
    </w:p>
    <w:p w14:paraId="D3010000">
      <w:pPr>
        <w:pStyle w:val="Style_6"/>
        <w:widowControl w:val="1"/>
        <w:numPr>
          <w:ilvl w:val="0"/>
          <w:numId w:val="3"/>
        </w:numPr>
        <w:ind/>
        <w:jc w:val="left"/>
        <w:rPr>
          <w:color w:val="000000"/>
        </w:rPr>
      </w:pPr>
      <w:r>
        <w:rPr>
          <w:color w:val="000000"/>
        </w:rPr>
        <w:t>Организовать парковку и возможность подъехать к зданию детского сада</w:t>
      </w:r>
    </w:p>
    <w:p w14:paraId="D4010000">
      <w:pPr>
        <w:pStyle w:val="Style_6"/>
        <w:widowControl w:val="1"/>
        <w:numPr>
          <w:ilvl w:val="0"/>
          <w:numId w:val="3"/>
        </w:numPr>
        <w:ind/>
        <w:jc w:val="left"/>
        <w:rPr>
          <w:color w:val="000000"/>
        </w:rPr>
      </w:pPr>
      <w:r>
        <w:rPr>
          <w:color w:val="000000"/>
        </w:rPr>
        <w:t>Больше мероприятий с участием родителей</w:t>
      </w:r>
    </w:p>
    <w:p w14:paraId="D5010000">
      <w:pPr>
        <w:pStyle w:val="Style_6"/>
        <w:widowControl w:val="1"/>
        <w:numPr>
          <w:ilvl w:val="0"/>
          <w:numId w:val="3"/>
        </w:numPr>
        <w:ind/>
        <w:jc w:val="left"/>
        <w:rPr>
          <w:color w:val="000000"/>
        </w:rPr>
      </w:pPr>
      <w:r>
        <w:rPr>
          <w:color w:val="000000"/>
        </w:rPr>
        <w:t>Чаще организовывать экскурсии и походы на свежем воздухе</w:t>
      </w:r>
    </w:p>
    <w:p w14:paraId="D6010000">
      <w:pPr>
        <w:pStyle w:val="Style_6"/>
        <w:widowControl w:val="1"/>
        <w:numPr>
          <w:ilvl w:val="0"/>
          <w:numId w:val="3"/>
        </w:numPr>
        <w:ind/>
        <w:jc w:val="left"/>
        <w:rPr>
          <w:color w:val="000000"/>
        </w:rPr>
      </w:pPr>
      <w:r>
        <w:rPr>
          <w:color w:val="000000"/>
        </w:rPr>
        <w:t>Больше дополнительных кружков (пение; танцы)</w:t>
      </w:r>
    </w:p>
    <w:p w14:paraId="D7010000">
      <w:pPr>
        <w:pStyle w:val="Style_6"/>
        <w:widowControl w:val="1"/>
        <w:numPr>
          <w:ilvl w:val="0"/>
          <w:numId w:val="3"/>
        </w:numPr>
        <w:ind/>
        <w:jc w:val="left"/>
        <w:rPr>
          <w:color w:val="000000"/>
        </w:rPr>
      </w:pPr>
      <w:r>
        <w:rPr>
          <w:color w:val="000000"/>
        </w:rPr>
        <w:t>Провести День открытых дверей</w:t>
      </w:r>
    </w:p>
    <w:p w14:paraId="D8010000">
      <w:pPr>
        <w:pStyle w:val="Style_6"/>
        <w:widowControl w:val="1"/>
        <w:numPr>
          <w:ilvl w:val="0"/>
          <w:numId w:val="3"/>
        </w:numPr>
        <w:ind/>
        <w:jc w:val="left"/>
        <w:rPr>
          <w:color w:val="000000"/>
        </w:rPr>
      </w:pPr>
      <w:r>
        <w:rPr>
          <w:color w:val="000000"/>
        </w:rPr>
        <w:t xml:space="preserve">Провести работу с нянечками; очень грубые есть </w:t>
      </w:r>
    </w:p>
    <w:p w14:paraId="D9010000">
      <w:pPr>
        <w:pStyle w:val="Style_6"/>
        <w:widowControl w:val="1"/>
        <w:numPr>
          <w:ilvl w:val="0"/>
          <w:numId w:val="3"/>
        </w:numPr>
        <w:ind/>
        <w:jc w:val="left"/>
        <w:rPr>
          <w:color w:val="000000"/>
        </w:rPr>
      </w:pPr>
      <w:r>
        <w:rPr>
          <w:color w:val="000000"/>
        </w:rPr>
        <w:t>Невозможно дозвониться до заведующей д/с, хотелось бы чтобы отвечали на запрос</w:t>
      </w:r>
    </w:p>
    <w:p w14:paraId="DA010000">
      <w:pPr>
        <w:pStyle w:val="Style_6"/>
        <w:widowControl w:val="1"/>
        <w:numPr>
          <w:ilvl w:val="0"/>
          <w:numId w:val="3"/>
        </w:numPr>
        <w:ind/>
        <w:jc w:val="left"/>
        <w:rPr>
          <w:color w:val="000000"/>
        </w:rPr>
      </w:pPr>
      <w:r>
        <w:rPr>
          <w:color w:val="000000"/>
        </w:rPr>
        <w:t>Старое здание филиала сада</w:t>
      </w:r>
    </w:p>
    <w:p w14:paraId="DB010000">
      <w:pPr>
        <w:pStyle w:val="Style_6"/>
        <w:widowControl w:val="1"/>
        <w:numPr>
          <w:ilvl w:val="0"/>
          <w:numId w:val="3"/>
        </w:numPr>
        <w:ind/>
        <w:jc w:val="left"/>
        <w:rPr>
          <w:color w:val="000000"/>
        </w:rPr>
      </w:pPr>
      <w:r>
        <w:rPr>
          <w:color w:val="000000"/>
        </w:rPr>
        <w:t>Больше понимания к воспитателям со стороны руководителя Низкий уровень зп с большой нагрузкой на персонал</w:t>
      </w:r>
    </w:p>
    <w:p w14:paraId="DC010000">
      <w:pPr>
        <w:pStyle w:val="Style_3"/>
        <w:widowControl w:val="1"/>
        <w:spacing w:after="0" w:before="120"/>
        <w:ind w:firstLine="567"/>
        <w:jc w:val="left"/>
        <w:rPr>
          <w:rFonts w:ascii="Times New Roman" w:hAnsi="Times New Roman"/>
          <w:b w:val="1"/>
          <w:i w:val="1"/>
          <w:sz w:val="24"/>
        </w:rPr>
      </w:pPr>
      <w:r>
        <w:rPr>
          <w:b w:val="1"/>
          <w:i w:val="1"/>
          <w:sz w:val="24"/>
        </w:rPr>
        <w:t>2. Государственное бюджетное общеобразовательное учреждение Ненецкого автономного округа «Средняя школа № 4 г. Нарьян-Мара с углубленным изучением отдельных предметов»</w:t>
      </w:r>
    </w:p>
    <w:p w14:paraId="DD010000">
      <w:pPr>
        <w:pStyle w:val="Style_6"/>
        <w:widowControl w:val="1"/>
        <w:numPr>
          <w:ilvl w:val="0"/>
          <w:numId w:val="3"/>
        </w:numPr>
        <w:ind/>
        <w:jc w:val="left"/>
        <w:rPr>
          <w:color w:val="000000"/>
        </w:rPr>
      </w:pPr>
      <w:r>
        <w:rPr>
          <w:color w:val="000000"/>
        </w:rPr>
        <w:t>Организация группы продленного дня для учеников 1 классов</w:t>
      </w:r>
    </w:p>
    <w:p w14:paraId="DE010000">
      <w:pPr>
        <w:pStyle w:val="Style_6"/>
        <w:widowControl w:val="1"/>
        <w:numPr>
          <w:ilvl w:val="0"/>
          <w:numId w:val="3"/>
        </w:numPr>
        <w:ind/>
        <w:jc w:val="left"/>
        <w:rPr>
          <w:color w:val="000000"/>
        </w:rPr>
      </w:pPr>
      <w:r>
        <w:rPr>
          <w:color w:val="000000"/>
        </w:rPr>
        <w:t>Ремонт туалетов (в частности, установка дверей и замков в кабинках)</w:t>
      </w:r>
    </w:p>
    <w:p w14:paraId="DF010000">
      <w:pPr>
        <w:pStyle w:val="Style_6"/>
        <w:widowControl w:val="1"/>
        <w:numPr>
          <w:ilvl w:val="0"/>
          <w:numId w:val="3"/>
        </w:numPr>
        <w:ind/>
        <w:jc w:val="left"/>
        <w:rPr>
          <w:color w:val="000000"/>
        </w:rPr>
      </w:pPr>
      <w:r>
        <w:rPr>
          <w:color w:val="000000"/>
        </w:rPr>
        <w:t>Повышение качества уборки туалетов, наличие средств гигиены</w:t>
      </w:r>
    </w:p>
    <w:p w14:paraId="E0010000">
      <w:pPr>
        <w:pStyle w:val="Style_6"/>
        <w:widowControl w:val="1"/>
        <w:numPr>
          <w:ilvl w:val="0"/>
          <w:numId w:val="3"/>
        </w:numPr>
        <w:ind/>
        <w:jc w:val="left"/>
        <w:rPr>
          <w:color w:val="000000"/>
        </w:rPr>
      </w:pPr>
      <w:r>
        <w:rPr>
          <w:color w:val="000000"/>
        </w:rPr>
        <w:t>Улучшение качества питания (в частности, контроль свежести хлеба, обеспечение разнообразия меню, учет пожеланий учащихся), контроль качества питания со стороны родительского комитета</w:t>
      </w:r>
    </w:p>
    <w:p w14:paraId="E1010000">
      <w:pPr>
        <w:pStyle w:val="Style_6"/>
        <w:widowControl w:val="1"/>
        <w:numPr>
          <w:ilvl w:val="0"/>
          <w:numId w:val="3"/>
        </w:numPr>
        <w:ind/>
        <w:jc w:val="left"/>
        <w:rPr>
          <w:color w:val="000000"/>
        </w:rPr>
      </w:pPr>
      <w:r>
        <w:rPr>
          <w:color w:val="000000"/>
        </w:rPr>
        <w:t>Своевременное обновление информации на официальном сайте школы (отсутствует актуальная информация о сроках каникул, кружках и секциях и т.д.)</w:t>
      </w:r>
    </w:p>
    <w:p w14:paraId="E2010000">
      <w:pPr>
        <w:pStyle w:val="Style_6"/>
        <w:widowControl w:val="1"/>
        <w:numPr>
          <w:ilvl w:val="0"/>
          <w:numId w:val="3"/>
        </w:numPr>
        <w:ind/>
        <w:jc w:val="left"/>
        <w:rPr>
          <w:color w:val="000000"/>
        </w:rPr>
      </w:pPr>
      <w:r>
        <w:rPr>
          <w:color w:val="000000"/>
        </w:rPr>
        <w:t>Проводить подготовку к ОГЭ/ЕГЭ (проводится единичные занятия и не по всем предметам)</w:t>
      </w:r>
    </w:p>
    <w:p w14:paraId="E3010000">
      <w:pPr>
        <w:pStyle w:val="Style_6"/>
        <w:widowControl w:val="1"/>
        <w:numPr>
          <w:ilvl w:val="0"/>
          <w:numId w:val="3"/>
        </w:numPr>
        <w:ind/>
        <w:jc w:val="left"/>
        <w:rPr>
          <w:color w:val="000000"/>
        </w:rPr>
      </w:pPr>
      <w:r>
        <w:rPr>
          <w:color w:val="000000"/>
        </w:rPr>
        <w:t>Организация зон отдыха для учащихся</w:t>
      </w:r>
    </w:p>
    <w:p w14:paraId="E4010000">
      <w:pPr>
        <w:pStyle w:val="Style_6"/>
        <w:widowControl w:val="1"/>
        <w:numPr>
          <w:ilvl w:val="0"/>
          <w:numId w:val="3"/>
        </w:numPr>
        <w:ind/>
        <w:jc w:val="left"/>
        <w:rPr>
          <w:color w:val="000000"/>
        </w:rPr>
      </w:pPr>
      <w:r>
        <w:rPr>
          <w:color w:val="000000"/>
        </w:rPr>
        <w:t>В зимнее тёмное время начинать учебный день в 9:30</w:t>
      </w:r>
    </w:p>
    <w:p w14:paraId="E5010000">
      <w:pPr>
        <w:pStyle w:val="Style_6"/>
        <w:widowControl w:val="1"/>
        <w:numPr>
          <w:ilvl w:val="0"/>
          <w:numId w:val="3"/>
        </w:numPr>
        <w:ind/>
        <w:jc w:val="left"/>
        <w:rPr>
          <w:color w:val="000000"/>
        </w:rPr>
      </w:pPr>
      <w:r>
        <w:rPr>
          <w:color w:val="000000"/>
        </w:rPr>
        <w:t>Необходимо ввести карточный пропускной режим; чтобы родителям приходило оповещение, во сколько зашёл ребенок в школу и во сколько вышел</w:t>
      </w:r>
    </w:p>
    <w:p w14:paraId="E6010000">
      <w:pPr>
        <w:pStyle w:val="Style_6"/>
        <w:widowControl w:val="1"/>
        <w:numPr>
          <w:ilvl w:val="0"/>
          <w:numId w:val="3"/>
        </w:numPr>
        <w:ind/>
        <w:jc w:val="left"/>
        <w:rPr>
          <w:color w:val="000000"/>
        </w:rPr>
      </w:pPr>
      <w:r>
        <w:rPr>
          <w:color w:val="000000"/>
        </w:rPr>
        <w:t>Организация парковки</w:t>
      </w:r>
    </w:p>
    <w:p w14:paraId="E7010000">
      <w:pPr>
        <w:pStyle w:val="Style_6"/>
        <w:widowControl w:val="1"/>
        <w:numPr>
          <w:ilvl w:val="0"/>
          <w:numId w:val="3"/>
        </w:numPr>
        <w:ind/>
        <w:jc w:val="left"/>
        <w:rPr>
          <w:color w:val="000000"/>
        </w:rPr>
      </w:pPr>
      <w:r>
        <w:rPr>
          <w:color w:val="000000"/>
        </w:rPr>
        <w:t>Организация понятной навигации внутри школы</w:t>
      </w:r>
    </w:p>
    <w:p w14:paraId="E8010000">
      <w:pPr>
        <w:pStyle w:val="Style_6"/>
        <w:widowControl w:val="1"/>
        <w:numPr>
          <w:ilvl w:val="0"/>
          <w:numId w:val="3"/>
        </w:numPr>
        <w:ind/>
        <w:jc w:val="left"/>
        <w:rPr>
          <w:color w:val="000000"/>
        </w:rPr>
      </w:pPr>
      <w:r>
        <w:rPr>
          <w:color w:val="000000"/>
        </w:rPr>
        <w:t>Ремонт раздевалок спортивного зала</w:t>
      </w:r>
    </w:p>
    <w:p w14:paraId="E9010000">
      <w:pPr>
        <w:pStyle w:val="Style_6"/>
        <w:widowControl w:val="1"/>
        <w:numPr>
          <w:ilvl w:val="0"/>
          <w:numId w:val="3"/>
        </w:numPr>
        <w:ind/>
        <w:jc w:val="left"/>
        <w:rPr>
          <w:color w:val="000000"/>
        </w:rPr>
      </w:pPr>
      <w:r>
        <w:rPr>
          <w:color w:val="000000"/>
        </w:rPr>
        <w:t>Организация занятий физкультурой для детей инвалидов</w:t>
      </w:r>
    </w:p>
    <w:p w14:paraId="EA010000">
      <w:pPr>
        <w:pStyle w:val="Style_6"/>
        <w:widowControl w:val="1"/>
        <w:numPr>
          <w:ilvl w:val="0"/>
          <w:numId w:val="3"/>
        </w:numPr>
        <w:ind/>
        <w:jc w:val="left"/>
        <w:rPr>
          <w:color w:val="000000"/>
        </w:rPr>
      </w:pPr>
      <w:r>
        <w:rPr>
          <w:color w:val="000000"/>
        </w:rPr>
        <w:t>Снижение учебной нагрузки, объема домашних заданий</w:t>
      </w:r>
    </w:p>
    <w:p w14:paraId="EB010000">
      <w:pPr>
        <w:pStyle w:val="Style_6"/>
        <w:widowControl w:val="1"/>
        <w:numPr>
          <w:ilvl w:val="0"/>
          <w:numId w:val="3"/>
        </w:numPr>
        <w:ind/>
        <w:jc w:val="left"/>
        <w:rPr>
          <w:color w:val="000000"/>
        </w:rPr>
      </w:pPr>
      <w:r>
        <w:rPr>
          <w:color w:val="000000"/>
        </w:rPr>
        <w:t>Разрешить доступ родителей в школу и на территорию в любое время</w:t>
      </w:r>
    </w:p>
    <w:p w14:paraId="EC010000">
      <w:pPr>
        <w:pStyle w:val="Style_6"/>
        <w:widowControl w:val="1"/>
        <w:numPr>
          <w:ilvl w:val="0"/>
          <w:numId w:val="3"/>
        </w:numPr>
        <w:ind/>
        <w:jc w:val="left"/>
        <w:rPr>
          <w:color w:val="000000"/>
        </w:rPr>
      </w:pPr>
      <w:r>
        <w:rPr>
          <w:color w:val="000000"/>
        </w:rPr>
        <w:t>Улучшить систему охраны, обеспечить безопасность и пропускной режим в соответствии с Федеральным законом</w:t>
      </w:r>
    </w:p>
    <w:p w14:paraId="ED010000">
      <w:pPr>
        <w:pStyle w:val="Style_6"/>
        <w:widowControl w:val="1"/>
        <w:numPr>
          <w:ilvl w:val="0"/>
          <w:numId w:val="3"/>
        </w:numPr>
        <w:ind/>
        <w:jc w:val="left"/>
        <w:rPr>
          <w:color w:val="000000"/>
        </w:rPr>
      </w:pPr>
      <w:r>
        <w:rPr>
          <w:color w:val="000000"/>
        </w:rPr>
        <w:t>Изучение иностранных языков в малых группах по 10 -12 учеников</w:t>
      </w:r>
    </w:p>
    <w:p w14:paraId="EE010000">
      <w:pPr>
        <w:pStyle w:val="Style_6"/>
        <w:widowControl w:val="1"/>
        <w:numPr>
          <w:ilvl w:val="0"/>
          <w:numId w:val="3"/>
        </w:numPr>
        <w:ind/>
        <w:jc w:val="left"/>
        <w:rPr>
          <w:color w:val="000000"/>
        </w:rPr>
      </w:pPr>
      <w:r>
        <w:rPr>
          <w:color w:val="000000"/>
        </w:rPr>
        <w:t xml:space="preserve">Сделать прозрачной систему оценивания достижений обучающихся, не допускать предвзятости </w:t>
      </w:r>
    </w:p>
    <w:p w14:paraId="EF010000">
      <w:pPr>
        <w:pStyle w:val="Style_6"/>
        <w:widowControl w:val="1"/>
        <w:numPr>
          <w:ilvl w:val="0"/>
          <w:numId w:val="3"/>
        </w:numPr>
        <w:ind/>
        <w:jc w:val="left"/>
        <w:rPr>
          <w:color w:val="000000"/>
        </w:rPr>
      </w:pPr>
      <w:r>
        <w:rPr>
          <w:color w:val="000000"/>
        </w:rPr>
        <w:t>Обеспечить доступность питьевой воды (установить кулеры)</w:t>
      </w:r>
    </w:p>
    <w:p w14:paraId="F0010000">
      <w:pPr>
        <w:pStyle w:val="Style_6"/>
        <w:widowControl w:val="1"/>
        <w:numPr>
          <w:ilvl w:val="0"/>
          <w:numId w:val="3"/>
        </w:numPr>
        <w:ind/>
        <w:jc w:val="left"/>
        <w:rPr>
          <w:color w:val="000000"/>
        </w:rPr>
      </w:pPr>
      <w:r>
        <w:rPr>
          <w:color w:val="000000"/>
        </w:rPr>
        <w:t>Обеспечение дисциплины на переменах силами дежурных старшеклассников или сотрудников охраны, пресечение случаев курения, конфликтов и драк в раздевалке)</w:t>
      </w:r>
    </w:p>
    <w:p w14:paraId="F1010000">
      <w:pPr>
        <w:pStyle w:val="Style_6"/>
        <w:widowControl w:val="1"/>
        <w:numPr>
          <w:ilvl w:val="0"/>
          <w:numId w:val="3"/>
        </w:numPr>
        <w:ind/>
        <w:jc w:val="left"/>
        <w:rPr>
          <w:color w:val="000000"/>
        </w:rPr>
      </w:pPr>
      <w:r>
        <w:rPr>
          <w:color w:val="000000"/>
        </w:rPr>
        <w:t>Установка камер в гардеробе и на лестницах</w:t>
      </w:r>
    </w:p>
    <w:p w14:paraId="F2010000">
      <w:pPr>
        <w:pStyle w:val="Style_6"/>
        <w:widowControl w:val="1"/>
        <w:numPr>
          <w:ilvl w:val="0"/>
          <w:numId w:val="3"/>
        </w:numPr>
        <w:ind/>
        <w:jc w:val="left"/>
        <w:rPr>
          <w:color w:val="000000"/>
        </w:rPr>
      </w:pPr>
      <w:r>
        <w:rPr>
          <w:color w:val="000000"/>
        </w:rPr>
        <w:t>Уменьшить продолжительность перемен</w:t>
      </w:r>
    </w:p>
    <w:p w14:paraId="F3010000">
      <w:pPr>
        <w:pStyle w:val="Style_6"/>
        <w:widowControl w:val="1"/>
        <w:numPr>
          <w:ilvl w:val="0"/>
          <w:numId w:val="3"/>
        </w:numPr>
        <w:ind/>
        <w:jc w:val="left"/>
        <w:rPr>
          <w:color w:val="000000"/>
        </w:rPr>
      </w:pPr>
      <w:r>
        <w:rPr>
          <w:color w:val="000000"/>
        </w:rPr>
        <w:t>Настроить оплату картой в столовой</w:t>
      </w:r>
    </w:p>
    <w:p w14:paraId="F4010000">
      <w:pPr>
        <w:pStyle w:val="Style_6"/>
        <w:widowControl w:val="1"/>
        <w:numPr>
          <w:ilvl w:val="0"/>
          <w:numId w:val="3"/>
        </w:numPr>
        <w:ind/>
        <w:jc w:val="left"/>
        <w:rPr>
          <w:color w:val="000000"/>
        </w:rPr>
      </w:pPr>
      <w:r>
        <w:rPr>
          <w:color w:val="000000"/>
        </w:rPr>
        <w:t>Больше наглядного материала</w:t>
      </w:r>
    </w:p>
    <w:p w14:paraId="F5010000">
      <w:pPr>
        <w:pStyle w:val="Style_6"/>
        <w:widowControl w:val="1"/>
        <w:numPr>
          <w:ilvl w:val="0"/>
          <w:numId w:val="3"/>
        </w:numPr>
        <w:ind/>
        <w:jc w:val="left"/>
        <w:rPr>
          <w:color w:val="000000"/>
        </w:rPr>
      </w:pPr>
      <w:r>
        <w:rPr>
          <w:color w:val="000000"/>
        </w:rPr>
        <w:t>Хотелось бы; чтобы в начальных классах учителя не менялись часто</w:t>
      </w:r>
    </w:p>
    <w:p w14:paraId="F6010000">
      <w:pPr>
        <w:pStyle w:val="Style_6"/>
        <w:widowControl w:val="1"/>
        <w:numPr>
          <w:ilvl w:val="0"/>
          <w:numId w:val="3"/>
        </w:numPr>
        <w:ind/>
        <w:jc w:val="left"/>
        <w:rPr>
          <w:color w:val="000000"/>
        </w:rPr>
      </w:pPr>
      <w:r>
        <w:rPr>
          <w:color w:val="000000"/>
        </w:rPr>
        <w:t>В классах с углублённым изучением отдельных предметов уделить больше внимание на профильные предметы и ослабить нагрузку и контроль по непрофильным предметам</w:t>
      </w:r>
    </w:p>
    <w:p w14:paraId="F7010000">
      <w:pPr>
        <w:pStyle w:val="Style_6"/>
        <w:widowControl w:val="1"/>
        <w:numPr>
          <w:ilvl w:val="0"/>
          <w:numId w:val="3"/>
        </w:numPr>
        <w:ind/>
        <w:jc w:val="left"/>
        <w:rPr>
          <w:color w:val="000000"/>
        </w:rPr>
      </w:pPr>
      <w:r>
        <w:rPr>
          <w:color w:val="000000"/>
        </w:rPr>
        <w:t>Предусмотреть возможность альтернативных занятий для детей, освобождённых от уроков физкультуры.</w:t>
      </w:r>
    </w:p>
    <w:p w14:paraId="F8010000">
      <w:pPr>
        <w:pStyle w:val="Style_6"/>
        <w:widowControl w:val="1"/>
        <w:numPr>
          <w:ilvl w:val="0"/>
          <w:numId w:val="3"/>
        </w:numPr>
        <w:ind/>
        <w:jc w:val="left"/>
        <w:rPr>
          <w:color w:val="000000"/>
        </w:rPr>
      </w:pPr>
      <w:r>
        <w:rPr>
          <w:color w:val="000000"/>
        </w:rPr>
        <w:t>Оборудовать уличные ступени в зимнее время противоскользящими ковриками</w:t>
      </w:r>
    </w:p>
    <w:p w14:paraId="F9010000">
      <w:pPr>
        <w:pStyle w:val="Style_6"/>
        <w:widowControl w:val="1"/>
        <w:numPr>
          <w:ilvl w:val="0"/>
          <w:numId w:val="3"/>
        </w:numPr>
        <w:ind/>
        <w:jc w:val="left"/>
        <w:rPr>
          <w:color w:val="000000"/>
        </w:rPr>
      </w:pPr>
      <w:r>
        <w:rPr>
          <w:color w:val="000000"/>
        </w:rPr>
        <w:t>Возможность проветривания кабинетов во время уроков путем установления доводчиков на окна</w:t>
      </w:r>
    </w:p>
    <w:p w14:paraId="FA010000">
      <w:pPr>
        <w:pStyle w:val="Style_6"/>
        <w:widowControl w:val="1"/>
        <w:numPr>
          <w:ilvl w:val="0"/>
          <w:numId w:val="3"/>
        </w:numPr>
        <w:ind/>
        <w:jc w:val="left"/>
        <w:rPr>
          <w:color w:val="000000"/>
        </w:rPr>
      </w:pPr>
      <w:r>
        <w:rPr>
          <w:color w:val="000000"/>
        </w:rPr>
        <w:t>Контроль усвоения материала и организация консультаций и дополнительных занятий по предметам (математика, физика, английский язык)</w:t>
      </w:r>
    </w:p>
    <w:p w14:paraId="FB010000">
      <w:pPr>
        <w:pStyle w:val="Style_6"/>
        <w:widowControl w:val="1"/>
        <w:numPr>
          <w:ilvl w:val="0"/>
          <w:numId w:val="3"/>
        </w:numPr>
        <w:ind/>
        <w:jc w:val="left"/>
        <w:rPr>
          <w:color w:val="000000"/>
        </w:rPr>
      </w:pPr>
      <w:r>
        <w:rPr>
          <w:color w:val="000000"/>
        </w:rPr>
        <w:t>Улучшение материально-технического обеспечения образовательного процесса (замена старой мебели; приобретение интерактивных досок; проекторов, планшетов/ноутбуков для дистанционных форм работы)</w:t>
      </w:r>
    </w:p>
    <w:p w14:paraId="FC010000">
      <w:pPr>
        <w:pStyle w:val="Style_6"/>
        <w:widowControl w:val="1"/>
        <w:numPr>
          <w:ilvl w:val="0"/>
          <w:numId w:val="3"/>
        </w:numPr>
        <w:ind/>
        <w:jc w:val="left"/>
        <w:rPr>
          <w:color w:val="000000"/>
        </w:rPr>
      </w:pPr>
      <w:r>
        <w:rPr>
          <w:color w:val="000000"/>
        </w:rPr>
        <w:t>Добавить спортивные и развивающие кружки для 1-4 классов</w:t>
      </w:r>
    </w:p>
    <w:p w14:paraId="FD010000">
      <w:pPr>
        <w:pStyle w:val="Style_6"/>
        <w:widowControl w:val="1"/>
        <w:numPr>
          <w:ilvl w:val="0"/>
          <w:numId w:val="3"/>
        </w:numPr>
        <w:ind/>
        <w:jc w:val="left"/>
        <w:rPr>
          <w:color w:val="000000"/>
        </w:rPr>
      </w:pPr>
      <w:r>
        <w:rPr>
          <w:color w:val="000000"/>
        </w:rPr>
        <w:t>Организовать тщательный контроль (и в дальнейшем работу с родителями) со стороны педагогического и административного персонала за успеваемостью и дисциплиной в классах, где есть конфликтные ситуации "ученик-учитель"</w:t>
      </w:r>
    </w:p>
    <w:p w14:paraId="FE010000">
      <w:pPr>
        <w:pStyle w:val="Style_6"/>
        <w:widowControl w:val="1"/>
        <w:numPr>
          <w:ilvl w:val="0"/>
          <w:numId w:val="3"/>
        </w:numPr>
        <w:ind/>
        <w:jc w:val="left"/>
        <w:rPr>
          <w:color w:val="000000"/>
        </w:rPr>
      </w:pPr>
      <w:r>
        <w:rPr>
          <w:color w:val="000000"/>
        </w:rPr>
        <w:t>Организовать контроль за временем отражения домашнего задания в электронном дневнике и определить период; в течение которого ученик и родитель должны получить информацию об успеваемости (оценки должны выставляться не через 2-3 недели после урока)</w:t>
      </w:r>
    </w:p>
    <w:p w14:paraId="FF010000">
      <w:pPr>
        <w:pStyle w:val="Style_6"/>
        <w:widowControl w:val="1"/>
        <w:numPr>
          <w:ilvl w:val="0"/>
          <w:numId w:val="3"/>
        </w:numPr>
        <w:ind/>
        <w:jc w:val="left"/>
        <w:rPr>
          <w:color w:val="000000"/>
        </w:rPr>
      </w:pPr>
      <w:r>
        <w:rPr>
          <w:color w:val="000000"/>
        </w:rPr>
        <w:t>Медицинские услуги</w:t>
      </w:r>
    </w:p>
    <w:p w14:paraId="00020000">
      <w:pPr>
        <w:pStyle w:val="Style_6"/>
        <w:widowControl w:val="1"/>
        <w:numPr>
          <w:ilvl w:val="0"/>
          <w:numId w:val="3"/>
        </w:numPr>
        <w:ind/>
        <w:jc w:val="left"/>
        <w:rPr>
          <w:color w:val="000000"/>
        </w:rPr>
      </w:pPr>
      <w:r>
        <w:rPr>
          <w:color w:val="000000"/>
        </w:rPr>
        <w:t xml:space="preserve">Обеспечить укомплектованность школы кадрами (учителя начальных классов, учителя-предметники, психолог) </w:t>
      </w:r>
    </w:p>
    <w:p w14:paraId="01020000">
      <w:pPr>
        <w:pStyle w:val="Style_6"/>
        <w:widowControl w:val="1"/>
        <w:numPr>
          <w:ilvl w:val="0"/>
          <w:numId w:val="3"/>
        </w:numPr>
        <w:ind/>
        <w:jc w:val="left"/>
        <w:rPr>
          <w:color w:val="000000"/>
        </w:rPr>
      </w:pPr>
      <w:r>
        <w:rPr>
          <w:color w:val="000000"/>
        </w:rPr>
        <w:t>Хотелось бы иметь возможность отправлять информацию о спортивных достижениях сына; наградах; полученных на внешних соревнованиях; либо брать их в зачёт для оценки его успеваемости по физкультуре</w:t>
      </w:r>
    </w:p>
    <w:p w14:paraId="02020000">
      <w:pPr>
        <w:pStyle w:val="Style_6"/>
        <w:widowControl w:val="1"/>
        <w:numPr>
          <w:ilvl w:val="0"/>
          <w:numId w:val="3"/>
        </w:numPr>
        <w:ind/>
        <w:jc w:val="left"/>
        <w:rPr>
          <w:color w:val="000000"/>
        </w:rPr>
      </w:pPr>
      <w:r>
        <w:rPr>
          <w:color w:val="000000"/>
        </w:rPr>
        <w:t>Хотелось бы; чтоб гардероб работал и во время уроков; а не только на переменах</w:t>
      </w:r>
    </w:p>
    <w:p w14:paraId="03020000">
      <w:pPr>
        <w:pStyle w:val="Style_3"/>
        <w:widowControl w:val="1"/>
        <w:spacing w:after="0" w:before="120"/>
        <w:ind w:firstLine="567"/>
        <w:jc w:val="left"/>
        <w:rPr>
          <w:rFonts w:ascii="Times New Roman" w:hAnsi="Times New Roman"/>
          <w:b w:val="1"/>
          <w:i w:val="1"/>
          <w:sz w:val="24"/>
        </w:rPr>
      </w:pPr>
      <w:r>
        <w:rPr>
          <w:b w:val="1"/>
          <w:i w:val="1"/>
          <w:sz w:val="24"/>
        </w:rPr>
        <w:t>3. Государственное бюджетное общеобразовательное учреждение Ненецкого автономного округа «Средняя школа имени А.А. Калинина с. Нижняя Пёша»</w:t>
      </w:r>
    </w:p>
    <w:p w14:paraId="04020000">
      <w:pPr>
        <w:pStyle w:val="Style_6"/>
        <w:widowControl w:val="1"/>
        <w:numPr>
          <w:ilvl w:val="0"/>
          <w:numId w:val="3"/>
        </w:numPr>
        <w:ind/>
        <w:jc w:val="left"/>
        <w:rPr>
          <w:color w:val="000000"/>
        </w:rPr>
      </w:pPr>
      <w:r>
        <w:rPr>
          <w:color w:val="000000"/>
        </w:rPr>
        <w:t>Привлечение молодых, заинтересованных в своей работе специалистов.</w:t>
      </w:r>
    </w:p>
    <w:p w14:paraId="05020000">
      <w:pPr>
        <w:pStyle w:val="Style_6"/>
        <w:widowControl w:val="1"/>
        <w:numPr>
          <w:ilvl w:val="0"/>
          <w:numId w:val="3"/>
        </w:numPr>
        <w:ind/>
        <w:jc w:val="left"/>
        <w:rPr>
          <w:color w:val="000000"/>
        </w:rPr>
      </w:pPr>
      <w:r>
        <w:rPr>
          <w:color w:val="000000"/>
        </w:rPr>
        <w:t>Улучшить качество интернета</w:t>
      </w:r>
    </w:p>
    <w:p w14:paraId="06020000">
      <w:pPr>
        <w:pStyle w:val="Style_6"/>
        <w:widowControl w:val="1"/>
        <w:numPr>
          <w:ilvl w:val="0"/>
          <w:numId w:val="3"/>
        </w:numPr>
        <w:ind/>
        <w:jc w:val="left"/>
        <w:rPr>
          <w:color w:val="000000"/>
        </w:rPr>
      </w:pPr>
      <w:r>
        <w:rPr>
          <w:color w:val="000000"/>
        </w:rPr>
        <w:t>Больше опытных; небезразличных учителей.</w:t>
      </w:r>
    </w:p>
    <w:p w14:paraId="07020000">
      <w:pPr>
        <w:pStyle w:val="Style_6"/>
        <w:widowControl w:val="1"/>
        <w:numPr>
          <w:ilvl w:val="0"/>
          <w:numId w:val="3"/>
        </w:numPr>
        <w:ind/>
        <w:jc w:val="left"/>
        <w:rPr>
          <w:color w:val="000000"/>
        </w:rPr>
      </w:pPr>
      <w:r>
        <w:rPr>
          <w:color w:val="000000"/>
        </w:rPr>
        <w:t xml:space="preserve">В образовательной организации очень нужен спортзал и буфет </w:t>
      </w:r>
    </w:p>
    <w:p w14:paraId="08020000">
      <w:pPr>
        <w:pStyle w:val="Style_6"/>
        <w:widowControl w:val="1"/>
        <w:numPr>
          <w:ilvl w:val="0"/>
          <w:numId w:val="3"/>
        </w:numPr>
        <w:ind/>
        <w:jc w:val="left"/>
        <w:rPr>
          <w:color w:val="000000"/>
        </w:rPr>
      </w:pPr>
      <w:r>
        <w:rPr>
          <w:color w:val="000000"/>
        </w:rPr>
        <w:t>Необходим психолог; логопед и некоторые профильные учителя</w:t>
      </w:r>
    </w:p>
    <w:p w14:paraId="09020000">
      <w:pPr>
        <w:pStyle w:val="Style_6"/>
        <w:widowControl w:val="1"/>
        <w:numPr>
          <w:ilvl w:val="0"/>
          <w:numId w:val="3"/>
        </w:numPr>
        <w:ind/>
        <w:jc w:val="left"/>
        <w:rPr>
          <w:color w:val="000000"/>
        </w:rPr>
      </w:pPr>
      <w:r>
        <w:rPr>
          <w:color w:val="000000"/>
        </w:rPr>
        <w:t>Дополнительные занятия с учениками.</w:t>
      </w:r>
    </w:p>
    <w:p w14:paraId="0A020000">
      <w:pPr>
        <w:pStyle w:val="Style_6"/>
        <w:widowControl w:val="1"/>
        <w:numPr>
          <w:ilvl w:val="0"/>
          <w:numId w:val="3"/>
        </w:numPr>
        <w:ind/>
        <w:jc w:val="left"/>
        <w:rPr>
          <w:color w:val="000000"/>
        </w:rPr>
      </w:pPr>
      <w:r>
        <w:rPr>
          <w:color w:val="000000"/>
        </w:rPr>
        <w:t>Введение формы и контроль за внешним видом учеников в среднем звене; тесная взаимосвязь с родителями в этом вопросе</w:t>
      </w:r>
    </w:p>
    <w:p w14:paraId="0B020000">
      <w:pPr>
        <w:pStyle w:val="Style_3"/>
        <w:widowControl w:val="1"/>
        <w:spacing w:after="0" w:before="120"/>
        <w:ind w:firstLine="567"/>
        <w:jc w:val="left"/>
        <w:rPr>
          <w:rFonts w:ascii="Times New Roman" w:hAnsi="Times New Roman"/>
          <w:b w:val="1"/>
          <w:i w:val="1"/>
          <w:sz w:val="24"/>
        </w:rPr>
      </w:pPr>
      <w:r>
        <w:rPr>
          <w:b w:val="1"/>
          <w:i w:val="1"/>
          <w:sz w:val="24"/>
        </w:rPr>
        <w:t>4. Государственное бюджетное общеобразовательное учреждение Ненецкого автономного округа «Средняя школа с. Несь»</w:t>
      </w:r>
    </w:p>
    <w:p w14:paraId="0C020000">
      <w:pPr>
        <w:pStyle w:val="Style_3"/>
        <w:widowControl w:val="1"/>
        <w:ind w:firstLine="567"/>
        <w:jc w:val="left"/>
        <w:rPr>
          <w:rFonts w:ascii="Times New Roman" w:hAnsi="Times New Roman"/>
          <w:sz w:val="24"/>
        </w:rPr>
      </w:pPr>
      <w:r>
        <w:rPr>
          <w:sz w:val="24"/>
        </w:rPr>
        <w:t>Нет рекомендаций и пожеланий</w:t>
      </w:r>
    </w:p>
    <w:p w14:paraId="0D020000">
      <w:pPr>
        <w:pStyle w:val="Style_3"/>
        <w:widowControl w:val="1"/>
        <w:spacing w:after="0" w:before="120"/>
        <w:ind w:firstLine="567"/>
        <w:jc w:val="left"/>
        <w:rPr>
          <w:rFonts w:ascii="Times New Roman" w:hAnsi="Times New Roman"/>
          <w:b w:val="1"/>
          <w:i w:val="1"/>
          <w:sz w:val="24"/>
        </w:rPr>
      </w:pPr>
      <w:r>
        <w:rPr>
          <w:b w:val="1"/>
          <w:i w:val="1"/>
          <w:sz w:val="24"/>
        </w:rPr>
        <w:t>5. Государственное бюджетное дошкольное образовательное учреждение Ненецкого автономного округа «Детский сад с. Нижняя Пёша»</w:t>
      </w:r>
    </w:p>
    <w:p w14:paraId="0E020000">
      <w:pPr>
        <w:pStyle w:val="Style_6"/>
        <w:widowControl w:val="1"/>
        <w:numPr>
          <w:ilvl w:val="0"/>
          <w:numId w:val="3"/>
        </w:numPr>
        <w:ind/>
        <w:jc w:val="left"/>
        <w:rPr>
          <w:color w:val="000000"/>
        </w:rPr>
      </w:pPr>
      <w:r>
        <w:rPr>
          <w:color w:val="000000"/>
        </w:rPr>
        <w:t>Желаем творческих успехов коллективу и процветанию организации</w:t>
      </w:r>
    </w:p>
    <w:p w14:paraId="0F020000">
      <w:pPr>
        <w:pStyle w:val="Style_6"/>
        <w:widowControl w:val="1"/>
        <w:numPr>
          <w:ilvl w:val="0"/>
          <w:numId w:val="3"/>
        </w:numPr>
        <w:ind/>
        <w:jc w:val="left"/>
        <w:rPr>
          <w:color w:val="000000"/>
        </w:rPr>
      </w:pPr>
      <w:r>
        <w:rPr>
          <w:color w:val="000000"/>
        </w:rPr>
        <w:t>Дежурная группа в летний период</w:t>
      </w:r>
    </w:p>
    <w:p w14:paraId="10020000">
      <w:pPr>
        <w:pStyle w:val="Style_6"/>
        <w:widowControl w:val="1"/>
        <w:numPr>
          <w:ilvl w:val="0"/>
          <w:numId w:val="3"/>
        </w:numPr>
        <w:ind/>
        <w:jc w:val="left"/>
        <w:rPr>
          <w:color w:val="000000"/>
        </w:rPr>
      </w:pPr>
      <w:r>
        <w:rPr>
          <w:color w:val="000000"/>
        </w:rPr>
        <w:t>Все отлично! Успехов в работе!</w:t>
      </w:r>
    </w:p>
    <w:p w14:paraId="11020000">
      <w:pPr>
        <w:pStyle w:val="Style_6"/>
        <w:widowControl w:val="1"/>
        <w:numPr>
          <w:ilvl w:val="0"/>
          <w:numId w:val="3"/>
        </w:numPr>
        <w:ind/>
        <w:jc w:val="left"/>
        <w:rPr>
          <w:color w:val="000000"/>
        </w:rPr>
      </w:pPr>
      <w:r>
        <w:rPr>
          <w:color w:val="000000"/>
        </w:rPr>
        <w:t>Всем добра</w:t>
      </w:r>
    </w:p>
    <w:p w14:paraId="12020000">
      <w:pPr>
        <w:pStyle w:val="Style_3"/>
        <w:widowControl w:val="1"/>
        <w:spacing w:after="0" w:before="120"/>
        <w:ind w:firstLine="567"/>
        <w:jc w:val="left"/>
        <w:rPr>
          <w:rFonts w:ascii="Times New Roman" w:hAnsi="Times New Roman"/>
          <w:b w:val="1"/>
          <w:i w:val="1"/>
          <w:sz w:val="24"/>
        </w:rPr>
      </w:pPr>
      <w:r>
        <w:rPr>
          <w:b w:val="1"/>
          <w:i w:val="1"/>
          <w:sz w:val="24"/>
        </w:rPr>
        <w:t>6. Государственное бюджетное дошкольное образовательное учреждение Ненецкого автономного округа «Детский сад п. Харута»</w:t>
      </w:r>
    </w:p>
    <w:p w14:paraId="13020000">
      <w:pPr>
        <w:pStyle w:val="Style_3"/>
        <w:widowControl w:val="1"/>
        <w:ind w:firstLine="567"/>
        <w:jc w:val="left"/>
        <w:rPr>
          <w:rFonts w:ascii="Times New Roman" w:hAnsi="Times New Roman"/>
          <w:sz w:val="24"/>
        </w:rPr>
      </w:pPr>
      <w:r>
        <w:rPr>
          <w:sz w:val="24"/>
        </w:rPr>
        <w:t>Нет рекомендаций и пожеланий</w:t>
      </w:r>
    </w:p>
    <w:p w14:paraId="14020000">
      <w:pPr>
        <w:pStyle w:val="Style_3"/>
        <w:widowControl w:val="1"/>
        <w:spacing w:after="0" w:before="120"/>
        <w:ind w:firstLine="567"/>
        <w:jc w:val="left"/>
        <w:rPr>
          <w:rFonts w:ascii="Times New Roman" w:hAnsi="Times New Roman"/>
          <w:b w:val="1"/>
          <w:i w:val="1"/>
          <w:sz w:val="24"/>
        </w:rPr>
      </w:pPr>
      <w:r>
        <w:rPr>
          <w:b w:val="1"/>
          <w:i w:val="1"/>
          <w:sz w:val="24"/>
        </w:rPr>
        <w:t>7. Государственное бюджетное дошкольное образовательное учреждение Ненецкого автономного округа «Центр развития ребенка – детский сад «Умка»</w:t>
      </w:r>
    </w:p>
    <w:p w14:paraId="15020000">
      <w:pPr>
        <w:pStyle w:val="Style_6"/>
        <w:widowControl w:val="1"/>
        <w:numPr>
          <w:ilvl w:val="0"/>
          <w:numId w:val="3"/>
        </w:numPr>
        <w:ind/>
        <w:jc w:val="left"/>
        <w:rPr>
          <w:color w:val="000000"/>
        </w:rPr>
      </w:pPr>
      <w:r>
        <w:rPr>
          <w:color w:val="000000"/>
        </w:rPr>
        <w:t>Обновление уличных площадок для прогулок, установка игрового оборудования</w:t>
      </w:r>
    </w:p>
    <w:p w14:paraId="16020000">
      <w:pPr>
        <w:pStyle w:val="Style_6"/>
        <w:widowControl w:val="1"/>
        <w:numPr>
          <w:ilvl w:val="0"/>
          <w:numId w:val="3"/>
        </w:numPr>
        <w:ind/>
        <w:jc w:val="left"/>
        <w:rPr>
          <w:color w:val="000000"/>
        </w:rPr>
      </w:pPr>
      <w:r>
        <w:rPr>
          <w:color w:val="000000"/>
        </w:rPr>
        <w:t>Организация крытого места хранения санок, колясок и т.п.</w:t>
      </w:r>
    </w:p>
    <w:p w14:paraId="17020000">
      <w:pPr>
        <w:pStyle w:val="Style_6"/>
        <w:widowControl w:val="1"/>
        <w:numPr>
          <w:ilvl w:val="0"/>
          <w:numId w:val="3"/>
        </w:numPr>
        <w:ind/>
        <w:jc w:val="left"/>
        <w:rPr>
          <w:color w:val="000000"/>
        </w:rPr>
      </w:pPr>
      <w:r>
        <w:rPr>
          <w:color w:val="000000"/>
        </w:rPr>
        <w:t>Организация досуга для детей во время прогулки</w:t>
      </w:r>
    </w:p>
    <w:p w14:paraId="18020000">
      <w:pPr>
        <w:pStyle w:val="Style_6"/>
        <w:widowControl w:val="1"/>
        <w:numPr>
          <w:ilvl w:val="0"/>
          <w:numId w:val="3"/>
        </w:numPr>
        <w:ind/>
        <w:jc w:val="left"/>
        <w:rPr>
          <w:color w:val="000000"/>
        </w:rPr>
      </w:pPr>
      <w:r>
        <w:rPr>
          <w:color w:val="000000"/>
        </w:rPr>
        <w:t>Организация дополнительного входа на территорию детского сада для обеспечения безопасности</w:t>
      </w:r>
    </w:p>
    <w:p w14:paraId="19020000">
      <w:pPr>
        <w:pStyle w:val="Style_6"/>
        <w:widowControl w:val="1"/>
        <w:numPr>
          <w:ilvl w:val="0"/>
          <w:numId w:val="3"/>
        </w:numPr>
        <w:ind/>
        <w:jc w:val="left"/>
        <w:rPr>
          <w:color w:val="000000"/>
        </w:rPr>
      </w:pPr>
      <w:r>
        <w:rPr>
          <w:color w:val="000000"/>
        </w:rPr>
        <w:t>Обновление мебели и оборудования в группах</w:t>
      </w:r>
    </w:p>
    <w:p w14:paraId="1A020000">
      <w:pPr>
        <w:pStyle w:val="Style_6"/>
        <w:widowControl w:val="1"/>
        <w:numPr>
          <w:ilvl w:val="0"/>
          <w:numId w:val="3"/>
        </w:numPr>
        <w:ind/>
        <w:jc w:val="left"/>
        <w:rPr>
          <w:color w:val="000000"/>
        </w:rPr>
      </w:pPr>
      <w:r>
        <w:rPr>
          <w:color w:val="000000"/>
        </w:rPr>
        <w:t>Строительство нового здания яслей-сада; бассейн для воспитанников</w:t>
      </w:r>
    </w:p>
    <w:p w14:paraId="1B020000">
      <w:pPr>
        <w:pStyle w:val="Style_6"/>
        <w:widowControl w:val="1"/>
        <w:numPr>
          <w:ilvl w:val="0"/>
          <w:numId w:val="3"/>
        </w:numPr>
        <w:ind/>
        <w:jc w:val="left"/>
        <w:rPr>
          <w:color w:val="000000"/>
        </w:rPr>
      </w:pPr>
      <w:r>
        <w:rPr>
          <w:color w:val="000000"/>
        </w:rPr>
        <w:t>Хотелось бы, чтоб всех детей задействовали в различных мероприятиях</w:t>
      </w:r>
    </w:p>
    <w:p w14:paraId="1C020000">
      <w:pPr>
        <w:pStyle w:val="Style_6"/>
        <w:widowControl w:val="1"/>
        <w:numPr>
          <w:ilvl w:val="0"/>
          <w:numId w:val="3"/>
        </w:numPr>
        <w:ind/>
        <w:jc w:val="left"/>
        <w:rPr>
          <w:color w:val="000000"/>
        </w:rPr>
      </w:pPr>
      <w:r>
        <w:rPr>
          <w:color w:val="000000"/>
        </w:rPr>
        <w:t>В хорошую погоду больше гулять</w:t>
      </w:r>
    </w:p>
    <w:p w14:paraId="1D020000">
      <w:pPr>
        <w:pStyle w:val="Style_6"/>
        <w:widowControl w:val="1"/>
        <w:numPr>
          <w:ilvl w:val="0"/>
          <w:numId w:val="3"/>
        </w:numPr>
        <w:ind/>
        <w:jc w:val="left"/>
        <w:rPr>
          <w:color w:val="000000"/>
        </w:rPr>
      </w:pPr>
      <w:r>
        <w:rPr>
          <w:color w:val="000000"/>
        </w:rPr>
        <w:t>Расширение зоны парковки; организация сквозного проезда</w:t>
      </w:r>
    </w:p>
    <w:p w14:paraId="1E020000">
      <w:pPr>
        <w:pStyle w:val="Style_6"/>
        <w:widowControl w:val="1"/>
        <w:numPr>
          <w:ilvl w:val="0"/>
          <w:numId w:val="3"/>
        </w:numPr>
        <w:ind/>
        <w:jc w:val="left"/>
        <w:rPr>
          <w:color w:val="000000"/>
        </w:rPr>
      </w:pPr>
      <w:r>
        <w:rPr>
          <w:color w:val="000000"/>
        </w:rPr>
        <w:t>Организация занятий с логопедом, дефектологом, психологом по рекомендации ПМПК</w:t>
      </w:r>
    </w:p>
    <w:p w14:paraId="1F020000">
      <w:pPr>
        <w:pStyle w:val="Style_3"/>
        <w:widowControl w:val="1"/>
        <w:spacing w:after="0" w:before="120"/>
        <w:ind w:firstLine="567"/>
        <w:jc w:val="left"/>
        <w:rPr>
          <w:rFonts w:ascii="Times New Roman" w:hAnsi="Times New Roman"/>
          <w:b w:val="1"/>
          <w:i w:val="1"/>
          <w:sz w:val="24"/>
        </w:rPr>
      </w:pPr>
      <w:r>
        <w:rPr>
          <w:b w:val="1"/>
          <w:i w:val="1"/>
          <w:sz w:val="24"/>
        </w:rPr>
        <w:t>8. Государственное бюджетное дошкольное образовательное учреждение Ненецкого автономного округа «Детский сад п. Усть-Кара»</w:t>
      </w:r>
    </w:p>
    <w:p w14:paraId="20020000">
      <w:pPr>
        <w:pStyle w:val="Style_6"/>
        <w:widowControl w:val="1"/>
        <w:numPr>
          <w:ilvl w:val="0"/>
          <w:numId w:val="3"/>
        </w:numPr>
        <w:ind/>
        <w:jc w:val="left"/>
        <w:rPr>
          <w:color w:val="000000"/>
        </w:rPr>
      </w:pPr>
      <w:r>
        <w:rPr>
          <w:color w:val="000000"/>
        </w:rPr>
        <w:t>Требуются квалифицированные сотрудники</w:t>
      </w:r>
    </w:p>
    <w:p w14:paraId="21020000">
      <w:pPr>
        <w:pStyle w:val="Style_6"/>
        <w:widowControl w:val="1"/>
        <w:numPr>
          <w:ilvl w:val="0"/>
          <w:numId w:val="3"/>
        </w:numPr>
        <w:ind/>
        <w:jc w:val="left"/>
        <w:rPr>
          <w:color w:val="000000"/>
        </w:rPr>
      </w:pPr>
      <w:r>
        <w:rPr>
          <w:color w:val="000000"/>
        </w:rPr>
        <w:t>Поставить кулер с водой для родителей</w:t>
      </w:r>
    </w:p>
    <w:p w14:paraId="22020000">
      <w:pPr>
        <w:pStyle w:val="Style_6"/>
        <w:widowControl w:val="1"/>
        <w:numPr>
          <w:ilvl w:val="0"/>
          <w:numId w:val="3"/>
        </w:numPr>
        <w:ind/>
        <w:jc w:val="left"/>
        <w:rPr>
          <w:color w:val="000000"/>
        </w:rPr>
      </w:pPr>
      <w:r>
        <w:rPr>
          <w:color w:val="000000"/>
        </w:rPr>
        <w:t>Больше кружков</w:t>
      </w:r>
    </w:p>
    <w:p w14:paraId="23020000">
      <w:pPr>
        <w:pStyle w:val="Style_6"/>
        <w:widowControl w:val="1"/>
        <w:numPr>
          <w:ilvl w:val="0"/>
          <w:numId w:val="3"/>
        </w:numPr>
        <w:ind/>
        <w:jc w:val="left"/>
        <w:rPr>
          <w:color w:val="000000"/>
        </w:rPr>
      </w:pPr>
      <w:r>
        <w:rPr>
          <w:color w:val="000000"/>
        </w:rPr>
        <w:t>Мало уличного освещения на территории детского учреждения и подходах к нему</w:t>
      </w:r>
    </w:p>
    <w:p w14:paraId="24020000">
      <w:pPr>
        <w:pStyle w:val="Style_3"/>
        <w:widowControl w:val="1"/>
        <w:spacing w:after="0" w:before="120"/>
        <w:ind w:firstLine="567"/>
        <w:jc w:val="left"/>
        <w:rPr>
          <w:rFonts w:ascii="Times New Roman" w:hAnsi="Times New Roman"/>
          <w:b w:val="1"/>
          <w:i w:val="1"/>
          <w:sz w:val="24"/>
        </w:rPr>
      </w:pPr>
      <w:r>
        <w:rPr>
          <w:b w:val="1"/>
          <w:i w:val="1"/>
          <w:sz w:val="24"/>
        </w:rPr>
        <w:t>9. Государственное бюджетное дошкольное образовательное учреждение Ненецкого автономного округа «Детский сад п. Нельмин-Нос»</w:t>
      </w:r>
    </w:p>
    <w:p w14:paraId="25020000">
      <w:pPr>
        <w:pStyle w:val="Style_6"/>
        <w:widowControl w:val="1"/>
        <w:numPr>
          <w:ilvl w:val="0"/>
          <w:numId w:val="3"/>
        </w:numPr>
        <w:ind/>
        <w:jc w:val="left"/>
        <w:rPr>
          <w:color w:val="000000"/>
        </w:rPr>
      </w:pPr>
      <w:r>
        <w:rPr>
          <w:color w:val="000000"/>
        </w:rPr>
        <w:t>День открытых дверей для родителей</w:t>
      </w:r>
    </w:p>
    <w:p w14:paraId="26020000">
      <w:pPr>
        <w:pStyle w:val="Style_6"/>
        <w:widowControl w:val="1"/>
        <w:numPr>
          <w:ilvl w:val="0"/>
          <w:numId w:val="3"/>
        </w:numPr>
        <w:ind/>
        <w:jc w:val="left"/>
        <w:rPr>
          <w:color w:val="000000"/>
        </w:rPr>
      </w:pPr>
      <w:r>
        <w:rPr>
          <w:color w:val="000000"/>
        </w:rPr>
        <w:t>Наличие камер в группах для детей</w:t>
      </w:r>
    </w:p>
    <w:p w14:paraId="27020000">
      <w:pPr>
        <w:pStyle w:val="Style_6"/>
        <w:widowControl w:val="1"/>
        <w:numPr>
          <w:ilvl w:val="0"/>
          <w:numId w:val="3"/>
        </w:numPr>
        <w:ind/>
        <w:jc w:val="left"/>
        <w:rPr>
          <w:color w:val="000000"/>
        </w:rPr>
      </w:pPr>
      <w:r>
        <w:rPr>
          <w:color w:val="000000"/>
        </w:rPr>
        <w:t>Предоставление горячего ужина</w:t>
      </w:r>
    </w:p>
    <w:p w14:paraId="28020000">
      <w:pPr>
        <w:pStyle w:val="Style_6"/>
        <w:widowControl w:val="1"/>
        <w:numPr>
          <w:ilvl w:val="0"/>
          <w:numId w:val="3"/>
        </w:numPr>
        <w:ind/>
        <w:jc w:val="left"/>
        <w:rPr>
          <w:color w:val="000000"/>
        </w:rPr>
      </w:pPr>
      <w:r>
        <w:rPr>
          <w:color w:val="000000"/>
        </w:rPr>
        <w:t xml:space="preserve">Учет индивидуальных пищевых предпочтений ребенка (давать чай вместо какао, молоко, компота)  </w:t>
      </w:r>
    </w:p>
    <w:p w14:paraId="29020000">
      <w:pPr>
        <w:pStyle w:val="Style_3"/>
        <w:widowControl w:val="1"/>
        <w:spacing w:after="0" w:before="120"/>
        <w:ind w:firstLine="567"/>
        <w:jc w:val="left"/>
        <w:rPr>
          <w:rFonts w:ascii="Times New Roman" w:hAnsi="Times New Roman"/>
          <w:b w:val="1"/>
          <w:i w:val="1"/>
          <w:sz w:val="24"/>
        </w:rPr>
      </w:pPr>
      <w:r>
        <w:rPr>
          <w:b w:val="1"/>
          <w:i w:val="1"/>
          <w:sz w:val="24"/>
        </w:rPr>
        <w:t>10. Государственное бюджетное общеобразовательное учреждение Ненецкого автономного округа «Основная школа с. Коткино имени Н.Н. Змывалова»</w:t>
      </w:r>
    </w:p>
    <w:p w14:paraId="2A020000">
      <w:pPr>
        <w:pStyle w:val="Style_6"/>
        <w:widowControl w:val="1"/>
        <w:numPr>
          <w:ilvl w:val="0"/>
          <w:numId w:val="3"/>
        </w:numPr>
        <w:ind/>
        <w:jc w:val="left"/>
        <w:rPr>
          <w:color w:val="000000"/>
        </w:rPr>
      </w:pPr>
      <w:r>
        <w:rPr>
          <w:color w:val="000000"/>
        </w:rPr>
        <w:t>"Доукомплектовать" педагогический состав (нужны учителя по предметам)</w:t>
      </w:r>
    </w:p>
    <w:p w14:paraId="2B020000">
      <w:pPr>
        <w:pStyle w:val="Style_6"/>
        <w:widowControl w:val="1"/>
        <w:numPr>
          <w:ilvl w:val="0"/>
          <w:numId w:val="3"/>
        </w:numPr>
        <w:ind/>
        <w:jc w:val="left"/>
        <w:rPr>
          <w:color w:val="000000"/>
        </w:rPr>
      </w:pPr>
      <w:r>
        <w:rPr>
          <w:color w:val="000000"/>
        </w:rPr>
        <w:t>Расширить внеурочную деятельность</w:t>
      </w:r>
    </w:p>
    <w:p w14:paraId="2C020000">
      <w:pPr>
        <w:pStyle w:val="Style_6"/>
        <w:widowControl w:val="1"/>
        <w:numPr>
          <w:ilvl w:val="0"/>
          <w:numId w:val="3"/>
        </w:numPr>
        <w:ind/>
        <w:jc w:val="left"/>
        <w:rPr>
          <w:color w:val="000000"/>
        </w:rPr>
      </w:pPr>
      <w:r>
        <w:rPr>
          <w:color w:val="000000"/>
        </w:rPr>
        <w:t>Смена руководства</w:t>
      </w:r>
    </w:p>
    <w:p w14:paraId="2D020000">
      <w:pPr>
        <w:pStyle w:val="Style_3"/>
        <w:widowControl w:val="1"/>
        <w:spacing w:after="0" w:before="120"/>
        <w:ind w:firstLine="567"/>
        <w:jc w:val="left"/>
        <w:rPr>
          <w:rFonts w:ascii="Times New Roman" w:hAnsi="Times New Roman"/>
          <w:b w:val="1"/>
          <w:i w:val="1"/>
          <w:sz w:val="24"/>
        </w:rPr>
      </w:pPr>
      <w:r>
        <w:rPr>
          <w:b w:val="1"/>
          <w:i w:val="1"/>
          <w:sz w:val="24"/>
        </w:rPr>
        <w:t>11. Государственное бюджетное общеобразовательное учреждение Ненецкого автономного округа «Основная школа п. Амдерма»</w:t>
      </w:r>
    </w:p>
    <w:p w14:paraId="2E020000">
      <w:pPr>
        <w:pStyle w:val="Style_6"/>
        <w:widowControl w:val="1"/>
        <w:numPr>
          <w:ilvl w:val="0"/>
          <w:numId w:val="3"/>
        </w:numPr>
        <w:ind/>
        <w:jc w:val="left"/>
        <w:rPr>
          <w:color w:val="000000"/>
        </w:rPr>
      </w:pPr>
      <w:r>
        <w:rPr>
          <w:color w:val="000000"/>
        </w:rPr>
        <w:t>Построить новое, просторное здание школы</w:t>
      </w:r>
    </w:p>
    <w:p w14:paraId="2F020000">
      <w:pPr>
        <w:pStyle w:val="Style_3"/>
        <w:widowControl w:val="1"/>
        <w:spacing w:after="0" w:before="120"/>
        <w:ind w:firstLine="567"/>
        <w:jc w:val="left"/>
        <w:rPr>
          <w:rFonts w:ascii="Times New Roman" w:hAnsi="Times New Roman"/>
          <w:b w:val="1"/>
          <w:i w:val="1"/>
          <w:sz w:val="24"/>
        </w:rPr>
      </w:pPr>
      <w:r>
        <w:rPr>
          <w:b w:val="1"/>
          <w:i w:val="1"/>
          <w:sz w:val="24"/>
        </w:rPr>
        <w:t>12. Государственное бюджетное дошкольное образовательное учреждение Ненецкого автономного округа «Детский сад п. Индига»</w:t>
      </w:r>
    </w:p>
    <w:p w14:paraId="30020000">
      <w:pPr>
        <w:pStyle w:val="Style_3"/>
        <w:widowControl w:val="1"/>
        <w:ind w:firstLine="567"/>
        <w:jc w:val="left"/>
        <w:rPr>
          <w:rFonts w:ascii="Times New Roman" w:hAnsi="Times New Roman"/>
          <w:sz w:val="24"/>
        </w:rPr>
      </w:pPr>
      <w:r>
        <w:rPr>
          <w:sz w:val="24"/>
        </w:rPr>
        <w:t>Нет рекомендаций и пожеланий</w:t>
      </w:r>
    </w:p>
    <w:p w14:paraId="31020000">
      <w:pPr>
        <w:pStyle w:val="Style_3"/>
        <w:widowControl w:val="1"/>
        <w:spacing w:after="0" w:before="120"/>
        <w:ind w:firstLine="567"/>
        <w:jc w:val="left"/>
        <w:rPr>
          <w:rFonts w:ascii="Times New Roman" w:hAnsi="Times New Roman"/>
          <w:b w:val="1"/>
          <w:i w:val="1"/>
          <w:sz w:val="24"/>
        </w:rPr>
      </w:pPr>
      <w:r>
        <w:rPr>
          <w:b w:val="1"/>
          <w:i w:val="1"/>
          <w:sz w:val="24"/>
        </w:rPr>
        <w:t>13. Государственное бюджетное дошкольное образовательное учреждение Ненецкого автономного округа «Детский сад п. Красное»</w:t>
      </w:r>
    </w:p>
    <w:p w14:paraId="32020000">
      <w:pPr>
        <w:pStyle w:val="Style_6"/>
        <w:widowControl w:val="1"/>
        <w:numPr>
          <w:ilvl w:val="0"/>
          <w:numId w:val="3"/>
        </w:numPr>
        <w:ind/>
        <w:jc w:val="left"/>
        <w:rPr>
          <w:color w:val="000000"/>
        </w:rPr>
      </w:pPr>
      <w:r>
        <w:rPr>
          <w:color w:val="000000"/>
        </w:rPr>
        <w:t>Нужен медработник</w:t>
      </w:r>
    </w:p>
    <w:p w14:paraId="33020000">
      <w:pPr>
        <w:pStyle w:val="Style_6"/>
        <w:widowControl w:val="1"/>
        <w:numPr>
          <w:ilvl w:val="0"/>
          <w:numId w:val="3"/>
        </w:numPr>
        <w:ind/>
        <w:jc w:val="left"/>
        <w:rPr>
          <w:color w:val="000000"/>
        </w:rPr>
      </w:pPr>
      <w:r>
        <w:rPr>
          <w:color w:val="000000"/>
        </w:rPr>
        <w:t>Принимать на работу педагогов с дошкольным образованием очной формы обучения</w:t>
      </w:r>
    </w:p>
    <w:p w14:paraId="34020000">
      <w:pPr>
        <w:pStyle w:val="Style_6"/>
        <w:widowControl w:val="1"/>
        <w:numPr>
          <w:ilvl w:val="0"/>
          <w:numId w:val="3"/>
        </w:numPr>
        <w:ind/>
        <w:jc w:val="left"/>
        <w:rPr>
          <w:color w:val="000000"/>
        </w:rPr>
      </w:pPr>
      <w:r>
        <w:rPr>
          <w:color w:val="000000"/>
        </w:rPr>
        <w:t>Повысить заработную плату педагогам</w:t>
      </w:r>
    </w:p>
    <w:p w14:paraId="35020000">
      <w:pPr>
        <w:pStyle w:val="Style_6"/>
        <w:widowControl w:val="1"/>
        <w:numPr>
          <w:ilvl w:val="0"/>
          <w:numId w:val="3"/>
        </w:numPr>
        <w:ind/>
        <w:jc w:val="left"/>
        <w:rPr>
          <w:color w:val="000000"/>
        </w:rPr>
      </w:pPr>
      <w:r>
        <w:rPr>
          <w:color w:val="000000"/>
        </w:rPr>
        <w:t>Выделять учреждению бюджетные средства для приобретения основных средств</w:t>
      </w:r>
    </w:p>
    <w:p w14:paraId="36020000">
      <w:pPr>
        <w:pStyle w:val="Style_6"/>
        <w:widowControl w:val="1"/>
        <w:numPr>
          <w:ilvl w:val="0"/>
          <w:numId w:val="3"/>
        </w:numPr>
        <w:ind/>
        <w:jc w:val="left"/>
        <w:rPr>
          <w:color w:val="000000"/>
        </w:rPr>
      </w:pPr>
      <w:r>
        <w:rPr>
          <w:color w:val="000000"/>
        </w:rPr>
        <w:t>Обеспечить медицинским работником</w:t>
      </w:r>
    </w:p>
    <w:p w14:paraId="37020000">
      <w:pPr>
        <w:pStyle w:val="Style_6"/>
        <w:widowControl w:val="1"/>
        <w:numPr>
          <w:ilvl w:val="0"/>
          <w:numId w:val="3"/>
        </w:numPr>
        <w:ind/>
        <w:jc w:val="left"/>
        <w:rPr>
          <w:color w:val="000000"/>
        </w:rPr>
      </w:pPr>
      <w:r>
        <w:rPr>
          <w:color w:val="000000"/>
        </w:rPr>
        <w:t>Есть возле входа опасная зона схода снега.</w:t>
      </w:r>
    </w:p>
    <w:p w14:paraId="38020000">
      <w:pPr>
        <w:pStyle w:val="Style_3"/>
        <w:widowControl w:val="1"/>
        <w:spacing w:after="0" w:before="120"/>
        <w:ind w:firstLine="567"/>
        <w:jc w:val="left"/>
        <w:rPr>
          <w:rFonts w:ascii="Times New Roman" w:hAnsi="Times New Roman"/>
          <w:b w:val="1"/>
          <w:i w:val="1"/>
          <w:sz w:val="24"/>
        </w:rPr>
      </w:pPr>
      <w:r>
        <w:rPr>
          <w:b w:val="1"/>
          <w:i w:val="1"/>
          <w:sz w:val="24"/>
        </w:rPr>
        <w:t>14. Государственное бюджетное общеобразовательное учреждение Ненецкого автономного округа «Основная школа п. Усть-Кара»</w:t>
      </w:r>
    </w:p>
    <w:p w14:paraId="39020000">
      <w:pPr>
        <w:pStyle w:val="Style_6"/>
        <w:widowControl w:val="1"/>
        <w:numPr>
          <w:ilvl w:val="0"/>
          <w:numId w:val="3"/>
        </w:numPr>
        <w:ind/>
        <w:jc w:val="left"/>
        <w:rPr>
          <w:color w:val="000000"/>
        </w:rPr>
      </w:pPr>
      <w:r>
        <w:rPr>
          <w:color w:val="000000"/>
        </w:rPr>
        <w:t>Требуются квалифицированные педагоги (английский язык, обществознание)</w:t>
      </w:r>
    </w:p>
    <w:p w14:paraId="3A020000">
      <w:pPr>
        <w:pStyle w:val="Style_3"/>
        <w:widowControl w:val="1"/>
        <w:spacing w:after="0" w:before="120"/>
        <w:ind w:firstLine="567"/>
        <w:jc w:val="left"/>
        <w:rPr>
          <w:rFonts w:ascii="Times New Roman" w:hAnsi="Times New Roman"/>
          <w:b w:val="1"/>
          <w:i w:val="1"/>
          <w:sz w:val="24"/>
        </w:rPr>
      </w:pPr>
      <w:r>
        <w:rPr>
          <w:b w:val="1"/>
          <w:i w:val="1"/>
          <w:sz w:val="24"/>
        </w:rPr>
        <w:t>15. Государственное бюджетное общеобразовательное учреждение Ненецкого автономного округа «Средняя школа п. Индига»</w:t>
      </w:r>
    </w:p>
    <w:p w14:paraId="3B020000">
      <w:pPr>
        <w:pStyle w:val="Style_6"/>
        <w:widowControl w:val="1"/>
        <w:numPr>
          <w:ilvl w:val="0"/>
          <w:numId w:val="3"/>
        </w:numPr>
        <w:ind/>
        <w:jc w:val="left"/>
        <w:rPr>
          <w:color w:val="000000"/>
        </w:rPr>
      </w:pPr>
      <w:r>
        <w:rPr>
          <w:color w:val="000000"/>
        </w:rPr>
        <w:t>Зоны отдыха для обучающихся во время перемен: скамейки; диванчики</w:t>
      </w:r>
    </w:p>
    <w:p w14:paraId="3C020000">
      <w:pPr>
        <w:pStyle w:val="Style_6"/>
        <w:widowControl w:val="1"/>
        <w:numPr>
          <w:ilvl w:val="0"/>
          <w:numId w:val="3"/>
        </w:numPr>
        <w:ind/>
        <w:jc w:val="left"/>
        <w:rPr>
          <w:color w:val="000000"/>
        </w:rPr>
      </w:pPr>
      <w:r>
        <w:rPr>
          <w:color w:val="000000"/>
        </w:rPr>
        <w:t>Спортивные секции (баскетбол, волейбол, бокс)</w:t>
      </w:r>
    </w:p>
    <w:p w14:paraId="3D020000">
      <w:pPr>
        <w:pStyle w:val="Style_3"/>
        <w:widowControl w:val="1"/>
        <w:spacing w:after="0" w:before="120"/>
        <w:ind w:firstLine="567"/>
        <w:jc w:val="left"/>
        <w:rPr>
          <w:rFonts w:ascii="Times New Roman" w:hAnsi="Times New Roman"/>
          <w:b w:val="1"/>
          <w:i w:val="1"/>
          <w:sz w:val="24"/>
        </w:rPr>
      </w:pPr>
      <w:r>
        <w:rPr>
          <w:b w:val="1"/>
          <w:i w:val="1"/>
          <w:sz w:val="24"/>
        </w:rPr>
        <w:t>16.</w:t>
      </w:r>
      <w:r>
        <w:t> </w:t>
      </w:r>
      <w:r>
        <w:rPr>
          <w:b w:val="1"/>
          <w:i w:val="1"/>
          <w:sz w:val="24"/>
        </w:rPr>
        <w:t>Государственное бюджетное общеобразовательное учреждение Ненецкого автономного округа «Средняя школа с. Оксино»</w:t>
      </w:r>
    </w:p>
    <w:p w14:paraId="3E020000">
      <w:pPr>
        <w:pStyle w:val="Style_6"/>
        <w:widowControl w:val="1"/>
        <w:numPr>
          <w:ilvl w:val="0"/>
          <w:numId w:val="3"/>
        </w:numPr>
        <w:ind/>
        <w:jc w:val="left"/>
        <w:rPr>
          <w:color w:val="000000"/>
        </w:rPr>
      </w:pPr>
      <w:r>
        <w:rPr>
          <w:color w:val="000000"/>
        </w:rPr>
        <w:t>Новое здание школы</w:t>
      </w:r>
    </w:p>
    <w:p w14:paraId="3F020000">
      <w:pPr>
        <w:pStyle w:val="Style_6"/>
        <w:widowControl w:val="1"/>
        <w:numPr>
          <w:ilvl w:val="0"/>
          <w:numId w:val="3"/>
        </w:numPr>
        <w:ind/>
        <w:jc w:val="left"/>
        <w:rPr>
          <w:color w:val="000000"/>
        </w:rPr>
      </w:pPr>
      <w:r>
        <w:rPr>
          <w:color w:val="000000"/>
        </w:rPr>
        <w:t>Решение кадровой проблемы. привлечение учителей-предметников</w:t>
      </w:r>
    </w:p>
    <w:p w14:paraId="40020000">
      <w:pPr>
        <w:pStyle w:val="Style_6"/>
        <w:widowControl w:val="1"/>
        <w:numPr>
          <w:ilvl w:val="0"/>
          <w:numId w:val="3"/>
        </w:numPr>
        <w:ind/>
        <w:jc w:val="left"/>
        <w:rPr>
          <w:color w:val="000000"/>
        </w:rPr>
      </w:pPr>
      <w:r>
        <w:rPr>
          <w:color w:val="000000"/>
        </w:rPr>
        <w:t>Создание комфортных условий обучения школьников</w:t>
      </w:r>
    </w:p>
    <w:p w14:paraId="41020000">
      <w:pPr>
        <w:pStyle w:val="Style_6"/>
        <w:widowControl w:val="1"/>
        <w:numPr>
          <w:ilvl w:val="0"/>
          <w:numId w:val="3"/>
        </w:numPr>
        <w:ind/>
        <w:jc w:val="left"/>
        <w:rPr>
          <w:color w:val="000000"/>
        </w:rPr>
      </w:pPr>
      <w:r>
        <w:rPr>
          <w:color w:val="000000"/>
        </w:rPr>
        <w:t>В детском саду провести квалификационную проверку воспитателей</w:t>
      </w:r>
    </w:p>
    <w:p w14:paraId="42020000">
      <w:pPr>
        <w:pStyle w:val="Style_3"/>
        <w:widowControl w:val="1"/>
        <w:spacing w:after="0" w:before="120"/>
        <w:ind w:firstLine="567"/>
        <w:jc w:val="left"/>
        <w:rPr>
          <w:rFonts w:ascii="Times New Roman" w:hAnsi="Times New Roman"/>
          <w:b w:val="1"/>
          <w:i w:val="1"/>
          <w:sz w:val="24"/>
        </w:rPr>
      </w:pPr>
      <w:r>
        <w:rPr>
          <w:b w:val="1"/>
          <w:i w:val="1"/>
          <w:sz w:val="24"/>
        </w:rPr>
        <w:t>17. Государственное бюджетное дошкольное образовательное учреждение Ненецкого автономного округа «Детский сад п. Каратайка»</w:t>
      </w:r>
    </w:p>
    <w:p w14:paraId="43020000">
      <w:pPr>
        <w:pStyle w:val="Style_6"/>
        <w:widowControl w:val="1"/>
        <w:numPr>
          <w:ilvl w:val="0"/>
          <w:numId w:val="3"/>
        </w:numPr>
        <w:ind/>
        <w:jc w:val="left"/>
        <w:rPr>
          <w:color w:val="000000"/>
        </w:rPr>
      </w:pPr>
      <w:r>
        <w:rPr>
          <w:color w:val="000000"/>
        </w:rPr>
        <w:t>Ремонт</w:t>
      </w:r>
    </w:p>
    <w:p w14:paraId="44020000">
      <w:pPr>
        <w:pStyle w:val="Style_3"/>
        <w:widowControl w:val="1"/>
        <w:spacing w:after="0" w:before="120"/>
        <w:ind w:firstLine="567"/>
        <w:jc w:val="left"/>
        <w:rPr>
          <w:rFonts w:ascii="Times New Roman" w:hAnsi="Times New Roman"/>
          <w:b w:val="1"/>
          <w:i w:val="1"/>
          <w:sz w:val="24"/>
        </w:rPr>
      </w:pPr>
      <w:r>
        <w:rPr>
          <w:b w:val="1"/>
          <w:i w:val="1"/>
          <w:sz w:val="24"/>
        </w:rPr>
        <w:t>18. Государственное бюджетное общеобразовательное учреждение Ненецкого автономного округа «Детский сад с. Тельвиска»</w:t>
      </w:r>
    </w:p>
    <w:p w14:paraId="45020000">
      <w:pPr>
        <w:pStyle w:val="Style_6"/>
        <w:widowControl w:val="1"/>
        <w:numPr>
          <w:ilvl w:val="0"/>
          <w:numId w:val="3"/>
        </w:numPr>
        <w:ind/>
        <w:jc w:val="left"/>
        <w:rPr>
          <w:color w:val="000000"/>
        </w:rPr>
      </w:pPr>
      <w:r>
        <w:rPr>
          <w:color w:val="000000"/>
        </w:rPr>
        <w:t>Нужны опытные воспитатели, музыкальный работник, воспитатель по физической культуре</w:t>
      </w:r>
    </w:p>
    <w:p w14:paraId="46020000">
      <w:pPr>
        <w:pStyle w:val="Style_3"/>
        <w:widowControl w:val="1"/>
        <w:ind w:firstLine="567"/>
        <w:jc w:val="left"/>
        <w:rPr>
          <w:rFonts w:ascii="Times New Roman" w:hAnsi="Times New Roman"/>
          <w:b w:val="1"/>
          <w:i w:val="1"/>
          <w:sz w:val="24"/>
        </w:rPr>
      </w:pPr>
    </w:p>
    <w:p w14:paraId="47020000">
      <w:pPr>
        <w:pStyle w:val="Style_3"/>
        <w:widowControl w:val="1"/>
        <w:spacing w:afterAutospacing="on" w:beforeAutospacing="on"/>
        <w:ind w:firstLine="567"/>
        <w:jc w:val="center"/>
        <w:rPr>
          <w:rFonts w:ascii="Times New Roman" w:hAnsi="Times New Roman"/>
          <w:b w:val="1"/>
          <w:sz w:val="24"/>
        </w:rPr>
      </w:pPr>
      <w:r>
        <w:rPr>
          <w:b w:val="1"/>
          <w:sz w:val="24"/>
        </w:rPr>
        <w:t>2.3. Общие выводы по организациям</w:t>
      </w:r>
      <w:r>
        <w:t xml:space="preserve"> </w:t>
      </w:r>
    </w:p>
    <w:p w14:paraId="48020000">
      <w:pPr>
        <w:pStyle w:val="Style_3"/>
        <w:widowControl w:val="1"/>
        <w:spacing w:after="0" w:before="120"/>
        <w:ind w:firstLine="567"/>
        <w:jc w:val="left"/>
        <w:rPr>
          <w:rFonts w:ascii="Times New Roman" w:hAnsi="Times New Roman"/>
          <w:b w:val="1"/>
          <w:i w:val="1"/>
          <w:sz w:val="24"/>
        </w:rPr>
      </w:pPr>
      <w:r>
        <w:rPr>
          <w:b w:val="1"/>
          <w:i w:val="1"/>
          <w:sz w:val="24"/>
        </w:rPr>
        <w:t>1. Государственное бюджетное дошкольное образовательное учреждение Ненецкого автономного округа «Детский сад «Ромашка»</w:t>
      </w:r>
    </w:p>
    <w:p w14:paraId="49020000">
      <w:pPr>
        <w:pStyle w:val="Style_3"/>
        <w:widowControl w:val="1"/>
        <w:ind w:firstLine="567"/>
        <w:jc w:val="both"/>
        <w:rPr>
          <w:rFonts w:ascii="Times New Roman" w:hAnsi="Times New Roman"/>
          <w:sz w:val="24"/>
        </w:rPr>
      </w:pPr>
      <w:r>
        <w:rPr>
          <w:sz w:val="24"/>
        </w:rPr>
        <w:t>Информация о деятельности организации, размещенная на общедоступных информационных ресурсах, не полностью соответствует перечню информации и требованиям к ней, установленным нормативными правовыми актами: на информационном стенде в помещении организации отсутствует документ о порядке оказания платных образовательных услуг. На официальном сайте организации имеются в наличии и функционируют не менее 4 дистанционных способа обратной связи. Большинство получателей услуг удовлетворены открытостью, полнотой и доступностью информации о деятельности организации, размещенной на общедоступных информационных ресурсах.</w:t>
      </w:r>
    </w:p>
    <w:p w14:paraId="4A020000">
      <w:pPr>
        <w:pStyle w:val="Style_3"/>
        <w:widowControl w:val="1"/>
        <w:ind w:firstLine="567"/>
        <w:jc w:val="both"/>
        <w:rPr>
          <w:rFonts w:ascii="Times New Roman" w:hAnsi="Times New Roman"/>
          <w:sz w:val="24"/>
        </w:rPr>
      </w:pPr>
      <w:r>
        <w:rPr>
          <w:sz w:val="24"/>
        </w:rPr>
        <w:t>В организации обеспечены комфортные условия для предоставления услуг. Большинство получателей услуг удовлетворены комфортностью предоставления услуг.</w:t>
      </w:r>
    </w:p>
    <w:p w14:paraId="4B020000">
      <w:pPr>
        <w:pStyle w:val="Style_3"/>
        <w:widowControl w:val="1"/>
        <w:ind w:firstLine="567"/>
        <w:jc w:val="both"/>
        <w:rPr>
          <w:rFonts w:ascii="Times New Roman" w:hAnsi="Times New Roman"/>
          <w:sz w:val="24"/>
        </w:rPr>
      </w:pPr>
      <w:r>
        <w:rPr>
          <w:sz w:val="24"/>
        </w:rPr>
        <w:t xml:space="preserve">В организации не обеспечено наличие сменных кресел-колясок для инвалидов. Большинство получателей услуг удовлетворены доступностью услуг для инвалидов. </w:t>
      </w:r>
    </w:p>
    <w:p w14:paraId="4C020000">
      <w:pPr>
        <w:pStyle w:val="Style_3"/>
        <w:widowControl w:val="1"/>
        <w:ind w:firstLine="567"/>
        <w:jc w:val="both"/>
        <w:rPr>
          <w:rFonts w:ascii="Times New Roman" w:hAnsi="Times New Roman"/>
          <w:sz w:val="24"/>
        </w:rPr>
      </w:pPr>
      <w:r>
        <w:rPr>
          <w:sz w:val="24"/>
        </w:rPr>
        <w:t>Большинство получателей услуг удовлетворены доброжелательностью и вежливостью работников организации.</w:t>
      </w:r>
    </w:p>
    <w:p w14:paraId="4D020000">
      <w:pPr>
        <w:pStyle w:val="Style_3"/>
        <w:widowControl w:val="1"/>
        <w:ind w:firstLine="567"/>
        <w:jc w:val="both"/>
        <w:rPr>
          <w:rFonts w:ascii="Times New Roman" w:hAnsi="Times New Roman"/>
          <w:sz w:val="24"/>
        </w:rPr>
      </w:pPr>
      <w:r>
        <w:rPr>
          <w:sz w:val="24"/>
        </w:rPr>
        <w:t>Большинство получателей услуг удовлетворены критериями, характеризующими условиями оказания услуг в организации.</w:t>
      </w:r>
    </w:p>
    <w:p w14:paraId="4E020000">
      <w:pPr>
        <w:pStyle w:val="Style_3"/>
        <w:widowControl w:val="1"/>
        <w:spacing w:after="0" w:before="120"/>
        <w:ind w:firstLine="567"/>
        <w:jc w:val="both"/>
        <w:rPr>
          <w:rFonts w:ascii="Times New Roman" w:hAnsi="Times New Roman"/>
          <w:b w:val="1"/>
          <w:i w:val="1"/>
          <w:sz w:val="24"/>
        </w:rPr>
      </w:pPr>
      <w:r>
        <w:rPr>
          <w:b w:val="1"/>
          <w:i w:val="1"/>
          <w:sz w:val="24"/>
        </w:rPr>
        <w:t>2. Государственное бюджетное общеобразовательное учреждение Ненецкого автономного округа «Средняя школа № 4 г. Нарьян-Мара с углубленным изучением отдельных предметов»</w:t>
      </w:r>
    </w:p>
    <w:p w14:paraId="4F020000">
      <w:pPr>
        <w:pStyle w:val="Style_3"/>
        <w:widowControl w:val="1"/>
        <w:ind w:firstLine="567"/>
        <w:jc w:val="both"/>
        <w:rPr>
          <w:rFonts w:ascii="Times New Roman" w:hAnsi="Times New Roman"/>
          <w:sz w:val="24"/>
        </w:rPr>
      </w:pPr>
      <w:r>
        <w:rPr>
          <w:sz w:val="24"/>
        </w:rPr>
        <w:t>Информация о деятельности организации, размещенная на общедоступных информационных ресурсах, не полностью соответствует перечню информации и требованиям к ней, установленным нормативными правовыми актами: на официальном сайте отсутствует коллективный договор. На официальном сайте организации имеются в наличии и функционируют не менее 4 дистанционных способа обратной связи. Большинство получателей услуг удовлетворены открытостью, полнотой и доступностью информации о деятельности организации, размещенной на общедоступных информационных ресурсах.</w:t>
      </w:r>
    </w:p>
    <w:p w14:paraId="50020000">
      <w:pPr>
        <w:pStyle w:val="Style_3"/>
        <w:widowControl w:val="1"/>
        <w:ind w:firstLine="567"/>
        <w:jc w:val="both"/>
        <w:rPr>
          <w:rFonts w:ascii="Times New Roman" w:hAnsi="Times New Roman"/>
          <w:sz w:val="24"/>
        </w:rPr>
      </w:pPr>
      <w:r>
        <w:rPr>
          <w:sz w:val="24"/>
        </w:rPr>
        <w:t>В организации обеспечены комфортные условия для предоставления услуг. Большинство получателей услуг удовлетворены комфортностью предоставления услуг.</w:t>
      </w:r>
    </w:p>
    <w:p w14:paraId="51020000">
      <w:pPr>
        <w:pStyle w:val="Style_3"/>
        <w:widowControl w:val="1"/>
        <w:ind w:firstLine="567"/>
        <w:jc w:val="both"/>
        <w:rPr>
          <w:rFonts w:ascii="Times New Roman" w:hAnsi="Times New Roman"/>
          <w:sz w:val="24"/>
        </w:rPr>
      </w:pPr>
      <w:r>
        <w:rPr>
          <w:sz w:val="24"/>
        </w:rPr>
        <w:t xml:space="preserve">В организации не обеспечены наличие выделенных стоянок для транспортных средств инвалидов, возможность предоставления услуг тифлосурдрпереводчика. Большинство получателей услуг удовлетворены доступностью услуг для инвалидов. </w:t>
      </w:r>
    </w:p>
    <w:p w14:paraId="52020000">
      <w:pPr>
        <w:pStyle w:val="Style_3"/>
        <w:widowControl w:val="1"/>
        <w:ind w:firstLine="567"/>
        <w:jc w:val="both"/>
        <w:rPr>
          <w:rFonts w:ascii="Times New Roman" w:hAnsi="Times New Roman"/>
          <w:sz w:val="24"/>
        </w:rPr>
      </w:pPr>
      <w:r>
        <w:rPr>
          <w:sz w:val="24"/>
        </w:rPr>
        <w:t>Большинство получателей услуг удовлетворены доброжелательностью и вежливостью работников организации.</w:t>
      </w:r>
    </w:p>
    <w:p w14:paraId="53020000">
      <w:pPr>
        <w:pStyle w:val="Style_3"/>
        <w:widowControl w:val="1"/>
        <w:ind w:firstLine="567"/>
        <w:jc w:val="both"/>
        <w:rPr>
          <w:rFonts w:ascii="Times New Roman" w:hAnsi="Times New Roman"/>
          <w:sz w:val="24"/>
        </w:rPr>
      </w:pPr>
      <w:r>
        <w:rPr>
          <w:sz w:val="24"/>
        </w:rPr>
        <w:t>Большинство получателей услуг удовлетворены критериями, характеризующими условиями оказания услуг в организации.</w:t>
      </w:r>
    </w:p>
    <w:p w14:paraId="54020000">
      <w:pPr>
        <w:pStyle w:val="Style_3"/>
        <w:widowControl w:val="1"/>
        <w:spacing w:after="0" w:before="120"/>
        <w:ind w:firstLine="567"/>
        <w:jc w:val="left"/>
        <w:rPr>
          <w:rFonts w:ascii="Times New Roman" w:hAnsi="Times New Roman"/>
          <w:b w:val="1"/>
          <w:i w:val="1"/>
          <w:sz w:val="24"/>
        </w:rPr>
      </w:pPr>
      <w:r>
        <w:rPr>
          <w:b w:val="1"/>
          <w:i w:val="1"/>
          <w:sz w:val="24"/>
        </w:rPr>
        <w:t>3. Государственное бюджетное общеобразовательное учреждение Ненецкого автономного округа «Средняя школа имени А.А. Калинина с. Нижняя Пёша»</w:t>
      </w:r>
    </w:p>
    <w:p w14:paraId="55020000">
      <w:pPr>
        <w:pStyle w:val="Style_3"/>
        <w:widowControl w:val="1"/>
        <w:ind w:firstLine="567"/>
        <w:jc w:val="both"/>
        <w:rPr>
          <w:rFonts w:ascii="Times New Roman" w:hAnsi="Times New Roman"/>
          <w:sz w:val="24"/>
        </w:rPr>
      </w:pPr>
      <w:r>
        <w:rPr>
          <w:sz w:val="24"/>
        </w:rPr>
        <w:t>Информация о деятельности организации, размещенная на общедоступных информационных ресурсах, не полностью соответствует перечню информации и требованиям к ней, установленным нормативными правовыми актами: коллективный договор; предписания органов, осуществляющих государственный контроль (надзор) в сфере образования, отчеты об исполнении таких предписаний; на информационном стенде в помещении организации отсутствуют информация о структуре и органах управления, локальные нормативные акты (регламентирующие правила приема / перевода / отчисления / восстановления учащихся, режим занятий, порядок оформления отношений между образовательной организацией и родителями т.д.), документ о порядке оказания платных образовательных услуг, информация о персональном составе педагогических работников, информация об условиях питания обучающихся. На официальном сайте организации имеются в наличии и функционируют не менее 4 дистанционных способа обратной связи. Большинство получателей услуг удовлетворены открытостью, полнотой и доступностью информации о деятельности организации, размещенной на общедоступных информационных ресурсах.</w:t>
      </w:r>
    </w:p>
    <w:p w14:paraId="56020000">
      <w:pPr>
        <w:pStyle w:val="Style_3"/>
        <w:widowControl w:val="1"/>
        <w:ind w:firstLine="567"/>
        <w:jc w:val="both"/>
        <w:rPr>
          <w:rFonts w:ascii="Times New Roman" w:hAnsi="Times New Roman"/>
          <w:sz w:val="24"/>
        </w:rPr>
      </w:pPr>
      <w:r>
        <w:rPr>
          <w:sz w:val="24"/>
        </w:rPr>
        <w:t>В организации обеспечены комфортные условия для предоставления услуг. Большинство получателей услуг удовлетворены комфортностью предоставления услуг.</w:t>
      </w:r>
    </w:p>
    <w:p w14:paraId="57020000">
      <w:pPr>
        <w:pStyle w:val="Style_3"/>
        <w:widowControl w:val="1"/>
        <w:ind w:firstLine="567"/>
        <w:jc w:val="both"/>
        <w:rPr>
          <w:rFonts w:ascii="Times New Roman" w:hAnsi="Times New Roman"/>
          <w:sz w:val="24"/>
        </w:rPr>
      </w:pPr>
      <w:r>
        <w:rPr>
          <w:sz w:val="24"/>
        </w:rPr>
        <w:t xml:space="preserve">В организации не обеспечены условия доступности для инвалидов (выделенные стоянки, адаптированные лифты, поручни, расширенные дверные проемы, сменные кресла-коляски, специально оборудованные санитарно-гигиенические помещения), условия,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рельефно-точечным шрифтом Брайля, возможность предоставления услуг тифлосурдопереводчика). 50% получателей услуг удовлетворены доступностью услуг для инвалидов. </w:t>
      </w:r>
    </w:p>
    <w:p w14:paraId="58020000">
      <w:pPr>
        <w:pStyle w:val="Style_3"/>
        <w:widowControl w:val="1"/>
        <w:ind w:firstLine="567"/>
        <w:jc w:val="both"/>
        <w:rPr>
          <w:rFonts w:ascii="Times New Roman" w:hAnsi="Times New Roman"/>
          <w:sz w:val="24"/>
        </w:rPr>
      </w:pPr>
      <w:r>
        <w:rPr>
          <w:sz w:val="24"/>
        </w:rPr>
        <w:t>Большинство получателей услуг удовлетворены доброжелательностью и вежливостью работников организации.</w:t>
      </w:r>
    </w:p>
    <w:p w14:paraId="59020000">
      <w:pPr>
        <w:pStyle w:val="Style_3"/>
        <w:widowControl w:val="1"/>
        <w:ind w:firstLine="567"/>
        <w:jc w:val="both"/>
        <w:rPr>
          <w:rFonts w:ascii="Times New Roman" w:hAnsi="Times New Roman"/>
          <w:sz w:val="24"/>
        </w:rPr>
      </w:pPr>
      <w:r>
        <w:rPr>
          <w:sz w:val="24"/>
        </w:rPr>
        <w:t>Большинство получателей услуг удовлетворены критериями, характеризующими условиями оказания услуг в организации.</w:t>
      </w:r>
    </w:p>
    <w:p w14:paraId="5A020000">
      <w:pPr>
        <w:pStyle w:val="Style_3"/>
        <w:widowControl w:val="1"/>
        <w:spacing w:after="0" w:before="120"/>
        <w:ind w:firstLine="567"/>
        <w:jc w:val="left"/>
        <w:rPr>
          <w:rFonts w:ascii="Times New Roman" w:hAnsi="Times New Roman"/>
          <w:b w:val="1"/>
          <w:i w:val="1"/>
          <w:sz w:val="24"/>
        </w:rPr>
      </w:pPr>
      <w:r>
        <w:rPr>
          <w:b w:val="1"/>
          <w:i w:val="1"/>
          <w:sz w:val="24"/>
        </w:rPr>
        <w:t>4. Государственное бюджетное общеобразовательное учреждение Ненецкого автономного округа «Средняя школа с. Несь»</w:t>
      </w:r>
    </w:p>
    <w:p w14:paraId="5B020000">
      <w:pPr>
        <w:pStyle w:val="Style_3"/>
        <w:widowControl w:val="1"/>
        <w:ind w:firstLine="567"/>
        <w:jc w:val="both"/>
        <w:rPr>
          <w:rFonts w:ascii="Times New Roman" w:hAnsi="Times New Roman"/>
          <w:sz w:val="24"/>
        </w:rPr>
      </w:pPr>
      <w:r>
        <w:rPr>
          <w:sz w:val="24"/>
        </w:rPr>
        <w:t>Информация о деятельности организации, размещенная на общедоступных информационных ресурсах, не полностью соответствует перечню информации и требованиям к ней, установленным нормативными правовыми актами: коллективный договор; предписания органов, осуществляющих государственный контроль (надзор) в сфере образования, отчеты об исполнении таких предписаний; на информационном стенде в помещении организации отсутствует документ о порядке оказания платных образовательных услуг. На официальном сайте организации имеются в наличии и функционируют не менее 4 дистанционных способа обратной связи. Большинство получателей услуг удовлетворены открытостью, полнотой и доступностью информации о деятельности организации, размещенной на общедоступных информационных ресурсах.</w:t>
      </w:r>
    </w:p>
    <w:p w14:paraId="5C020000">
      <w:pPr>
        <w:pStyle w:val="Style_3"/>
        <w:widowControl w:val="1"/>
        <w:ind w:firstLine="567"/>
        <w:jc w:val="both"/>
        <w:rPr>
          <w:rFonts w:ascii="Times New Roman" w:hAnsi="Times New Roman"/>
          <w:sz w:val="24"/>
        </w:rPr>
      </w:pPr>
      <w:r>
        <w:rPr>
          <w:sz w:val="24"/>
        </w:rPr>
        <w:t>В организации обеспечены комфортные условия для предоставления услуг. Большинство получателей услуг удовлетворены комфортностью предоставления услуг.</w:t>
      </w:r>
    </w:p>
    <w:p w14:paraId="5D020000">
      <w:pPr>
        <w:pStyle w:val="Style_3"/>
        <w:widowControl w:val="1"/>
        <w:ind w:firstLine="567"/>
        <w:jc w:val="both"/>
        <w:rPr>
          <w:rFonts w:ascii="Times New Roman" w:hAnsi="Times New Roman"/>
          <w:sz w:val="24"/>
        </w:rPr>
      </w:pPr>
      <w:r>
        <w:rPr>
          <w:sz w:val="24"/>
        </w:rPr>
        <w:t xml:space="preserve">Помещения и территория организации не обеспечены с учетом доступности для инвалидов. В организации не обеспечены условия,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рельефно-точечным шрифтом Брайля, возможность предоставления услуг тифлосурдопереводчика). Получатели услуг удовлетворены доступностью услуг для инвалидов. </w:t>
      </w:r>
    </w:p>
    <w:p w14:paraId="5E020000">
      <w:pPr>
        <w:pStyle w:val="Style_3"/>
        <w:widowControl w:val="1"/>
        <w:ind w:firstLine="567"/>
        <w:jc w:val="both"/>
        <w:rPr>
          <w:rFonts w:ascii="Times New Roman" w:hAnsi="Times New Roman"/>
          <w:sz w:val="24"/>
        </w:rPr>
      </w:pPr>
      <w:r>
        <w:rPr>
          <w:sz w:val="24"/>
        </w:rPr>
        <w:t>Большинство получателей услуг удовлетворены доброжелательностью и вежливостью работников организации.</w:t>
      </w:r>
    </w:p>
    <w:p w14:paraId="5F020000">
      <w:pPr>
        <w:pStyle w:val="Style_3"/>
        <w:widowControl w:val="1"/>
        <w:ind w:firstLine="567"/>
        <w:jc w:val="both"/>
        <w:rPr>
          <w:rFonts w:ascii="Times New Roman" w:hAnsi="Times New Roman"/>
          <w:sz w:val="24"/>
        </w:rPr>
      </w:pPr>
      <w:r>
        <w:rPr>
          <w:sz w:val="24"/>
        </w:rPr>
        <w:t>Большинство получателей услуг удовлетворены критериями, характеризующими условиями оказания услуг в организации.</w:t>
      </w:r>
    </w:p>
    <w:p w14:paraId="60020000">
      <w:pPr>
        <w:pStyle w:val="Style_3"/>
        <w:widowControl w:val="1"/>
        <w:spacing w:after="0" w:before="120"/>
        <w:ind w:firstLine="567"/>
        <w:jc w:val="left"/>
        <w:rPr>
          <w:rFonts w:ascii="Times New Roman" w:hAnsi="Times New Roman"/>
          <w:b w:val="1"/>
          <w:i w:val="1"/>
          <w:sz w:val="24"/>
        </w:rPr>
      </w:pPr>
      <w:r>
        <w:rPr>
          <w:b w:val="1"/>
          <w:i w:val="1"/>
          <w:sz w:val="24"/>
        </w:rPr>
        <w:t>5. Государственное бюджетное дошкольное образовательное учреждение Ненецкого автономного округа «Детский сад с. Нижняя Пёша»</w:t>
      </w:r>
    </w:p>
    <w:p w14:paraId="61020000">
      <w:pPr>
        <w:pStyle w:val="Style_3"/>
        <w:widowControl w:val="1"/>
        <w:ind w:firstLine="567"/>
        <w:jc w:val="both"/>
        <w:rPr>
          <w:rFonts w:ascii="Times New Roman" w:hAnsi="Times New Roman"/>
          <w:sz w:val="24"/>
        </w:rPr>
      </w:pPr>
      <w:r>
        <w:rPr>
          <w:sz w:val="24"/>
        </w:rPr>
        <w:t xml:space="preserve">Информация о деятельности организации, размещенная на общедоступных информационных ресурсах, полностью соответствует перечню информации и требованиям к ней, установленным нормативными правовыми актами. На официальном сайте организации имеются в наличии и функционируют не менее 4 дистанционных способа обратной связи. Большинство получателей услуг удовлетворены открытостью, полнотой и доступностью информации о деятельности организации, размещенной на общедоступных информационных ресурсах. </w:t>
      </w:r>
    </w:p>
    <w:p w14:paraId="62020000">
      <w:pPr>
        <w:pStyle w:val="Style_3"/>
        <w:widowControl w:val="1"/>
        <w:ind w:firstLine="567"/>
        <w:jc w:val="both"/>
        <w:rPr>
          <w:rFonts w:ascii="Times New Roman" w:hAnsi="Times New Roman"/>
          <w:sz w:val="24"/>
        </w:rPr>
      </w:pPr>
      <w:r>
        <w:rPr>
          <w:sz w:val="24"/>
        </w:rPr>
        <w:t>В организации обеспечены комфортные условия для предоставления услуг. Большинство получателей услуг удовлетворены комфортностью предоставления услуг.</w:t>
      </w:r>
    </w:p>
    <w:p w14:paraId="63020000">
      <w:pPr>
        <w:pStyle w:val="Style_3"/>
        <w:widowControl w:val="1"/>
        <w:ind w:firstLine="567"/>
        <w:jc w:val="both"/>
        <w:rPr>
          <w:rFonts w:ascii="Times New Roman" w:hAnsi="Times New Roman"/>
          <w:sz w:val="24"/>
        </w:rPr>
      </w:pPr>
      <w:r>
        <w:rPr>
          <w:sz w:val="24"/>
        </w:rPr>
        <w:t xml:space="preserve">Помещения и территория организации не обеспечены с учетом доступности для инвалидов. В организации не обеспечены условия,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рельефно-точечным шрифтом Брайля, возможность предоставления услуг тифлосурдопереводчика, возможность сопровождения инвалидов в помещении организации работниками организации, возможность предоставления услуги в дистанционном режиме или на дому). Получатели услуг удовлетворены доступностью услуг для инвалидов. </w:t>
      </w:r>
    </w:p>
    <w:p w14:paraId="64020000">
      <w:pPr>
        <w:pStyle w:val="Style_3"/>
        <w:widowControl w:val="1"/>
        <w:ind w:firstLine="567"/>
        <w:jc w:val="both"/>
        <w:rPr>
          <w:rFonts w:ascii="Times New Roman" w:hAnsi="Times New Roman"/>
          <w:sz w:val="24"/>
        </w:rPr>
      </w:pPr>
      <w:r>
        <w:rPr>
          <w:sz w:val="24"/>
        </w:rPr>
        <w:t>Большинство получателей услуг удовлетворены доброжелательностью и вежливостью работников организации.</w:t>
      </w:r>
    </w:p>
    <w:p w14:paraId="65020000">
      <w:pPr>
        <w:pStyle w:val="Style_3"/>
        <w:widowControl w:val="1"/>
        <w:ind w:firstLine="567"/>
        <w:jc w:val="both"/>
        <w:rPr>
          <w:rFonts w:ascii="Times New Roman" w:hAnsi="Times New Roman"/>
          <w:sz w:val="24"/>
        </w:rPr>
      </w:pPr>
      <w:r>
        <w:rPr>
          <w:sz w:val="24"/>
        </w:rPr>
        <w:t>Большинство получателей услуг удовлетворены критериями, характеризующими условиями оказания услуг в организации.</w:t>
      </w:r>
    </w:p>
    <w:p w14:paraId="66020000">
      <w:pPr>
        <w:pStyle w:val="Style_3"/>
        <w:widowControl w:val="1"/>
        <w:spacing w:after="0" w:before="120"/>
        <w:ind w:firstLine="567"/>
        <w:jc w:val="left"/>
        <w:rPr>
          <w:rFonts w:ascii="Times New Roman" w:hAnsi="Times New Roman"/>
          <w:b w:val="1"/>
          <w:i w:val="1"/>
          <w:sz w:val="24"/>
        </w:rPr>
      </w:pPr>
      <w:r>
        <w:rPr>
          <w:b w:val="1"/>
          <w:i w:val="1"/>
          <w:sz w:val="24"/>
        </w:rPr>
        <w:t>6. Государственное бюджетное дошкольное образовательное учреждение Ненецкого автономного округа «Детский сад п. Харута»</w:t>
      </w:r>
    </w:p>
    <w:p w14:paraId="67020000">
      <w:pPr>
        <w:pStyle w:val="Style_3"/>
        <w:widowControl w:val="1"/>
        <w:ind w:firstLine="567"/>
        <w:jc w:val="both"/>
        <w:rPr>
          <w:rFonts w:ascii="Times New Roman" w:hAnsi="Times New Roman"/>
          <w:sz w:val="24"/>
        </w:rPr>
      </w:pPr>
      <w:r>
        <w:rPr>
          <w:sz w:val="24"/>
        </w:rPr>
        <w:t>Информация о деятельности организации, размещенная на общедоступных информационных ресурсах, полностью соответствует перечню информации и требованиям к ней, установленным нормативными правовыми актами. На официальном сайте организации имеются в наличии и функционируют не менее 4 дистанционных способа обратной связи. Большинство получателей услуг удовлетворены открытостью, полнотой и доступностью информации о деятельности организации, размещенной на общедоступных информационных ресурсах.</w:t>
      </w:r>
    </w:p>
    <w:p w14:paraId="68020000">
      <w:pPr>
        <w:pStyle w:val="Style_3"/>
        <w:widowControl w:val="1"/>
        <w:ind w:firstLine="567"/>
        <w:jc w:val="both"/>
        <w:rPr>
          <w:rFonts w:ascii="Times New Roman" w:hAnsi="Times New Roman"/>
          <w:sz w:val="24"/>
        </w:rPr>
      </w:pPr>
      <w:r>
        <w:rPr>
          <w:sz w:val="24"/>
        </w:rPr>
        <w:t>В организации обеспечены комфортные условия для предоставления услуг. Большинство получателей услуг удовлетворены комфортностью предоставления услуг.</w:t>
      </w:r>
    </w:p>
    <w:p w14:paraId="69020000">
      <w:pPr>
        <w:pStyle w:val="Style_3"/>
        <w:widowControl w:val="1"/>
        <w:ind w:firstLine="567"/>
        <w:jc w:val="both"/>
        <w:rPr>
          <w:rFonts w:ascii="Times New Roman" w:hAnsi="Times New Roman"/>
          <w:sz w:val="24"/>
        </w:rPr>
      </w:pPr>
      <w:r>
        <w:rPr>
          <w:sz w:val="24"/>
        </w:rPr>
        <w:t xml:space="preserve">Помещения и территория организации не обеспечены с учетом доступности для инвалидов. В организации не обеспечены условия,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рельефно-точечным шрифтом Брайля, возможность предоставления услуг тифлосурдопереводчика, возможность сопровождения инвалидов в помещении организации работниками организации, возможность предоставления услуги в дистанционном режиме или на дому). Получатели услуг удовлетворены доступностью услуг для инвалидов. </w:t>
      </w:r>
    </w:p>
    <w:p w14:paraId="6A020000">
      <w:pPr>
        <w:pStyle w:val="Style_3"/>
        <w:widowControl w:val="1"/>
        <w:ind w:firstLine="567"/>
        <w:jc w:val="both"/>
        <w:rPr>
          <w:rFonts w:ascii="Times New Roman" w:hAnsi="Times New Roman"/>
          <w:sz w:val="24"/>
        </w:rPr>
      </w:pPr>
      <w:r>
        <w:rPr>
          <w:sz w:val="24"/>
        </w:rPr>
        <w:t>Большинство получателей услуг удовлетворены доброжелательностью и вежливостью работников организации.</w:t>
      </w:r>
    </w:p>
    <w:p w14:paraId="6B020000">
      <w:pPr>
        <w:pStyle w:val="Style_3"/>
        <w:widowControl w:val="1"/>
        <w:ind w:firstLine="567"/>
        <w:jc w:val="both"/>
        <w:rPr>
          <w:rFonts w:ascii="Times New Roman" w:hAnsi="Times New Roman"/>
          <w:sz w:val="24"/>
        </w:rPr>
      </w:pPr>
      <w:r>
        <w:rPr>
          <w:sz w:val="24"/>
        </w:rPr>
        <w:t>Большинство получателей услуг удовлетворены критериями, характеризующими условиями оказания услуг в организации.</w:t>
      </w:r>
    </w:p>
    <w:p w14:paraId="6C020000">
      <w:pPr>
        <w:pStyle w:val="Style_3"/>
        <w:widowControl w:val="1"/>
        <w:spacing w:after="0" w:before="120"/>
        <w:ind w:firstLine="567"/>
        <w:jc w:val="left"/>
        <w:rPr>
          <w:rFonts w:ascii="Times New Roman" w:hAnsi="Times New Roman"/>
          <w:b w:val="1"/>
          <w:i w:val="1"/>
          <w:sz w:val="24"/>
        </w:rPr>
      </w:pPr>
      <w:r>
        <w:rPr>
          <w:b w:val="1"/>
          <w:i w:val="1"/>
          <w:sz w:val="24"/>
        </w:rPr>
        <w:t>7. Государственное бюджетное дошкольное образовательное учреждение Ненецкого автономного округа «Центр развития ребенка – детский сад «Умка»</w:t>
      </w:r>
    </w:p>
    <w:p w14:paraId="6D020000">
      <w:pPr>
        <w:pStyle w:val="Style_3"/>
        <w:widowControl w:val="1"/>
        <w:ind w:firstLine="567"/>
        <w:jc w:val="both"/>
        <w:rPr>
          <w:rFonts w:ascii="Times New Roman" w:hAnsi="Times New Roman"/>
          <w:sz w:val="24"/>
        </w:rPr>
      </w:pPr>
      <w:r>
        <w:rPr>
          <w:sz w:val="24"/>
        </w:rPr>
        <w:t>Информация о деятельности организации, размещенная на общедоступных информационных ресурсах, полностью соответствует перечню информации и требованиям к ней, установленным нормативными правовыми актами. На официальном сайте организации имеются в наличии и функционируют не менее 4 дистанционных способа обратной связи. Большинство получателей услуг удовлетворены открытостью, полнотой и доступностью информации о деятельности организации, размещенной на общедоступных информационных ресурсах.</w:t>
      </w:r>
    </w:p>
    <w:p w14:paraId="6E020000">
      <w:pPr>
        <w:pStyle w:val="Style_3"/>
        <w:widowControl w:val="1"/>
        <w:ind w:firstLine="567"/>
        <w:jc w:val="both"/>
        <w:rPr>
          <w:rFonts w:ascii="Times New Roman" w:hAnsi="Times New Roman"/>
          <w:sz w:val="24"/>
        </w:rPr>
      </w:pPr>
      <w:r>
        <w:rPr>
          <w:sz w:val="24"/>
        </w:rPr>
        <w:t>В организации обеспечены комфортные условия для предоставления услуг. Большинство получателей услуг удовлетворены комфортностью предоставления услуг.</w:t>
      </w:r>
    </w:p>
    <w:p w14:paraId="6F020000">
      <w:pPr>
        <w:pStyle w:val="Style_3"/>
        <w:widowControl w:val="1"/>
        <w:ind w:firstLine="567"/>
        <w:jc w:val="both"/>
        <w:rPr>
          <w:rFonts w:ascii="Times New Roman" w:hAnsi="Times New Roman"/>
          <w:sz w:val="24"/>
        </w:rPr>
      </w:pPr>
      <w:r>
        <w:rPr>
          <w:sz w:val="24"/>
        </w:rPr>
        <w:t xml:space="preserve">В организации не обеспечены условия доступности для инвалидов (выделенные стоянки, сменные кресла-коляски, специально оборудованные санитарно-гигиенические помещения), условия,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рельефно-точечным шрифтом Брайля, возможность предоставления услуг тифлосурдопереводчика). Получатели услуг удовлетворены доступностью услуг для инвалидов. </w:t>
      </w:r>
    </w:p>
    <w:p w14:paraId="70020000">
      <w:pPr>
        <w:pStyle w:val="Style_3"/>
        <w:widowControl w:val="1"/>
        <w:ind w:firstLine="567"/>
        <w:jc w:val="both"/>
        <w:rPr>
          <w:rFonts w:ascii="Times New Roman" w:hAnsi="Times New Roman"/>
          <w:sz w:val="24"/>
        </w:rPr>
      </w:pPr>
      <w:r>
        <w:rPr>
          <w:sz w:val="24"/>
        </w:rPr>
        <w:t>Большинство получателей услуг удовлетворены доброжелательностью и вежливостью работников организации.</w:t>
      </w:r>
    </w:p>
    <w:p w14:paraId="71020000">
      <w:pPr>
        <w:pStyle w:val="Style_3"/>
        <w:widowControl w:val="1"/>
        <w:ind w:firstLine="567"/>
        <w:jc w:val="both"/>
        <w:rPr>
          <w:rFonts w:ascii="Times New Roman" w:hAnsi="Times New Roman"/>
          <w:sz w:val="24"/>
        </w:rPr>
      </w:pPr>
      <w:r>
        <w:rPr>
          <w:sz w:val="24"/>
        </w:rPr>
        <w:t>Большинство получателей услуг удовлетворены критериями, характеризующими условиями оказания услуг в организации.</w:t>
      </w:r>
    </w:p>
    <w:p w14:paraId="72020000">
      <w:pPr>
        <w:pStyle w:val="Style_3"/>
        <w:widowControl w:val="1"/>
        <w:spacing w:after="0" w:before="120"/>
        <w:ind w:firstLine="567"/>
        <w:jc w:val="left"/>
        <w:rPr>
          <w:rFonts w:ascii="Times New Roman" w:hAnsi="Times New Roman"/>
          <w:b w:val="1"/>
          <w:i w:val="1"/>
          <w:sz w:val="24"/>
        </w:rPr>
      </w:pPr>
      <w:r>
        <w:rPr>
          <w:b w:val="1"/>
          <w:i w:val="1"/>
          <w:sz w:val="24"/>
        </w:rPr>
        <w:t>8. Государственное бюджетное дошкольное образовательное учреждение Ненецкого автономного округа «Детский сад п. Усть-Кара»</w:t>
      </w:r>
    </w:p>
    <w:p w14:paraId="73020000">
      <w:pPr>
        <w:pStyle w:val="Style_3"/>
        <w:widowControl w:val="1"/>
        <w:ind w:firstLine="567"/>
        <w:jc w:val="both"/>
        <w:rPr>
          <w:rFonts w:ascii="Times New Roman" w:hAnsi="Times New Roman"/>
          <w:sz w:val="24"/>
        </w:rPr>
      </w:pPr>
      <w:r>
        <w:rPr>
          <w:sz w:val="24"/>
        </w:rPr>
        <w:t>Информация о деятельности организации, размещенная на общедоступных информационных ресурсах, полностью соответствует перечню информации и требованиям к ней, установленным нормативными правовыми актами. На официальном сайте организации имеются в наличии и функционируют 3 дистанционных способа обратной связи. Большинство получателей услуг удовлетворены открытостью, полнотой и доступностью информации о деятельности организации, размещенной на общедоступных информационных ресурсах.</w:t>
      </w:r>
    </w:p>
    <w:p w14:paraId="74020000">
      <w:pPr>
        <w:pStyle w:val="Style_3"/>
        <w:widowControl w:val="1"/>
        <w:ind w:firstLine="567"/>
        <w:jc w:val="both"/>
        <w:rPr>
          <w:rFonts w:ascii="Times New Roman" w:hAnsi="Times New Roman"/>
          <w:sz w:val="24"/>
        </w:rPr>
      </w:pPr>
      <w:r>
        <w:rPr>
          <w:sz w:val="24"/>
        </w:rPr>
        <w:t>В организации обеспечены комфортные условия для предоставления услуг. Большинство получателей услуг удовлетворены комфортностью предоставления услуг.</w:t>
      </w:r>
    </w:p>
    <w:p w14:paraId="75020000">
      <w:pPr>
        <w:pStyle w:val="Style_3"/>
        <w:widowControl w:val="1"/>
        <w:ind w:firstLine="567"/>
        <w:jc w:val="both"/>
        <w:rPr>
          <w:rFonts w:ascii="Times New Roman" w:hAnsi="Times New Roman"/>
          <w:sz w:val="24"/>
        </w:rPr>
      </w:pPr>
      <w:r>
        <w:rPr>
          <w:sz w:val="24"/>
        </w:rPr>
        <w:t xml:space="preserve">Помещения и территория организации не оборудованы с учетом доступности для инвалидов. В организации не обеспечены условия,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рельефно-точечным шрифтом Брайля, возможность предоставления услуг тифлосурдопереводчика, возможность сопровождения инвалидов в помещении организации работниками организации). Получатели услуг удовлетворены доступностью услуг для инвалидов. </w:t>
      </w:r>
    </w:p>
    <w:p w14:paraId="76020000">
      <w:pPr>
        <w:pStyle w:val="Style_3"/>
        <w:widowControl w:val="1"/>
        <w:ind w:firstLine="567"/>
        <w:jc w:val="both"/>
        <w:rPr>
          <w:rFonts w:ascii="Times New Roman" w:hAnsi="Times New Roman"/>
          <w:sz w:val="24"/>
        </w:rPr>
      </w:pPr>
      <w:r>
        <w:rPr>
          <w:sz w:val="24"/>
        </w:rPr>
        <w:t>Большинство получателей услуг удовлетворены доброжелательностью и вежливостью работников организации.</w:t>
      </w:r>
    </w:p>
    <w:p w14:paraId="77020000">
      <w:pPr>
        <w:pStyle w:val="Style_3"/>
        <w:widowControl w:val="1"/>
        <w:ind w:firstLine="567"/>
        <w:jc w:val="both"/>
        <w:rPr>
          <w:rFonts w:ascii="Times New Roman" w:hAnsi="Times New Roman"/>
          <w:sz w:val="24"/>
        </w:rPr>
      </w:pPr>
      <w:r>
        <w:rPr>
          <w:sz w:val="24"/>
        </w:rPr>
        <w:t>Большинство получателей услуг удовлетворены критериями, характеризующими условиями оказания услуг в организации.</w:t>
      </w:r>
    </w:p>
    <w:p w14:paraId="78020000">
      <w:pPr>
        <w:pStyle w:val="Style_3"/>
        <w:widowControl w:val="1"/>
        <w:spacing w:after="0" w:before="120"/>
        <w:ind w:firstLine="567"/>
        <w:jc w:val="left"/>
        <w:rPr>
          <w:rFonts w:ascii="Times New Roman" w:hAnsi="Times New Roman"/>
          <w:b w:val="1"/>
          <w:i w:val="1"/>
          <w:sz w:val="24"/>
        </w:rPr>
      </w:pPr>
      <w:r>
        <w:rPr>
          <w:b w:val="1"/>
          <w:i w:val="1"/>
          <w:sz w:val="24"/>
        </w:rPr>
        <w:t>9. Государственное бюджетное дошкольное образовательное учреждение Ненецкого автономного округа «Детский сад п. Нельмин-Нос»</w:t>
      </w:r>
    </w:p>
    <w:p w14:paraId="79020000">
      <w:pPr>
        <w:pStyle w:val="Style_3"/>
        <w:widowControl w:val="1"/>
        <w:ind w:firstLine="567"/>
        <w:jc w:val="both"/>
        <w:rPr>
          <w:rFonts w:ascii="Times New Roman" w:hAnsi="Times New Roman"/>
          <w:sz w:val="24"/>
        </w:rPr>
      </w:pPr>
      <w:r>
        <w:rPr>
          <w:sz w:val="24"/>
        </w:rPr>
        <w:t>Информация о деятельности организации, размещенная на общедоступных информационных ресурсах, не полностью соответствует перечню информации и требованиям к ней, установленным нормативными правовыми актами: на информационном стенде в помещении организации отсутствует документ о порядке оказания платных образовательных услуг. На официальном сайте организации имеются в наличии и функционируют не менее 4 дистанционных способа обратной связи. Большинство получателей услуг удовлетворены открытостью, полнотой и доступностью информации о деятельности организации, размещенной на общедоступных информационных ресурсах.</w:t>
      </w:r>
    </w:p>
    <w:p w14:paraId="7A020000">
      <w:pPr>
        <w:pStyle w:val="Style_3"/>
        <w:widowControl w:val="1"/>
        <w:ind w:firstLine="567"/>
        <w:jc w:val="both"/>
        <w:rPr>
          <w:rFonts w:ascii="Times New Roman" w:hAnsi="Times New Roman"/>
          <w:sz w:val="24"/>
        </w:rPr>
      </w:pPr>
      <w:r>
        <w:rPr>
          <w:sz w:val="24"/>
        </w:rPr>
        <w:t>В организации обеспечены комфортные условия для предоставления услуг. Большинство получателей услуг удовлетворены комфортностью предоставления услуг.</w:t>
      </w:r>
    </w:p>
    <w:p w14:paraId="7B020000">
      <w:pPr>
        <w:pStyle w:val="Style_3"/>
        <w:widowControl w:val="1"/>
        <w:ind w:firstLine="567"/>
        <w:jc w:val="both"/>
        <w:rPr>
          <w:rFonts w:ascii="Times New Roman" w:hAnsi="Times New Roman"/>
          <w:sz w:val="24"/>
        </w:rPr>
      </w:pPr>
      <w:r>
        <w:rPr>
          <w:sz w:val="24"/>
        </w:rPr>
        <w:t xml:space="preserve">Помещения и территория организации не оборудованы с учетом доступности для инвалидов. В организации не обеспечены условия,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рельефно-точечным шрифтом Брайля, возможность предоставления услуг тифлосурдопереводчика, возможность сопровождения инвалидов в помещении организации работниками организации). Получатели услуг удовлетворены доступностью услуг для инвалидов. </w:t>
      </w:r>
    </w:p>
    <w:p w14:paraId="7C020000">
      <w:pPr>
        <w:pStyle w:val="Style_3"/>
        <w:widowControl w:val="1"/>
        <w:ind w:firstLine="567"/>
        <w:jc w:val="both"/>
        <w:rPr>
          <w:rFonts w:ascii="Times New Roman" w:hAnsi="Times New Roman"/>
          <w:sz w:val="24"/>
        </w:rPr>
      </w:pPr>
      <w:r>
        <w:rPr>
          <w:sz w:val="24"/>
        </w:rPr>
        <w:t>Большинство получателей услуг удовлетворены доброжелательностью и вежливостью работников организации.</w:t>
      </w:r>
    </w:p>
    <w:p w14:paraId="7D020000">
      <w:pPr>
        <w:pStyle w:val="Style_3"/>
        <w:widowControl w:val="1"/>
        <w:ind w:firstLine="567"/>
        <w:jc w:val="both"/>
        <w:rPr>
          <w:rFonts w:ascii="Times New Roman" w:hAnsi="Times New Roman"/>
          <w:sz w:val="24"/>
        </w:rPr>
      </w:pPr>
      <w:r>
        <w:rPr>
          <w:sz w:val="24"/>
        </w:rPr>
        <w:t>Большинство получателей услуг удовлетворены критериями, характеризующими условиями оказания услуг в организации.</w:t>
      </w:r>
    </w:p>
    <w:p w14:paraId="7E020000">
      <w:pPr>
        <w:pStyle w:val="Style_3"/>
        <w:widowControl w:val="1"/>
        <w:spacing w:after="0" w:before="120"/>
        <w:ind w:firstLine="567"/>
        <w:jc w:val="left"/>
        <w:rPr>
          <w:rFonts w:ascii="Times New Roman" w:hAnsi="Times New Roman"/>
          <w:b w:val="1"/>
          <w:i w:val="1"/>
          <w:sz w:val="24"/>
        </w:rPr>
      </w:pPr>
      <w:r>
        <w:rPr>
          <w:b w:val="1"/>
          <w:i w:val="1"/>
          <w:sz w:val="24"/>
        </w:rPr>
        <w:t>10. Государственное бюджетное общеобразовательное учреждение Ненецкого автономного округа «Основная школа с. Коткино имени Н.Н. Змывалова»</w:t>
      </w:r>
    </w:p>
    <w:p w14:paraId="7F020000">
      <w:pPr>
        <w:pStyle w:val="Style_3"/>
        <w:widowControl w:val="1"/>
        <w:ind w:firstLine="567"/>
        <w:jc w:val="both"/>
        <w:rPr>
          <w:rFonts w:ascii="Times New Roman" w:hAnsi="Times New Roman"/>
          <w:sz w:val="24"/>
        </w:rPr>
      </w:pPr>
      <w:r>
        <w:rPr>
          <w:sz w:val="24"/>
        </w:rPr>
        <w:t>Информация о деятельности организации, размещенная на общедоступных информационных ресурсах, не полностью соответствует перечню информации и требованиям к ней, установленным нормативными правовыми актами: на официальном сайте отсутствует коллективный договор; предписания органов, осуществляющих государственный контроль (надзор) в сфере образования, отчеты об исполнении таких предписаний. На официальном сайте организации имеются в наличии и функционируют не менее 4 дистанционных способа обратной связи. Большинство получателей услуг удовлетворены открытостью, полнотой и доступностью информации о деятельности организации, размещенной на общедоступных информационных ресурсах.</w:t>
      </w:r>
    </w:p>
    <w:p w14:paraId="80020000">
      <w:pPr>
        <w:pStyle w:val="Style_3"/>
        <w:widowControl w:val="1"/>
        <w:ind w:firstLine="567"/>
        <w:jc w:val="both"/>
        <w:rPr>
          <w:rFonts w:ascii="Times New Roman" w:hAnsi="Times New Roman"/>
          <w:sz w:val="24"/>
        </w:rPr>
      </w:pPr>
      <w:r>
        <w:rPr>
          <w:sz w:val="24"/>
        </w:rPr>
        <w:t>Большинство получателей услуг удовлетворены комфортностью предоставления услуг.</w:t>
      </w:r>
    </w:p>
    <w:p w14:paraId="81020000">
      <w:pPr>
        <w:pStyle w:val="Style_3"/>
        <w:widowControl w:val="1"/>
        <w:ind w:firstLine="567"/>
        <w:jc w:val="both"/>
        <w:rPr>
          <w:rFonts w:ascii="Times New Roman" w:hAnsi="Times New Roman"/>
          <w:sz w:val="24"/>
        </w:rPr>
      </w:pPr>
      <w:r>
        <w:rPr>
          <w:sz w:val="24"/>
        </w:rPr>
        <w:t>Большинство получателей услуг удовлетворены доброжелательностью и вежливостью работников организации.</w:t>
      </w:r>
    </w:p>
    <w:p w14:paraId="82020000">
      <w:pPr>
        <w:pStyle w:val="Style_3"/>
        <w:widowControl w:val="1"/>
        <w:ind w:firstLine="567"/>
        <w:jc w:val="both"/>
        <w:rPr>
          <w:rFonts w:ascii="Times New Roman" w:hAnsi="Times New Roman"/>
          <w:sz w:val="24"/>
        </w:rPr>
      </w:pPr>
      <w:r>
        <w:rPr>
          <w:sz w:val="24"/>
        </w:rPr>
        <w:t>Большинство получателей услуг удовлетворены критериями, характеризующими условиями оказания услуг в организации.</w:t>
      </w:r>
    </w:p>
    <w:p w14:paraId="83020000">
      <w:pPr>
        <w:pStyle w:val="Style_3"/>
        <w:widowControl w:val="1"/>
        <w:spacing w:after="0" w:before="120"/>
        <w:ind w:firstLine="567"/>
        <w:jc w:val="left"/>
        <w:rPr>
          <w:rFonts w:ascii="Times New Roman" w:hAnsi="Times New Roman"/>
          <w:b w:val="1"/>
          <w:i w:val="1"/>
          <w:sz w:val="24"/>
        </w:rPr>
      </w:pPr>
      <w:r>
        <w:rPr>
          <w:b w:val="1"/>
          <w:i w:val="1"/>
          <w:sz w:val="24"/>
        </w:rPr>
        <w:t>11. Государственное бюджетное общеобразовательное учреждение Ненецкого автономного округа «Основная школа п. Амдерма»</w:t>
      </w:r>
    </w:p>
    <w:p w14:paraId="84020000">
      <w:pPr>
        <w:pStyle w:val="Style_3"/>
        <w:widowControl w:val="1"/>
        <w:ind w:firstLine="567"/>
        <w:jc w:val="both"/>
        <w:rPr>
          <w:rFonts w:ascii="Times New Roman" w:hAnsi="Times New Roman"/>
          <w:sz w:val="24"/>
        </w:rPr>
      </w:pPr>
      <w:r>
        <w:rPr>
          <w:sz w:val="24"/>
        </w:rPr>
        <w:t>Информация о деятельности организации, размещенная на общедоступных информационных ресурсах, не полностью соответствует перечню информации и требованиям к ней, установленным нормативными правовыми актами: на официальном сайте отсутствует коллективный договор; предписания органов, осуществляющих государственный контроль (надзор) в сфере образования, отчеты об исполнении таких предписаний; на информационном стенде в помещении организации отсутствует информация о контактных телефонах и адресах электронной почты, о структуре и органах управления, о сроке действия государственной аккредитации образовательных программ, о руководителе образовательной организации, его заместителях, о персональном составе педагогических работников, об условиях питания обучающихся, свидетельство о государственной аккредитации, локальные нормативные акты, лицензия на осуществление образовательной деятельности. На официальном сайте организации имеются в наличии и функционируют не менее 4 дистанционных способа обратной связи. Большинство получателей услуг удовлетворены открытостью, полнотой и доступностью информации о деятельности организации, размещенной на общедоступных информационных ресурсах.</w:t>
      </w:r>
    </w:p>
    <w:p w14:paraId="85020000">
      <w:pPr>
        <w:pStyle w:val="Style_3"/>
        <w:widowControl w:val="1"/>
        <w:ind w:firstLine="567"/>
        <w:jc w:val="both"/>
        <w:rPr>
          <w:rFonts w:ascii="Times New Roman" w:hAnsi="Times New Roman"/>
          <w:sz w:val="24"/>
        </w:rPr>
      </w:pPr>
      <w:r>
        <w:rPr>
          <w:sz w:val="24"/>
        </w:rPr>
        <w:t>В организации обеспечены 4 комфортных условия для предоставления услуг. Большинство получателей услуг удовлетворены комфортностью предоставления услуг.</w:t>
      </w:r>
    </w:p>
    <w:p w14:paraId="86020000">
      <w:pPr>
        <w:pStyle w:val="Style_3"/>
        <w:widowControl w:val="1"/>
        <w:ind w:firstLine="567"/>
        <w:jc w:val="both"/>
        <w:rPr>
          <w:rFonts w:ascii="Times New Roman" w:hAnsi="Times New Roman"/>
          <w:sz w:val="24"/>
        </w:rPr>
      </w:pPr>
      <w:r>
        <w:rPr>
          <w:sz w:val="24"/>
        </w:rPr>
        <w:t xml:space="preserve">Помещения и территория организации не оборудованы с учетом доступности для инвалидов. В организации не обеспечены условия,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предоставления услуг тифлосурдопереводчика, возможность сопровождения инвалидов в помещении организации работниками организации). Получатели услуг удовлетворены доступностью услуг для инвалидов. </w:t>
      </w:r>
    </w:p>
    <w:p w14:paraId="87020000">
      <w:pPr>
        <w:pStyle w:val="Style_3"/>
        <w:widowControl w:val="1"/>
        <w:ind w:firstLine="567"/>
        <w:jc w:val="both"/>
        <w:rPr>
          <w:rFonts w:ascii="Times New Roman" w:hAnsi="Times New Roman"/>
          <w:sz w:val="24"/>
        </w:rPr>
      </w:pPr>
      <w:r>
        <w:rPr>
          <w:sz w:val="24"/>
        </w:rPr>
        <w:t>Большинство получателей услуг удовлетворены доброжелательностью и вежливостью работников организации.</w:t>
      </w:r>
    </w:p>
    <w:p w14:paraId="88020000">
      <w:pPr>
        <w:pStyle w:val="Style_3"/>
        <w:widowControl w:val="1"/>
        <w:ind w:firstLine="567"/>
        <w:jc w:val="both"/>
        <w:rPr>
          <w:rFonts w:ascii="Times New Roman" w:hAnsi="Times New Roman"/>
          <w:sz w:val="24"/>
        </w:rPr>
      </w:pPr>
      <w:r>
        <w:rPr>
          <w:sz w:val="24"/>
        </w:rPr>
        <w:t>Большинство получателей услуг удовлетворены критериями, характеризующими условиями оказания услуг в организации.</w:t>
      </w:r>
    </w:p>
    <w:p w14:paraId="89020000">
      <w:pPr>
        <w:pStyle w:val="Style_3"/>
        <w:widowControl w:val="1"/>
        <w:spacing w:after="0" w:before="120"/>
        <w:ind w:firstLine="567"/>
        <w:jc w:val="left"/>
        <w:rPr>
          <w:rFonts w:ascii="Times New Roman" w:hAnsi="Times New Roman"/>
          <w:b w:val="1"/>
          <w:i w:val="1"/>
          <w:sz w:val="24"/>
        </w:rPr>
      </w:pPr>
      <w:r>
        <w:rPr>
          <w:b w:val="1"/>
          <w:i w:val="1"/>
          <w:sz w:val="24"/>
        </w:rPr>
        <w:t>12. Государственное бюджетное дошкольное образовательное учреждение Ненецкого автономного округа «Детский сад п. Индига»</w:t>
      </w:r>
    </w:p>
    <w:p w14:paraId="8A020000">
      <w:pPr>
        <w:pStyle w:val="Style_3"/>
        <w:widowControl w:val="1"/>
        <w:ind w:firstLine="567"/>
        <w:jc w:val="both"/>
        <w:rPr>
          <w:rFonts w:ascii="Times New Roman" w:hAnsi="Times New Roman"/>
          <w:sz w:val="24"/>
        </w:rPr>
      </w:pPr>
      <w:r>
        <w:rPr>
          <w:sz w:val="24"/>
        </w:rPr>
        <w:t>Информация о деятельности организации, размещенная на общедоступных информационных ресурсах, не полностью соответствует перечню информации и требованиям к ней, установленным нормативными правовыми актами: на информационном стенде в помещении организации отсутствует информация о месте нахождения образовательной организации, о контактных телефонах и адресах электронной почты, о структуре и органах управления, о руководителе образовательной организации, его заместителях, о персональном составе педагогических работников лицензия на осуществление образовательной деятельности. На официальном сайте организации имеются в наличии и функционируют 3 дистанционных способа обратной связи. Большинство получателей услуг удовлетворены открытостью, полнотой и доступностью информации о деятельности организации, размещенной на общедоступных информационных ресурсах.</w:t>
      </w:r>
    </w:p>
    <w:p w14:paraId="8B020000">
      <w:pPr>
        <w:pStyle w:val="Style_3"/>
        <w:widowControl w:val="1"/>
        <w:ind w:firstLine="567"/>
        <w:jc w:val="both"/>
        <w:rPr>
          <w:rFonts w:ascii="Times New Roman" w:hAnsi="Times New Roman"/>
          <w:sz w:val="24"/>
        </w:rPr>
      </w:pPr>
      <w:r>
        <w:rPr>
          <w:sz w:val="24"/>
        </w:rPr>
        <w:t>В организации обеспечены комфортные условия для предоставления услуг. Большинство получателей услуг удовлетворены комфортностью предоставления услуг.</w:t>
      </w:r>
    </w:p>
    <w:p w14:paraId="8C020000">
      <w:pPr>
        <w:pStyle w:val="Style_3"/>
        <w:widowControl w:val="1"/>
        <w:ind w:firstLine="567"/>
        <w:jc w:val="both"/>
        <w:rPr>
          <w:rFonts w:ascii="Times New Roman" w:hAnsi="Times New Roman"/>
          <w:sz w:val="24"/>
        </w:rPr>
      </w:pPr>
      <w:r>
        <w:rPr>
          <w:sz w:val="24"/>
        </w:rPr>
        <w:t xml:space="preserve">Помещения и территория организации не оборудованы с учетом доступности для инвалидов. В организации не обеспечены условия,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рельефно-точечным шрифтом Брайля, возможность предоставления услуг тифлосурдопереводчика, возможность сопровождения инвалидов в помещении организации работниками организации, возможность предоставления услуги в дистанционном режиме или на дому). Получатели услуг удовлетворены доступностью услуг для инвалидов. </w:t>
      </w:r>
    </w:p>
    <w:p w14:paraId="8D020000">
      <w:pPr>
        <w:pStyle w:val="Style_3"/>
        <w:widowControl w:val="1"/>
        <w:ind w:firstLine="567"/>
        <w:jc w:val="both"/>
        <w:rPr>
          <w:rFonts w:ascii="Times New Roman" w:hAnsi="Times New Roman"/>
          <w:sz w:val="24"/>
        </w:rPr>
      </w:pPr>
      <w:r>
        <w:rPr>
          <w:sz w:val="24"/>
        </w:rPr>
        <w:t>Большинство получателей услуг удовлетворены доброжелательностью и вежливостью работников организации.</w:t>
      </w:r>
    </w:p>
    <w:p w14:paraId="8E020000">
      <w:pPr>
        <w:pStyle w:val="Style_3"/>
        <w:widowControl w:val="1"/>
        <w:ind w:firstLine="567"/>
        <w:jc w:val="both"/>
        <w:rPr>
          <w:rFonts w:ascii="Times New Roman" w:hAnsi="Times New Roman"/>
          <w:sz w:val="24"/>
        </w:rPr>
      </w:pPr>
      <w:r>
        <w:rPr>
          <w:sz w:val="24"/>
        </w:rPr>
        <w:t>Большинство получателей услуг удовлетворены критериями, характеризующими условиями оказания услуг в организации.</w:t>
      </w:r>
    </w:p>
    <w:p w14:paraId="8F020000">
      <w:pPr>
        <w:pStyle w:val="Style_3"/>
        <w:widowControl w:val="1"/>
        <w:spacing w:after="0" w:before="120"/>
        <w:ind w:firstLine="567"/>
        <w:jc w:val="left"/>
        <w:rPr>
          <w:rFonts w:ascii="Times New Roman" w:hAnsi="Times New Roman"/>
          <w:b w:val="1"/>
          <w:i w:val="1"/>
          <w:sz w:val="24"/>
        </w:rPr>
      </w:pPr>
      <w:r>
        <w:rPr>
          <w:b w:val="1"/>
          <w:i w:val="1"/>
          <w:sz w:val="24"/>
        </w:rPr>
        <w:t>13. Государственное бюджетное дошкольное образовательное учреждение Ненецкого автономного округа «Детский сад п. Красное»</w:t>
      </w:r>
    </w:p>
    <w:p w14:paraId="90020000">
      <w:pPr>
        <w:pStyle w:val="Style_3"/>
        <w:widowControl w:val="1"/>
        <w:ind w:firstLine="567"/>
        <w:jc w:val="both"/>
        <w:rPr>
          <w:rFonts w:ascii="Times New Roman" w:hAnsi="Times New Roman"/>
          <w:sz w:val="24"/>
        </w:rPr>
      </w:pPr>
      <w:r>
        <w:rPr>
          <w:sz w:val="24"/>
        </w:rPr>
        <w:t>Информация о деятельности организации, размещенная на общедоступных информационных ресурсах, полностью соответствует перечню информации и требованиям к ней, установленным нормативными правовыми актами. На официальном сайте организации имеются в наличии и функционируют 3 дистанционных способа обратной связи. Большинство получателей услуг удовлетворены открытостью, полнотой и доступностью информации о деятельности организации, размещенной на общедоступных информационных ресурсах.</w:t>
      </w:r>
    </w:p>
    <w:p w14:paraId="91020000">
      <w:pPr>
        <w:pStyle w:val="Style_3"/>
        <w:widowControl w:val="1"/>
        <w:ind w:firstLine="567"/>
        <w:jc w:val="both"/>
        <w:rPr>
          <w:rFonts w:ascii="Times New Roman" w:hAnsi="Times New Roman"/>
          <w:sz w:val="24"/>
        </w:rPr>
      </w:pPr>
      <w:r>
        <w:rPr>
          <w:sz w:val="24"/>
        </w:rPr>
        <w:t>В организации обеспечены комфортные условия для предоставления услуг. Большинство получателей услуг удовлетворены комфортностью предоставления услуг.</w:t>
      </w:r>
    </w:p>
    <w:p w14:paraId="92020000">
      <w:pPr>
        <w:pStyle w:val="Style_3"/>
        <w:widowControl w:val="1"/>
        <w:ind w:firstLine="567"/>
        <w:jc w:val="both"/>
        <w:rPr>
          <w:rFonts w:ascii="Times New Roman" w:hAnsi="Times New Roman"/>
          <w:sz w:val="24"/>
        </w:rPr>
      </w:pPr>
      <w:r>
        <w:rPr>
          <w:sz w:val="24"/>
        </w:rPr>
        <w:t xml:space="preserve">Помещения и территория организации не обеспечены с учетом доступности для инвалидов. В организации не обеспечены условия,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рельефно-точечным шрифтом Брайля, возможность предоставления услуг тифлосурдопереводчика, возможность сопровождения инвалидов в помещении организации работниками организации, возможность предоставления услуг в дистанционном режиме или на дому). Получатели услуг удовлетворены доступностью услуг для инвалидов. </w:t>
      </w:r>
    </w:p>
    <w:p w14:paraId="93020000">
      <w:pPr>
        <w:pStyle w:val="Style_3"/>
        <w:widowControl w:val="1"/>
        <w:ind w:firstLine="567"/>
        <w:jc w:val="both"/>
        <w:rPr>
          <w:rFonts w:ascii="Times New Roman" w:hAnsi="Times New Roman"/>
          <w:sz w:val="24"/>
        </w:rPr>
      </w:pPr>
      <w:r>
        <w:rPr>
          <w:sz w:val="24"/>
        </w:rPr>
        <w:t>Большинство получателей услуг удовлетворены доброжелательностью и вежливостью работников организации.</w:t>
      </w:r>
    </w:p>
    <w:p w14:paraId="94020000">
      <w:pPr>
        <w:pStyle w:val="Style_3"/>
        <w:widowControl w:val="1"/>
        <w:ind w:firstLine="567"/>
        <w:jc w:val="both"/>
        <w:rPr>
          <w:rFonts w:ascii="Times New Roman" w:hAnsi="Times New Roman"/>
          <w:sz w:val="24"/>
        </w:rPr>
      </w:pPr>
      <w:r>
        <w:rPr>
          <w:sz w:val="24"/>
        </w:rPr>
        <w:t>Большинство получателей услуг удовлетворены критериями, характеризующими условиями оказания услуг в организации.</w:t>
      </w:r>
    </w:p>
    <w:p w14:paraId="95020000">
      <w:pPr>
        <w:pStyle w:val="Style_3"/>
        <w:widowControl w:val="1"/>
        <w:spacing w:after="0" w:before="120"/>
        <w:ind w:firstLine="567"/>
        <w:jc w:val="left"/>
        <w:rPr>
          <w:rFonts w:ascii="Times New Roman" w:hAnsi="Times New Roman"/>
          <w:b w:val="1"/>
          <w:i w:val="1"/>
          <w:sz w:val="24"/>
        </w:rPr>
      </w:pPr>
      <w:r>
        <w:rPr>
          <w:b w:val="1"/>
          <w:i w:val="1"/>
          <w:sz w:val="24"/>
        </w:rPr>
        <w:t>14. Государственное бюджетное общеобразовательное учреждение Ненецкого автономного округа «Основная школа п. Усть-Кара»</w:t>
      </w:r>
    </w:p>
    <w:p w14:paraId="96020000">
      <w:pPr>
        <w:pStyle w:val="Style_3"/>
        <w:widowControl w:val="1"/>
        <w:ind w:firstLine="567"/>
        <w:jc w:val="both"/>
        <w:rPr>
          <w:rFonts w:ascii="Times New Roman" w:hAnsi="Times New Roman"/>
          <w:sz w:val="24"/>
        </w:rPr>
      </w:pPr>
      <w:r>
        <w:rPr>
          <w:sz w:val="24"/>
        </w:rPr>
        <w:t>Информация о деятельности организации, размещенная на общедоступных информационных ресурсах, не полностью соответствует перечню информации и требованиям к ней, установленным нормативными правовыми актами: на официальном сайте отсутствует коллективный договор. На официальном сайте организации имеются в наличии и функционируют не менее 4 дистанционных способа обратной связи. Большинство получателей услуг удовлетворены открытостью, полнотой и доступностью информации о деятельности организации, размещенной на общедоступных информационных ресурсах.</w:t>
      </w:r>
    </w:p>
    <w:p w14:paraId="97020000">
      <w:pPr>
        <w:pStyle w:val="Style_3"/>
        <w:widowControl w:val="1"/>
        <w:ind w:firstLine="567"/>
        <w:jc w:val="both"/>
        <w:rPr>
          <w:rFonts w:ascii="Times New Roman" w:hAnsi="Times New Roman"/>
          <w:sz w:val="24"/>
        </w:rPr>
      </w:pPr>
      <w:r>
        <w:rPr>
          <w:sz w:val="24"/>
        </w:rPr>
        <w:t>В организации обеспечены комфортные условия для предоставления услуг. Большинство получателей услуг удовлетворены комфортностью предоставления услуг.</w:t>
      </w:r>
    </w:p>
    <w:p w14:paraId="98020000">
      <w:pPr>
        <w:pStyle w:val="Style_3"/>
        <w:widowControl w:val="1"/>
        <w:ind w:firstLine="567"/>
        <w:jc w:val="both"/>
        <w:rPr>
          <w:rFonts w:ascii="Times New Roman" w:hAnsi="Times New Roman"/>
          <w:sz w:val="24"/>
        </w:rPr>
      </w:pPr>
      <w:r>
        <w:rPr>
          <w:sz w:val="24"/>
        </w:rPr>
        <w:t>Большинство получателей услуг удовлетворены доброжелательностью и вежливостью работников организации.</w:t>
      </w:r>
    </w:p>
    <w:p w14:paraId="99020000">
      <w:pPr>
        <w:pStyle w:val="Style_3"/>
        <w:widowControl w:val="1"/>
        <w:ind w:firstLine="567"/>
        <w:jc w:val="both"/>
        <w:rPr>
          <w:rFonts w:ascii="Times New Roman" w:hAnsi="Times New Roman"/>
          <w:sz w:val="24"/>
        </w:rPr>
      </w:pPr>
      <w:r>
        <w:rPr>
          <w:sz w:val="24"/>
        </w:rPr>
        <w:t>Большинство получателей услуг удовлетворены критериями, характеризующими условиями оказания услуг в организации.</w:t>
      </w:r>
    </w:p>
    <w:p w14:paraId="9A020000">
      <w:pPr>
        <w:pStyle w:val="Style_3"/>
        <w:widowControl w:val="1"/>
        <w:spacing w:after="0" w:before="120"/>
        <w:ind w:firstLine="567"/>
        <w:jc w:val="left"/>
        <w:rPr>
          <w:rFonts w:ascii="Times New Roman" w:hAnsi="Times New Roman"/>
          <w:b w:val="1"/>
          <w:i w:val="1"/>
          <w:sz w:val="24"/>
        </w:rPr>
      </w:pPr>
      <w:r>
        <w:rPr>
          <w:b w:val="1"/>
          <w:i w:val="1"/>
          <w:sz w:val="24"/>
        </w:rPr>
        <w:t>15. Государственное бюджетное общеобразовательное учреждение Ненецкого автономного округа «Средняя школа п. Индига»</w:t>
      </w:r>
    </w:p>
    <w:p w14:paraId="9B020000">
      <w:pPr>
        <w:pStyle w:val="Style_3"/>
        <w:widowControl w:val="1"/>
        <w:ind w:firstLine="567"/>
        <w:jc w:val="both"/>
        <w:rPr>
          <w:rFonts w:ascii="Times New Roman" w:hAnsi="Times New Roman"/>
          <w:sz w:val="24"/>
        </w:rPr>
      </w:pPr>
      <w:r>
        <w:rPr>
          <w:sz w:val="24"/>
        </w:rPr>
        <w:t>Информация о деятельности организации, размещенная на общедоступных информационных ресурсах, не полностью соответствует перечню информации и требованиям к ней, установленным нормативными правовыми актами: на официальном сайте отсутствует коллективный договор, на информационном стенде в помещении организации отсутствуют локальные нормативные акты (регламентирующие правила приема / перевода / отчисления / восстановления учащихся, режим занятий, порядок оформления отношений между образовательной организацией и родителями  и т.д.), документ о порядке оказания платных образовательных услуг. На официальном сайте организации имеются в наличии и функционируют не менее 4 дистанционных способа обратной связи. Большинство получателей услуг удовлетворены открытостью, полнотой и доступностью информации о деятельности организации, размещенной на общедоступных информационных ресурсах.</w:t>
      </w:r>
    </w:p>
    <w:p w14:paraId="9C020000">
      <w:pPr>
        <w:pStyle w:val="Style_3"/>
        <w:widowControl w:val="1"/>
        <w:ind w:firstLine="567"/>
        <w:jc w:val="both"/>
        <w:rPr>
          <w:rFonts w:ascii="Times New Roman" w:hAnsi="Times New Roman"/>
          <w:sz w:val="24"/>
        </w:rPr>
      </w:pPr>
      <w:r>
        <w:rPr>
          <w:sz w:val="24"/>
        </w:rPr>
        <w:t>В организации обеспечены комфортные условия для предоставления услуг. Большинство получателей услуг удовлетворены комфортностью предоставления услуг.</w:t>
      </w:r>
    </w:p>
    <w:p w14:paraId="9D020000">
      <w:pPr>
        <w:pStyle w:val="Style_3"/>
        <w:widowControl w:val="1"/>
        <w:ind w:firstLine="567"/>
        <w:jc w:val="both"/>
        <w:rPr>
          <w:rFonts w:ascii="Times New Roman" w:hAnsi="Times New Roman"/>
          <w:sz w:val="24"/>
        </w:rPr>
      </w:pPr>
      <w:r>
        <w:rPr>
          <w:sz w:val="24"/>
        </w:rPr>
        <w:t xml:space="preserve">В организации не обеспечены условия доступности для инвалидов (выделенные стоянки, сменные кресла-коляски, специально оборудованные санитарно-гигиенические помещения), условия,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рельефно-точечным шрифтом Брайля, возможность предоставления услуг тифлосурдопереводчика). Получатели услуг удовлетворены доступностью услуг для инвалидов. </w:t>
      </w:r>
    </w:p>
    <w:p w14:paraId="9E020000">
      <w:pPr>
        <w:pStyle w:val="Style_3"/>
        <w:widowControl w:val="1"/>
        <w:ind w:firstLine="567"/>
        <w:jc w:val="both"/>
        <w:rPr>
          <w:rFonts w:ascii="Times New Roman" w:hAnsi="Times New Roman"/>
          <w:sz w:val="24"/>
        </w:rPr>
      </w:pPr>
      <w:r>
        <w:rPr>
          <w:sz w:val="24"/>
        </w:rPr>
        <w:t>Большинство получателей услуг удовлетворены доброжелательностью и вежливостью работников организации.</w:t>
      </w:r>
    </w:p>
    <w:p w14:paraId="9F020000">
      <w:pPr>
        <w:pStyle w:val="Style_3"/>
        <w:widowControl w:val="1"/>
        <w:ind w:firstLine="567"/>
        <w:jc w:val="both"/>
        <w:rPr>
          <w:rFonts w:ascii="Times New Roman" w:hAnsi="Times New Roman"/>
          <w:sz w:val="24"/>
        </w:rPr>
      </w:pPr>
      <w:r>
        <w:rPr>
          <w:sz w:val="24"/>
        </w:rPr>
        <w:t>Большинство получателей услуг удовлетворены критериями, характеризующими условиями оказания услуг в организации.</w:t>
      </w:r>
    </w:p>
    <w:p w14:paraId="A0020000">
      <w:pPr>
        <w:pStyle w:val="Style_3"/>
        <w:widowControl w:val="1"/>
        <w:spacing w:after="0" w:before="120"/>
        <w:ind w:firstLine="567"/>
        <w:jc w:val="left"/>
        <w:rPr>
          <w:rFonts w:ascii="Times New Roman" w:hAnsi="Times New Roman"/>
          <w:b w:val="1"/>
          <w:i w:val="1"/>
          <w:sz w:val="24"/>
        </w:rPr>
      </w:pPr>
      <w:r>
        <w:rPr>
          <w:b w:val="1"/>
          <w:i w:val="1"/>
          <w:sz w:val="24"/>
        </w:rPr>
        <w:t>16. Государственное бюджетное общеобразовательное учреждение Ненецкого автономного округа «Средняя школа с. Оксино»</w:t>
      </w:r>
    </w:p>
    <w:p w14:paraId="A1020000">
      <w:pPr>
        <w:pStyle w:val="Style_3"/>
        <w:widowControl w:val="1"/>
        <w:ind w:firstLine="567"/>
        <w:jc w:val="both"/>
        <w:rPr>
          <w:rFonts w:ascii="Times New Roman" w:hAnsi="Times New Roman"/>
          <w:sz w:val="24"/>
        </w:rPr>
      </w:pPr>
      <w:r>
        <w:rPr>
          <w:sz w:val="24"/>
        </w:rPr>
        <w:t>Информация о деятельности организации, размещенная на общедоступных информационных ресурсах, не полностью соответствует перечню информации и требованиям к ней, установленным нормативными правовыми актами: на официальном сайте отсутствует коллективный договор; предписания органов, осуществляющих государственный контроль (надзор) в сфере образования, отчеты об исполнении таких предписаний. На официальном сайте организации имеются в наличии и функционируют не менее 4 дистанционных способа обратной связи. Большинство получателей услуг удовлетворены открытостью, полнотой и доступностью информации о деятельности организации, размещенной на общедоступных информационных ресурсах.</w:t>
      </w:r>
    </w:p>
    <w:p w14:paraId="A2020000">
      <w:pPr>
        <w:pStyle w:val="Style_3"/>
        <w:widowControl w:val="1"/>
        <w:ind w:firstLine="567"/>
        <w:jc w:val="both"/>
        <w:rPr>
          <w:rFonts w:ascii="Times New Roman" w:hAnsi="Times New Roman"/>
          <w:sz w:val="24"/>
        </w:rPr>
      </w:pPr>
      <w:r>
        <w:rPr>
          <w:sz w:val="24"/>
        </w:rPr>
        <w:t>В организации обеспечены комфортные условия для предоставления услуг. Большинство получателей услуг удовлетворены комфортностью предоставления услуг.</w:t>
      </w:r>
    </w:p>
    <w:p w14:paraId="A3020000">
      <w:pPr>
        <w:pStyle w:val="Style_3"/>
        <w:widowControl w:val="1"/>
        <w:ind w:firstLine="567"/>
        <w:jc w:val="both"/>
        <w:rPr>
          <w:rFonts w:ascii="Times New Roman" w:hAnsi="Times New Roman"/>
          <w:sz w:val="24"/>
        </w:rPr>
      </w:pPr>
      <w:r>
        <w:rPr>
          <w:sz w:val="24"/>
        </w:rPr>
        <w:t xml:space="preserve">Помещения и территория организации не оборудованы с учетом доступности для инвалидов. В организации не обеспечены условия,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рельефно-точечным шрифтом Брайля, возможность предоставления услуг тифлосурдопереводчика). 50% получателей услуг удовлетворены доступностью услуг для инвалидов. </w:t>
      </w:r>
    </w:p>
    <w:p w14:paraId="A4020000">
      <w:pPr>
        <w:pStyle w:val="Style_3"/>
        <w:widowControl w:val="1"/>
        <w:ind w:firstLine="567"/>
        <w:jc w:val="both"/>
        <w:rPr>
          <w:rFonts w:ascii="Times New Roman" w:hAnsi="Times New Roman"/>
          <w:sz w:val="24"/>
        </w:rPr>
      </w:pPr>
      <w:r>
        <w:rPr>
          <w:sz w:val="24"/>
        </w:rPr>
        <w:t>Большинство получателей услуг удовлетворены доброжелательностью и вежливостью работников организации.</w:t>
      </w:r>
    </w:p>
    <w:p w14:paraId="A5020000">
      <w:pPr>
        <w:pStyle w:val="Style_3"/>
        <w:widowControl w:val="1"/>
        <w:ind w:firstLine="567"/>
        <w:jc w:val="both"/>
        <w:rPr>
          <w:rFonts w:ascii="Times New Roman" w:hAnsi="Times New Roman"/>
          <w:sz w:val="24"/>
        </w:rPr>
      </w:pPr>
      <w:r>
        <w:rPr>
          <w:sz w:val="24"/>
        </w:rPr>
        <w:t>Большинство получателей услуг удовлетворены графиком работы организации и готовы рекомендовать организацию. Условиями оказания услуг в организации в целом удовлетворены 56% получателей услуг.</w:t>
      </w:r>
    </w:p>
    <w:p w14:paraId="A6020000">
      <w:pPr>
        <w:pStyle w:val="Style_3"/>
        <w:widowControl w:val="1"/>
        <w:spacing w:after="0" w:before="120"/>
        <w:ind w:firstLine="567"/>
        <w:jc w:val="left"/>
        <w:rPr>
          <w:rFonts w:ascii="Times New Roman" w:hAnsi="Times New Roman"/>
          <w:b w:val="1"/>
          <w:i w:val="1"/>
          <w:sz w:val="24"/>
        </w:rPr>
      </w:pPr>
      <w:r>
        <w:rPr>
          <w:b w:val="1"/>
          <w:i w:val="1"/>
          <w:sz w:val="24"/>
        </w:rPr>
        <w:t>17. Государственное бюджетное дошкольное образовательное учреждение Ненецкого автономного округа «Детский сад п. Каратайка»</w:t>
      </w:r>
    </w:p>
    <w:p w14:paraId="A7020000">
      <w:pPr>
        <w:pStyle w:val="Style_3"/>
        <w:widowControl w:val="1"/>
        <w:ind w:firstLine="567"/>
        <w:jc w:val="both"/>
        <w:rPr>
          <w:rFonts w:ascii="Times New Roman" w:hAnsi="Times New Roman"/>
          <w:sz w:val="24"/>
        </w:rPr>
      </w:pPr>
      <w:r>
        <w:rPr>
          <w:sz w:val="24"/>
        </w:rPr>
        <w:t>Информация о деятельности организации, размещенной на общедоступных информационных ресурсах, полностью соответствует перечню информации и требованиям к ней, установленным нормативными правовыми актами. На официальном сайте организации имеются в наличии и функционируют не менее 4 дистанционных способа обратной связи. Большинство получателей услуг удовлетворены открытостью, полнотой и доступностью информации о деятельности организации, размещенной на общедоступных информационных ресурсах.</w:t>
      </w:r>
    </w:p>
    <w:p w14:paraId="A8020000">
      <w:pPr>
        <w:pStyle w:val="Style_3"/>
        <w:widowControl w:val="1"/>
        <w:ind w:firstLine="567"/>
        <w:jc w:val="both"/>
        <w:rPr>
          <w:rFonts w:ascii="Times New Roman" w:hAnsi="Times New Roman"/>
          <w:sz w:val="24"/>
        </w:rPr>
      </w:pPr>
      <w:r>
        <w:rPr>
          <w:sz w:val="24"/>
        </w:rPr>
        <w:t>В организации обеспечены комфортные условия для предоставления услуг. Большинство получателей услуг удовлетворены комфортностью предоставления услуг.</w:t>
      </w:r>
    </w:p>
    <w:p w14:paraId="A9020000">
      <w:pPr>
        <w:pStyle w:val="Style_3"/>
        <w:widowControl w:val="1"/>
        <w:ind w:firstLine="567"/>
        <w:jc w:val="both"/>
        <w:rPr>
          <w:rFonts w:ascii="Times New Roman" w:hAnsi="Times New Roman"/>
          <w:sz w:val="24"/>
        </w:rPr>
      </w:pPr>
      <w:r>
        <w:rPr>
          <w:sz w:val="24"/>
        </w:rPr>
        <w:t xml:space="preserve">Помещения и территория организации не оборудованы с учетом доступности для инвалидов. В организации не обеспечены условия,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рельефно-точечным шрифтом Брайля, возможность предоставления услуг тифлосурдопереводчика, возможность сопровождения инвалидов в помещении организации работниками организации). Получатели услуг удовлетворены доступностью услуг для инвалидов. </w:t>
      </w:r>
    </w:p>
    <w:p w14:paraId="AA020000">
      <w:pPr>
        <w:pStyle w:val="Style_3"/>
        <w:widowControl w:val="1"/>
        <w:ind w:firstLine="567"/>
        <w:jc w:val="both"/>
        <w:rPr>
          <w:rFonts w:ascii="Times New Roman" w:hAnsi="Times New Roman"/>
          <w:sz w:val="24"/>
        </w:rPr>
      </w:pPr>
      <w:r>
        <w:rPr>
          <w:sz w:val="24"/>
        </w:rPr>
        <w:t>Большинство получателей услуг удовлетворены доброжелательностью и вежливостью работников организации.</w:t>
      </w:r>
    </w:p>
    <w:p w14:paraId="AB020000">
      <w:pPr>
        <w:pStyle w:val="Style_3"/>
        <w:widowControl w:val="1"/>
        <w:ind w:firstLine="567"/>
        <w:jc w:val="both"/>
        <w:rPr>
          <w:rFonts w:ascii="Times New Roman" w:hAnsi="Times New Roman"/>
          <w:sz w:val="24"/>
        </w:rPr>
      </w:pPr>
      <w:r>
        <w:rPr>
          <w:sz w:val="24"/>
        </w:rPr>
        <w:t>Большинство получателей услуг удовлетворены критериями, характеризующими условиями оказания услуг в организации.</w:t>
      </w:r>
    </w:p>
    <w:p w14:paraId="AC020000">
      <w:pPr>
        <w:pStyle w:val="Style_3"/>
        <w:widowControl w:val="1"/>
        <w:spacing w:after="0" w:before="120"/>
        <w:ind w:firstLine="567"/>
        <w:jc w:val="left"/>
        <w:rPr>
          <w:rFonts w:ascii="Times New Roman" w:hAnsi="Times New Roman"/>
          <w:b w:val="1"/>
          <w:i w:val="1"/>
          <w:sz w:val="24"/>
        </w:rPr>
      </w:pPr>
      <w:r>
        <w:rPr>
          <w:b w:val="1"/>
          <w:i w:val="1"/>
          <w:sz w:val="24"/>
        </w:rPr>
        <w:t>18. Государственное бюджетное общеобразовательное учреждение Ненецкого автономного округа «Детский сад с. Тельвиска»</w:t>
      </w:r>
    </w:p>
    <w:p w14:paraId="AD020000">
      <w:pPr>
        <w:pStyle w:val="Style_3"/>
        <w:widowControl w:val="1"/>
        <w:ind w:firstLine="567"/>
        <w:jc w:val="both"/>
        <w:rPr>
          <w:rFonts w:ascii="Times New Roman" w:hAnsi="Times New Roman"/>
          <w:sz w:val="24"/>
        </w:rPr>
      </w:pPr>
      <w:r>
        <w:rPr>
          <w:sz w:val="24"/>
        </w:rPr>
        <w:t>Информация о деятельности организации, размещенной на общедоступных информационных ресурсах, полностью соответствует перечню информации и требованиям к ней, установленным нормативными правовыми актами. На официальном сайте организации имеются в наличии и функционируют не менее 4 дистанционных способа обратной связи. Большинство получателей услуг удовлетворены открытостью, полнотой и доступностью информации о деятельности организации, размещенной на общедоступных информационных ресурсах.</w:t>
      </w:r>
    </w:p>
    <w:p w14:paraId="AE020000">
      <w:pPr>
        <w:pStyle w:val="Style_3"/>
        <w:widowControl w:val="1"/>
        <w:ind w:firstLine="567"/>
        <w:jc w:val="both"/>
        <w:rPr>
          <w:rFonts w:ascii="Times New Roman" w:hAnsi="Times New Roman"/>
          <w:sz w:val="24"/>
        </w:rPr>
      </w:pPr>
      <w:r>
        <w:rPr>
          <w:sz w:val="24"/>
        </w:rPr>
        <w:t>Большинство получателей услуг удовлетворены комфортностью предоставления услуг.</w:t>
      </w:r>
    </w:p>
    <w:p w14:paraId="AF020000">
      <w:pPr>
        <w:pStyle w:val="Style_3"/>
        <w:widowControl w:val="1"/>
        <w:ind w:firstLine="567"/>
        <w:jc w:val="both"/>
        <w:rPr>
          <w:rFonts w:ascii="Times New Roman" w:hAnsi="Times New Roman"/>
          <w:sz w:val="24"/>
        </w:rPr>
      </w:pPr>
      <w:r>
        <w:rPr>
          <w:sz w:val="24"/>
        </w:rPr>
        <w:t>Большинство получателей услуг удовлетворены доброжелательностью и вежливостью работников организации.</w:t>
      </w:r>
    </w:p>
    <w:p w14:paraId="B0020000">
      <w:pPr>
        <w:pStyle w:val="Style_3"/>
        <w:widowControl w:val="1"/>
        <w:ind w:firstLine="567"/>
        <w:jc w:val="both"/>
        <w:rPr>
          <w:rFonts w:ascii="Times New Roman" w:hAnsi="Times New Roman"/>
          <w:sz w:val="24"/>
        </w:rPr>
      </w:pPr>
      <w:r>
        <w:rPr>
          <w:sz w:val="24"/>
        </w:rPr>
        <w:t>Большинство получателей услуг удовлетворены критериями, характеризующими условиями оказания услуг в организации.</w:t>
      </w:r>
    </w:p>
    <w:p w14:paraId="B1020000">
      <w:pPr>
        <w:pStyle w:val="Style_3"/>
        <w:widowControl w:val="1"/>
        <w:ind w:firstLine="567"/>
        <w:jc w:val="left"/>
        <w:rPr>
          <w:rFonts w:ascii="Times New Roman" w:hAnsi="Times New Roman"/>
          <w:b w:val="1"/>
          <w:i w:val="1"/>
          <w:sz w:val="24"/>
          <w:highlight w:val="yellow"/>
        </w:rPr>
      </w:pPr>
    </w:p>
    <w:p w14:paraId="B2020000">
      <w:pPr>
        <w:pStyle w:val="Style_3"/>
        <w:widowControl w:val="1"/>
        <w:ind w:firstLine="567"/>
        <w:jc w:val="left"/>
        <w:rPr>
          <w:rFonts w:ascii="Times New Roman" w:hAnsi="Times New Roman"/>
          <w:b w:val="1"/>
          <w:i w:val="1"/>
          <w:sz w:val="24"/>
          <w:highlight w:val="yellow"/>
        </w:rPr>
      </w:pPr>
    </w:p>
    <w:p w14:paraId="B3020000">
      <w:pPr>
        <w:pStyle w:val="Style_3"/>
        <w:widowControl w:val="1"/>
        <w:spacing w:after="0" w:beforeAutospacing="on"/>
        <w:ind/>
        <w:jc w:val="center"/>
        <w:rPr>
          <w:rFonts w:ascii="Times New Roman" w:hAnsi="Times New Roman"/>
          <w:b w:val="1"/>
          <w:sz w:val="28"/>
        </w:rPr>
      </w:pPr>
    </w:p>
    <w:p w14:paraId="B4020000">
      <w:pPr>
        <w:pStyle w:val="Style_3"/>
        <w:widowControl w:val="1"/>
        <w:ind/>
        <w:jc w:val="left"/>
        <w:rPr>
          <w:rFonts w:ascii="Times New Roman" w:hAnsi="Times New Roman"/>
          <w:b w:val="1"/>
          <w:sz w:val="28"/>
        </w:rPr>
      </w:pPr>
      <w:r>
        <w:br w:type="page"/>
      </w:r>
    </w:p>
    <w:p w14:paraId="B5020000">
      <w:pPr>
        <w:pStyle w:val="Style_3"/>
        <w:widowControl w:val="1"/>
        <w:spacing w:after="0" w:before="0"/>
        <w:ind/>
        <w:jc w:val="center"/>
        <w:rPr>
          <w:rFonts w:ascii="Times New Roman" w:hAnsi="Times New Roman"/>
          <w:b w:val="1"/>
          <w:color w:themeColor="background1" w:val="FFFFFF"/>
          <w:sz w:val="28"/>
        </w:rPr>
      </w:pPr>
      <w:r>
        <w:rPr>
          <w:b w:val="1"/>
          <w:color w:themeColor="background1" w:val="FFFFFF"/>
          <w:sz w:val="28"/>
        </w:rPr>
        <w:t xml:space="preserve">3. ОБЩИЕ ВЫВОДЫ ПО ОЦЕНИВАЕМЫМ ОРГАНИЗАЦИЯМ. </w:t>
      </w:r>
      <w:r>
        <w:rPr>
          <w:b w:val="1"/>
          <w:color w:themeColor="background1" w:val="FFFFFF"/>
          <w:sz w:val="28"/>
        </w:rPr>
        <w:br/>
      </w:r>
      <w:r>
        <w:rPr>
          <w:b w:val="1"/>
          <w:color w:themeColor="background1" w:val="FFFFFF"/>
          <w:sz w:val="28"/>
        </w:rPr>
        <w:t xml:space="preserve">ПРОЕКТЫ РЕЙТИНГА ПО СФЕРЕ ОБРАЗОВАНИЯ </w:t>
      </w:r>
    </w:p>
    <w:p w14:paraId="B6020000">
      <w:pPr>
        <w:pStyle w:val="Style_3"/>
        <w:widowControl w:val="1"/>
        <w:spacing w:afterAutospacing="on" w:beforeAutospacing="on"/>
        <w:ind w:firstLine="567"/>
        <w:jc w:val="center"/>
        <w:rPr>
          <w:rFonts w:ascii="Times New Roman" w:hAnsi="Times New Roman"/>
          <w:b w:val="1"/>
          <w:sz w:val="24"/>
        </w:rPr>
      </w:pPr>
      <w:r>
        <w:rPr>
          <w:b w:val="1"/>
          <w:sz w:val="24"/>
        </w:rPr>
        <w:t>3.1. Общие выводы по сфере образования</w:t>
      </w:r>
      <w:r>
        <w:t xml:space="preserve"> </w:t>
      </w:r>
    </w:p>
    <w:p w14:paraId="B7020000">
      <w:pPr>
        <w:pStyle w:val="Style_3"/>
        <w:widowControl w:val="1"/>
        <w:ind w:firstLine="567"/>
        <w:jc w:val="both"/>
        <w:rPr>
          <w:rFonts w:ascii="Times New Roman" w:hAnsi="Times New Roman"/>
          <w:sz w:val="24"/>
        </w:rPr>
      </w:pPr>
      <w:r>
        <w:rPr>
          <w:sz w:val="24"/>
        </w:rPr>
        <w:t xml:space="preserve">Значение показателя оценки качества условий оказания услуг по совокупности образовательных организаций Ненецкого автономного округа в 2025 году составило 85 баллов, что можно интерпретировать как «отлично». Минимальное значение показателя – 70 баллов, максимальное – 96 баллов. </w:t>
      </w:r>
    </w:p>
    <w:p w14:paraId="B8020000">
      <w:pPr>
        <w:pStyle w:val="Style_3"/>
        <w:widowControl w:val="1"/>
        <w:ind w:firstLine="567"/>
        <w:jc w:val="both"/>
        <w:rPr>
          <w:rFonts w:ascii="Times New Roman" w:hAnsi="Times New Roman"/>
          <w:sz w:val="24"/>
        </w:rPr>
      </w:pPr>
      <w:r>
        <w:rPr>
          <w:sz w:val="24"/>
        </w:rPr>
        <w:t xml:space="preserve">Основной вклад в снижение итогового балла как по отдельным организациям, так и по совокупности организаций вносят показатели, характеризующие доступность услуг для инвалидов: «Оборудование помещений образовательной организации и прилегающей к ней территории с учетом доступности для инвалидов» и «Обеспечение в образовательной организации условий доступности, позволяющих инвалидам получать услуги наравне с другими». Значения остальных показателей находятся на высоком уровне. </w:t>
      </w:r>
    </w:p>
    <w:p w14:paraId="B9020000">
      <w:pPr>
        <w:pStyle w:val="Style_3"/>
        <w:widowControl w:val="1"/>
        <w:spacing w:afterAutospacing="on" w:beforeAutospacing="on"/>
        <w:ind w:firstLine="567"/>
        <w:jc w:val="center"/>
        <w:rPr>
          <w:rFonts w:ascii="Times New Roman" w:hAnsi="Times New Roman"/>
          <w:b w:val="1"/>
          <w:sz w:val="24"/>
        </w:rPr>
      </w:pPr>
      <w:r>
        <w:rPr>
          <w:b w:val="1"/>
          <w:sz w:val="24"/>
        </w:rPr>
        <w:t>3.2. Рейтинги организаций</w:t>
      </w:r>
      <w:r>
        <w:t xml:space="preserve"> </w:t>
      </w:r>
    </w:p>
    <w:p w14:paraId="BA020000">
      <w:pPr>
        <w:pStyle w:val="Style_3"/>
        <w:widowControl w:val="1"/>
        <w:ind w:firstLine="567"/>
        <w:jc w:val="both"/>
        <w:rPr>
          <w:rFonts w:ascii="Times New Roman" w:hAnsi="Times New Roman"/>
          <w:sz w:val="24"/>
        </w:rPr>
      </w:pPr>
      <w:r>
        <w:rPr>
          <w:sz w:val="24"/>
        </w:rPr>
        <w:t xml:space="preserve">В </w:t>
      </w:r>
      <w:r>
        <w:rPr>
          <w:b w:val="1"/>
          <w:sz w:val="24"/>
        </w:rPr>
        <w:t xml:space="preserve">табл. 4 </w:t>
      </w:r>
      <w:r>
        <w:rPr>
          <w:sz w:val="24"/>
        </w:rPr>
        <w:t xml:space="preserve">и на </w:t>
      </w:r>
      <w:r>
        <w:rPr>
          <w:b w:val="1"/>
          <w:sz w:val="24"/>
        </w:rPr>
        <w:t xml:space="preserve">рис. 1 </w:t>
      </w:r>
      <w:r>
        <w:rPr>
          <w:sz w:val="24"/>
        </w:rPr>
        <w:t xml:space="preserve">представлены рейтинги образовательных организаций Ненецкого автономного округа, в отношении которых проводилась независимая оценка качества условий оказания услуг в 2025 году. </w:t>
      </w:r>
    </w:p>
    <w:p w14:paraId="BB020000">
      <w:pPr>
        <w:pStyle w:val="Style_3"/>
        <w:widowControl w:val="1"/>
        <w:ind w:firstLine="567"/>
        <w:jc w:val="both"/>
        <w:rPr>
          <w:rFonts w:ascii="Times New Roman" w:hAnsi="Times New Roman"/>
          <w:sz w:val="24"/>
        </w:rPr>
      </w:pPr>
      <w:r>
        <w:rPr>
          <w:sz w:val="24"/>
        </w:rPr>
        <w:t>Итоговые баллы пяти образовательных организаций (28% от числа всех оцениваемых организаций сферы образования) находятся на уровне ниже среднего значения по всем организациям. Эти организации (ГБОУ НАО "ОШ п. Амдерма", ГБОУ НАО "СШ им. А.А. Калинина с. Нижняя Пеша", ГБДОУ НАО «Детский сад п. Индига», ГБДОУ НАО «Детский сад п. Красное», ГБОУ НАО «СШ с.Оксино») могут быть отнесены к категории «ниже с</w:t>
      </w:r>
      <w:r>
        <w:rPr>
          <w:sz w:val="24"/>
        </w:rPr>
        <w:t>р</w:t>
      </w:r>
      <w:r>
        <w:rPr>
          <w:sz w:val="24"/>
        </w:rPr>
        <w:t xml:space="preserve">еднего». </w:t>
      </w:r>
    </w:p>
    <w:p w14:paraId="BC020000">
      <w:pPr>
        <w:pStyle w:val="Style_3"/>
        <w:widowControl w:val="1"/>
        <w:ind w:firstLine="567"/>
        <w:jc w:val="both"/>
        <w:rPr>
          <w:rFonts w:ascii="Times New Roman" w:hAnsi="Times New Roman"/>
          <w:sz w:val="24"/>
        </w:rPr>
      </w:pPr>
      <w:r>
        <w:rPr>
          <w:sz w:val="24"/>
        </w:rPr>
        <w:t>Итоговые баллы семи организаций (39% от числа всех оцениваемых по сфере образования) превышает среднее значение, но ниже 90 баллов (ГБДОУ НАО «Детский сад п. Нельмин-Нос», ГБДОУ НАО «ДС п. Каратайка», ГБДОУ НАО «Детский сад п. Усть-Кара», ГБДОУ НАО « Детский сад с. Нижняя Пеша», ГБОУ НАО «Основная школа п. Усть-Кара», ГБОУ НАО «СШ п. Индига», ГБДОУ НАО "ДЕТСКИЙ САД П. ХАРУТА"). Эти образовательные организации отнесены к категории «средние».</w:t>
      </w:r>
    </w:p>
    <w:p w14:paraId="BD020000">
      <w:pPr>
        <w:pStyle w:val="Style_3"/>
        <w:widowControl w:val="1"/>
        <w:ind w:firstLine="567"/>
        <w:jc w:val="both"/>
        <w:rPr>
          <w:rFonts w:ascii="Times New Roman" w:hAnsi="Times New Roman"/>
          <w:color w:val="000000"/>
        </w:rPr>
      </w:pPr>
      <w:r>
        <w:rPr>
          <w:sz w:val="24"/>
        </w:rPr>
        <w:t xml:space="preserve">К категории «выше среднего» отнесены 6 организаций (33% от числа всех оценива6емых по сфере образования) с итоговым баллом 90 и выше: ГБДОУ НАО “Детский сад “Ромашка”, ГБОУ НАО «ОШ с. Коткино», ГБДОУ НАО «Детский сад с.Тельвиска», ГБДОУ НАО "ЦРР-ДС "УМКА", ГБОУ НАО "СШ № 4", </w:t>
      </w:r>
      <w:r>
        <w:rPr>
          <w:color w:val="000000"/>
        </w:rPr>
        <w:t>ГБОУ НАО "СШ с. Несь".</w:t>
      </w:r>
    </w:p>
    <w:p w14:paraId="BE020000">
      <w:pPr>
        <w:pStyle w:val="Style_3"/>
        <w:widowControl w:val="1"/>
        <w:spacing w:afterAutospacing="on" w:beforeAutospacing="on"/>
        <w:ind/>
        <w:jc w:val="center"/>
        <w:rPr>
          <w:rFonts w:ascii="Times New Roman" w:hAnsi="Times New Roman"/>
          <w:b w:val="1"/>
          <w:sz w:val="24"/>
        </w:rPr>
      </w:pPr>
    </w:p>
    <w:p w14:paraId="BF020000">
      <w:pPr>
        <w:pStyle w:val="Style_3"/>
        <w:widowControl w:val="1"/>
        <w:ind/>
        <w:jc w:val="left"/>
        <w:rPr>
          <w:rFonts w:ascii="Times New Roman" w:hAnsi="Times New Roman"/>
          <w:b w:val="1"/>
          <w:sz w:val="24"/>
        </w:rPr>
      </w:pPr>
      <w:r>
        <w:br w:type="page"/>
      </w:r>
    </w:p>
    <w:p w14:paraId="C0020000">
      <w:pPr>
        <w:pStyle w:val="Style_3"/>
        <w:widowControl w:val="1"/>
        <w:spacing w:afterAutospacing="on" w:beforeAutospacing="on"/>
        <w:ind/>
        <w:jc w:val="center"/>
        <w:rPr>
          <w:rFonts w:ascii="Times New Roman" w:hAnsi="Times New Roman"/>
          <w:b w:val="1"/>
          <w:sz w:val="24"/>
        </w:rPr>
      </w:pPr>
      <w:r>
        <w:rPr>
          <w:b w:val="1"/>
          <w:sz w:val="24"/>
        </w:rPr>
        <w:t xml:space="preserve">Табл. 4. </w:t>
      </w:r>
      <w:r>
        <w:rPr>
          <w:sz w:val="24"/>
        </w:rPr>
        <w:t xml:space="preserve">Ранжирование организаций в соответствии с интегральным </w:t>
      </w:r>
      <w:r>
        <w:rPr>
          <w:sz w:val="24"/>
        </w:rPr>
        <w:br/>
      </w:r>
      <w:r>
        <w:rPr>
          <w:sz w:val="24"/>
        </w:rPr>
        <w:t xml:space="preserve">показателем оценки качества, </w:t>
      </w:r>
      <w:r>
        <w:rPr>
          <w:i w:val="1"/>
          <w:sz w:val="24"/>
        </w:rPr>
        <w:t>баллы и ранги</w:t>
      </w:r>
    </w:p>
    <w:tbl>
      <w:tblPr>
        <w:tblStyle w:val="Style_4"/>
        <w:tblW w:type="auto" w:w="0"/>
        <w:jc w:val="left"/>
        <w:tblInd w:type="dxa" w:w="0"/>
        <w:tblLayout w:type="fixed"/>
        <w:tblCellMar>
          <w:top w:type="dxa" w:w="0"/>
          <w:left w:type="dxa" w:w="108"/>
          <w:bottom w:type="dxa" w:w="0"/>
          <w:right w:type="dxa" w:w="108"/>
        </w:tblCellMar>
      </w:tblPr>
      <w:tblGrid>
        <w:gridCol w:w="6800"/>
        <w:gridCol w:w="1418"/>
        <w:gridCol w:w="1136"/>
      </w:tblGrid>
      <w:tr>
        <w:trPr>
          <w:trHeight w:hRule="atLeast" w:val="878"/>
          <w:tblHeader/>
        </w:trPr>
        <w:tc>
          <w:tcPr>
            <w:tcW w:type="dxa" w:w="6800"/>
            <w:tcBorders>
              <w:top w:color="000000" w:sz="4" w:val="single"/>
              <w:bottom w:color="000000" w:sz="4" w:val="single"/>
              <w:right w:color="000000" w:sz="4" w:val="single"/>
            </w:tcBorders>
            <w:shd w:themeFill="accent1" w:val="clear"/>
            <w:tcMar>
              <w:top w:type="dxa" w:w="0"/>
              <w:left w:type="dxa" w:w="108"/>
              <w:bottom w:type="dxa" w:w="0"/>
              <w:right w:type="dxa" w:w="108"/>
            </w:tcMar>
            <w:vAlign w:val="center"/>
          </w:tcPr>
          <w:p w14:paraId="C1020000">
            <w:pPr>
              <w:pStyle w:val="Style_3"/>
              <w:widowControl w:val="1"/>
              <w:spacing w:after="0" w:before="0"/>
              <w:ind/>
              <w:jc w:val="center"/>
              <w:rPr>
                <w:rFonts w:ascii="Times New Roman" w:hAnsi="Times New Roman"/>
                <w:b w:val="1"/>
                <w:color w:themeColor="background1" w:val="FFFFFF"/>
                <w:sz w:val="24"/>
              </w:rPr>
            </w:pPr>
            <w:r>
              <w:rPr>
                <w:b w:val="1"/>
                <w:color w:themeColor="background1" w:val="FFFFFF"/>
                <w:sz w:val="24"/>
              </w:rPr>
              <w:t>Наименование организации</w:t>
            </w:r>
          </w:p>
        </w:tc>
        <w:tc>
          <w:tcPr>
            <w:tcW w:type="dxa" w:w="1418"/>
            <w:tcBorders>
              <w:top w:color="000000" w:sz="4" w:val="single"/>
              <w:left w:color="000000" w:sz="4" w:val="single"/>
              <w:bottom w:color="000000" w:sz="4" w:val="single"/>
              <w:right w:color="000000" w:sz="4" w:val="single"/>
            </w:tcBorders>
            <w:shd w:themeFill="accent1" w:val="clear"/>
            <w:tcMar>
              <w:top w:type="dxa" w:w="0"/>
              <w:left w:type="dxa" w:w="108"/>
              <w:bottom w:type="dxa" w:w="0"/>
              <w:right w:type="dxa" w:w="108"/>
            </w:tcMar>
            <w:vAlign w:val="center"/>
          </w:tcPr>
          <w:p w14:paraId="C2020000">
            <w:pPr>
              <w:pStyle w:val="Style_3"/>
              <w:widowControl w:val="1"/>
              <w:tabs>
                <w:tab w:leader="none" w:pos="708" w:val="clear"/>
                <w:tab w:leader="none" w:pos="709" w:val="left"/>
              </w:tabs>
              <w:ind/>
              <w:jc w:val="center"/>
              <w:rPr>
                <w:rFonts w:ascii="Times New Roman" w:hAnsi="Times New Roman"/>
                <w:b w:val="1"/>
                <w:color w:themeColor="background1" w:val="FFFFFF"/>
                <w:sz w:val="24"/>
              </w:rPr>
            </w:pPr>
            <w:r>
              <w:rPr>
                <w:b w:val="1"/>
                <w:color w:themeColor="background1" w:val="FFFFFF"/>
                <w:sz w:val="24"/>
              </w:rPr>
              <w:t>Итоговые баллы</w:t>
            </w:r>
          </w:p>
        </w:tc>
        <w:tc>
          <w:tcPr>
            <w:tcW w:type="dxa" w:w="1136"/>
            <w:tcBorders>
              <w:top w:color="000000" w:sz="4" w:val="single"/>
              <w:left w:color="000000" w:sz="4" w:val="single"/>
              <w:bottom w:color="000000" w:sz="4" w:val="single"/>
            </w:tcBorders>
            <w:shd w:themeFill="accent1" w:val="clear"/>
            <w:tcMar>
              <w:top w:type="dxa" w:w="0"/>
              <w:left w:type="dxa" w:w="108"/>
              <w:bottom w:type="dxa" w:w="0"/>
              <w:right w:type="dxa" w:w="108"/>
            </w:tcMar>
            <w:vAlign w:val="center"/>
          </w:tcPr>
          <w:p w14:paraId="C3020000">
            <w:pPr>
              <w:pStyle w:val="Style_3"/>
              <w:widowControl w:val="1"/>
              <w:tabs>
                <w:tab w:leader="none" w:pos="708" w:val="clear"/>
                <w:tab w:leader="none" w:pos="709" w:val="left"/>
              </w:tabs>
              <w:ind/>
              <w:jc w:val="center"/>
              <w:rPr>
                <w:rFonts w:ascii="Times New Roman" w:hAnsi="Times New Roman"/>
                <w:b w:val="1"/>
                <w:color w:themeColor="background1" w:val="FFFFFF"/>
                <w:sz w:val="24"/>
              </w:rPr>
            </w:pPr>
            <w:r>
              <w:rPr>
                <w:b w:val="1"/>
                <w:color w:themeColor="background1" w:val="FFFFFF"/>
                <w:sz w:val="24"/>
              </w:rPr>
              <w:t>Ранги</w:t>
            </w:r>
          </w:p>
        </w:tc>
      </w:tr>
      <w:tr>
        <w:trPr>
          <w:trHeight w:hRule="atLeast" w:val="20"/>
        </w:trPr>
        <w:tc>
          <w:tcPr>
            <w:tcW w:type="dxa" w:w="6800"/>
            <w:tcBorders>
              <w:top w:color="000000" w:sz="4" w:val="single"/>
              <w:right w:color="000000" w:sz="4" w:val="single"/>
            </w:tcBorders>
            <w:shd w:fill="auto" w:val="clear"/>
            <w:tcMar>
              <w:top w:type="dxa" w:w="0"/>
              <w:left w:type="dxa" w:w="108"/>
              <w:bottom w:type="dxa" w:w="0"/>
              <w:right w:type="dxa" w:w="108"/>
            </w:tcMar>
          </w:tcPr>
          <w:p w14:paraId="C4020000">
            <w:pPr>
              <w:pStyle w:val="Style_3"/>
              <w:widowControl w:val="1"/>
              <w:ind/>
              <w:jc w:val="left"/>
              <w:rPr>
                <w:rFonts w:ascii="Times New Roman" w:hAnsi="Times New Roman"/>
                <w:sz w:val="24"/>
              </w:rPr>
            </w:pPr>
            <w:r>
              <w:t>Государственное бюджетное дошкольное образовательное учреждение Ненецкого автономного округа «Детский сад «Ромашка»</w:t>
            </w:r>
          </w:p>
        </w:tc>
        <w:tc>
          <w:tcPr>
            <w:tcW w:type="dxa" w:w="1418"/>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C5020000">
            <w:pPr>
              <w:pStyle w:val="Style_3"/>
              <w:widowControl w:val="1"/>
              <w:ind/>
              <w:jc w:val="center"/>
              <w:rPr>
                <w:rFonts w:ascii="Times New Roman" w:hAnsi="Times New Roman"/>
                <w:b w:val="1"/>
                <w:color w:val="000000"/>
                <w:sz w:val="24"/>
              </w:rPr>
            </w:pPr>
            <w:r>
              <w:rPr>
                <w:b w:val="1"/>
                <w:color w:val="000000"/>
              </w:rPr>
              <w:t>96</w:t>
            </w:r>
          </w:p>
        </w:tc>
        <w:tc>
          <w:tcPr>
            <w:tcW w:type="dxa" w:w="1136"/>
            <w:tcBorders>
              <w:top w:color="000000" w:sz="4" w:val="single"/>
              <w:left w:color="000000" w:sz="4" w:val="single"/>
            </w:tcBorders>
            <w:shd w:fill="auto" w:val="clear"/>
            <w:tcMar>
              <w:top w:type="dxa" w:w="0"/>
              <w:left w:type="dxa" w:w="108"/>
              <w:bottom w:type="dxa" w:w="0"/>
              <w:right w:type="dxa" w:w="108"/>
            </w:tcMar>
            <w:vAlign w:val="center"/>
          </w:tcPr>
          <w:p w14:paraId="C6020000">
            <w:pPr>
              <w:pStyle w:val="Style_3"/>
              <w:widowControl w:val="1"/>
              <w:ind/>
              <w:jc w:val="center"/>
              <w:rPr>
                <w:rFonts w:ascii="Times New Roman" w:hAnsi="Times New Roman"/>
                <w:color w:val="000000"/>
              </w:rPr>
            </w:pPr>
            <w:r>
              <w:rPr>
                <w:color w:val="000000"/>
              </w:rPr>
              <w:t>1</w:t>
            </w:r>
          </w:p>
        </w:tc>
      </w:tr>
      <w:tr>
        <w:trPr>
          <w:trHeight w:hRule="atLeast" w:val="20"/>
        </w:trPr>
        <w:tc>
          <w:tcPr>
            <w:tcW w:type="dxa" w:w="6800"/>
            <w:tcBorders>
              <w:right w:color="000000" w:sz="4" w:val="single"/>
            </w:tcBorders>
            <w:shd w:fill="auto" w:val="clear"/>
            <w:tcMar>
              <w:top w:type="dxa" w:w="0"/>
              <w:left w:type="dxa" w:w="108"/>
              <w:bottom w:type="dxa" w:w="0"/>
              <w:right w:type="dxa" w:w="108"/>
            </w:tcMar>
            <w:vAlign w:val="center"/>
          </w:tcPr>
          <w:p w14:paraId="C7020000">
            <w:pPr>
              <w:pStyle w:val="Style_3"/>
              <w:widowControl w:val="1"/>
              <w:ind/>
              <w:jc w:val="left"/>
              <w:rPr>
                <w:rFonts w:ascii="Times New Roman" w:hAnsi="Times New Roman"/>
              </w:rPr>
            </w:pPr>
            <w:r>
              <w:t>Государственное бюджетное общеобразовательное учреждение Ненецкого автономного округа «Основная школа с. Коткино имени Н.Н. Змывалова»</w:t>
            </w:r>
          </w:p>
        </w:tc>
        <w:tc>
          <w:tcPr>
            <w:tcW w:type="dxa" w:w="1418"/>
            <w:tcBorders>
              <w:left w:color="000000" w:sz="4" w:val="single"/>
              <w:right w:color="000000" w:sz="4" w:val="single"/>
            </w:tcBorders>
            <w:shd w:fill="auto" w:val="clear"/>
            <w:tcMar>
              <w:top w:type="dxa" w:w="0"/>
              <w:left w:type="dxa" w:w="108"/>
              <w:bottom w:type="dxa" w:w="0"/>
              <w:right w:type="dxa" w:w="108"/>
            </w:tcMar>
            <w:vAlign w:val="center"/>
          </w:tcPr>
          <w:p w14:paraId="C8020000">
            <w:pPr>
              <w:pStyle w:val="Style_3"/>
              <w:widowControl w:val="1"/>
              <w:ind/>
              <w:jc w:val="center"/>
              <w:rPr>
                <w:rFonts w:ascii="Times New Roman" w:hAnsi="Times New Roman"/>
                <w:b w:val="1"/>
                <w:color w:val="000000"/>
              </w:rPr>
            </w:pPr>
            <w:r>
              <w:rPr>
                <w:b w:val="1"/>
                <w:color w:val="000000"/>
              </w:rPr>
              <w:t>94</w:t>
            </w:r>
          </w:p>
        </w:tc>
        <w:tc>
          <w:tcPr>
            <w:tcW w:type="dxa" w:w="1136"/>
            <w:tcBorders>
              <w:left w:color="000000" w:sz="4" w:val="single"/>
            </w:tcBorders>
            <w:shd w:fill="auto" w:val="clear"/>
            <w:tcMar>
              <w:top w:type="dxa" w:w="0"/>
              <w:left w:type="dxa" w:w="108"/>
              <w:bottom w:type="dxa" w:w="0"/>
              <w:right w:type="dxa" w:w="108"/>
            </w:tcMar>
            <w:vAlign w:val="center"/>
          </w:tcPr>
          <w:p w14:paraId="C9020000">
            <w:pPr>
              <w:pStyle w:val="Style_3"/>
              <w:widowControl w:val="1"/>
              <w:ind/>
              <w:jc w:val="center"/>
              <w:rPr>
                <w:rFonts w:ascii="Times New Roman" w:hAnsi="Times New Roman"/>
                <w:color w:val="000000"/>
              </w:rPr>
            </w:pPr>
            <w:r>
              <w:rPr>
                <w:color w:val="000000"/>
              </w:rPr>
              <w:t>2–3</w:t>
            </w:r>
          </w:p>
        </w:tc>
      </w:tr>
      <w:tr>
        <w:trPr>
          <w:trHeight w:hRule="atLeast" w:val="20"/>
        </w:trPr>
        <w:tc>
          <w:tcPr>
            <w:tcW w:type="dxa" w:w="6800"/>
            <w:tcBorders>
              <w:right w:color="000000" w:sz="4" w:val="single"/>
            </w:tcBorders>
            <w:shd w:fill="auto" w:val="clear"/>
            <w:tcMar>
              <w:top w:type="dxa" w:w="0"/>
              <w:left w:type="dxa" w:w="108"/>
              <w:bottom w:type="dxa" w:w="0"/>
              <w:right w:type="dxa" w:w="108"/>
            </w:tcMar>
            <w:vAlign w:val="center"/>
          </w:tcPr>
          <w:p w14:paraId="CA020000">
            <w:pPr>
              <w:pStyle w:val="Style_3"/>
              <w:widowControl w:val="1"/>
              <w:ind/>
              <w:jc w:val="left"/>
              <w:rPr>
                <w:rFonts w:ascii="Times New Roman" w:hAnsi="Times New Roman"/>
              </w:rPr>
            </w:pPr>
            <w:r>
              <w:t>Государственное бюджетное общеобразовательное учреждение Ненецкого автономного округа «Детский сад с. Тельвиска»</w:t>
            </w:r>
          </w:p>
        </w:tc>
        <w:tc>
          <w:tcPr>
            <w:tcW w:type="dxa" w:w="1418"/>
            <w:tcBorders>
              <w:left w:color="000000" w:sz="4" w:val="single"/>
              <w:right w:color="000000" w:sz="4" w:val="single"/>
            </w:tcBorders>
            <w:shd w:fill="auto" w:val="clear"/>
            <w:tcMar>
              <w:top w:type="dxa" w:w="0"/>
              <w:left w:type="dxa" w:w="108"/>
              <w:bottom w:type="dxa" w:w="0"/>
              <w:right w:type="dxa" w:w="108"/>
            </w:tcMar>
            <w:vAlign w:val="center"/>
          </w:tcPr>
          <w:p w14:paraId="CB020000">
            <w:pPr>
              <w:pStyle w:val="Style_3"/>
              <w:widowControl w:val="1"/>
              <w:ind/>
              <w:jc w:val="center"/>
              <w:rPr>
                <w:rFonts w:ascii="Times New Roman" w:hAnsi="Times New Roman"/>
                <w:b w:val="1"/>
                <w:color w:val="000000"/>
              </w:rPr>
            </w:pPr>
            <w:r>
              <w:rPr>
                <w:b w:val="1"/>
                <w:color w:val="000000"/>
              </w:rPr>
              <w:t>94</w:t>
            </w:r>
          </w:p>
        </w:tc>
        <w:tc>
          <w:tcPr>
            <w:tcW w:type="dxa" w:w="1136"/>
            <w:tcBorders>
              <w:left w:color="000000" w:sz="4" w:val="single"/>
            </w:tcBorders>
            <w:shd w:fill="auto" w:val="clear"/>
            <w:tcMar>
              <w:top w:type="dxa" w:w="0"/>
              <w:left w:type="dxa" w:w="108"/>
              <w:bottom w:type="dxa" w:w="0"/>
              <w:right w:type="dxa" w:w="108"/>
            </w:tcMar>
            <w:vAlign w:val="center"/>
          </w:tcPr>
          <w:p w14:paraId="CC020000">
            <w:pPr>
              <w:pStyle w:val="Style_3"/>
              <w:widowControl w:val="1"/>
              <w:ind/>
              <w:jc w:val="center"/>
              <w:rPr>
                <w:rFonts w:ascii="Times New Roman" w:hAnsi="Times New Roman"/>
                <w:color w:val="000000"/>
              </w:rPr>
            </w:pPr>
            <w:r>
              <w:rPr>
                <w:color w:val="000000"/>
              </w:rPr>
              <w:t>2–3</w:t>
            </w:r>
          </w:p>
        </w:tc>
      </w:tr>
      <w:tr>
        <w:trPr>
          <w:trHeight w:hRule="atLeast" w:val="20"/>
        </w:trPr>
        <w:tc>
          <w:tcPr>
            <w:tcW w:type="dxa" w:w="6800"/>
            <w:tcBorders>
              <w:right w:color="000000" w:sz="4" w:val="single"/>
            </w:tcBorders>
            <w:shd w:fill="auto" w:val="clear"/>
            <w:tcMar>
              <w:top w:type="dxa" w:w="0"/>
              <w:left w:type="dxa" w:w="108"/>
              <w:bottom w:type="dxa" w:w="0"/>
              <w:right w:type="dxa" w:w="108"/>
            </w:tcMar>
          </w:tcPr>
          <w:p w14:paraId="CD020000">
            <w:pPr>
              <w:pStyle w:val="Style_3"/>
              <w:widowControl w:val="1"/>
              <w:ind/>
              <w:jc w:val="left"/>
              <w:rPr>
                <w:rFonts w:ascii="Times New Roman" w:hAnsi="Times New Roman"/>
                <w:sz w:val="12"/>
              </w:rPr>
            </w:pPr>
            <w:r>
              <w:t>Государственное бюджетное общеобразовательное учреждение Ненецкого автономного округа «Средняя школа № 4 г. Нарьян-Мара с углубленным изучением отдельных предметов»</w:t>
            </w:r>
          </w:p>
        </w:tc>
        <w:tc>
          <w:tcPr>
            <w:tcW w:type="dxa" w:w="1418"/>
            <w:tcBorders>
              <w:left w:color="000000" w:sz="4" w:val="single"/>
              <w:right w:color="000000" w:sz="4" w:val="single"/>
            </w:tcBorders>
            <w:shd w:fill="auto" w:val="clear"/>
            <w:tcMar>
              <w:top w:type="dxa" w:w="0"/>
              <w:left w:type="dxa" w:w="108"/>
              <w:bottom w:type="dxa" w:w="0"/>
              <w:right w:type="dxa" w:w="108"/>
            </w:tcMar>
            <w:vAlign w:val="center"/>
          </w:tcPr>
          <w:p w14:paraId="CE020000">
            <w:pPr>
              <w:pStyle w:val="Style_3"/>
              <w:widowControl w:val="1"/>
              <w:ind/>
              <w:jc w:val="center"/>
              <w:rPr>
                <w:rFonts w:ascii="Times New Roman" w:hAnsi="Times New Roman"/>
                <w:b w:val="1"/>
                <w:color w:val="000000"/>
              </w:rPr>
            </w:pPr>
            <w:r>
              <w:rPr>
                <w:b w:val="1"/>
                <w:color w:val="000000"/>
              </w:rPr>
              <w:t>91</w:t>
            </w:r>
          </w:p>
        </w:tc>
        <w:tc>
          <w:tcPr>
            <w:tcW w:type="dxa" w:w="1136"/>
            <w:tcBorders>
              <w:left w:color="000000" w:sz="4" w:val="single"/>
            </w:tcBorders>
            <w:shd w:fill="auto" w:val="clear"/>
            <w:tcMar>
              <w:top w:type="dxa" w:w="0"/>
              <w:left w:type="dxa" w:w="108"/>
              <w:bottom w:type="dxa" w:w="0"/>
              <w:right w:type="dxa" w:w="108"/>
            </w:tcMar>
            <w:vAlign w:val="center"/>
          </w:tcPr>
          <w:p w14:paraId="CF020000">
            <w:pPr>
              <w:pStyle w:val="Style_3"/>
              <w:widowControl w:val="1"/>
              <w:ind/>
              <w:jc w:val="center"/>
              <w:rPr>
                <w:rFonts w:ascii="Times New Roman" w:hAnsi="Times New Roman"/>
                <w:color w:val="000000"/>
              </w:rPr>
            </w:pPr>
            <w:r>
              <w:rPr>
                <w:color w:val="000000"/>
              </w:rPr>
              <w:t>4–5</w:t>
            </w:r>
          </w:p>
        </w:tc>
      </w:tr>
      <w:tr>
        <w:trPr>
          <w:trHeight w:hRule="atLeast" w:val="20"/>
        </w:trPr>
        <w:tc>
          <w:tcPr>
            <w:tcW w:type="dxa" w:w="6800"/>
            <w:tcBorders>
              <w:right w:color="000000" w:sz="4" w:val="single"/>
            </w:tcBorders>
            <w:shd w:fill="auto" w:val="clear"/>
            <w:tcMar>
              <w:top w:type="dxa" w:w="0"/>
              <w:left w:type="dxa" w:w="108"/>
              <w:bottom w:type="dxa" w:w="0"/>
              <w:right w:type="dxa" w:w="108"/>
            </w:tcMar>
          </w:tcPr>
          <w:p w14:paraId="D0020000">
            <w:pPr>
              <w:pStyle w:val="Style_3"/>
              <w:widowControl w:val="1"/>
              <w:ind/>
              <w:jc w:val="left"/>
              <w:rPr>
                <w:rFonts w:ascii="Times New Roman" w:hAnsi="Times New Roman"/>
                <w:sz w:val="24"/>
              </w:rPr>
            </w:pPr>
            <w:r>
              <w:t>Государственное бюджетное дошкольное образовательное учреждение Ненецкого автономного округа «Центр развития ребенка – детский сад «Умка»</w:t>
            </w:r>
          </w:p>
        </w:tc>
        <w:tc>
          <w:tcPr>
            <w:tcW w:type="dxa" w:w="1418"/>
            <w:tcBorders>
              <w:left w:color="000000" w:sz="4" w:val="single"/>
              <w:right w:color="000000" w:sz="4" w:val="single"/>
            </w:tcBorders>
            <w:shd w:fill="auto" w:val="clear"/>
            <w:tcMar>
              <w:top w:type="dxa" w:w="0"/>
              <w:left w:type="dxa" w:w="108"/>
              <w:bottom w:type="dxa" w:w="0"/>
              <w:right w:type="dxa" w:w="108"/>
            </w:tcMar>
            <w:vAlign w:val="center"/>
          </w:tcPr>
          <w:p w14:paraId="D1020000">
            <w:pPr>
              <w:pStyle w:val="Style_3"/>
              <w:widowControl w:val="1"/>
              <w:ind/>
              <w:jc w:val="center"/>
              <w:rPr>
                <w:rFonts w:ascii="Times New Roman" w:hAnsi="Times New Roman"/>
                <w:b w:val="1"/>
                <w:color w:val="000000"/>
              </w:rPr>
            </w:pPr>
            <w:r>
              <w:rPr>
                <w:b w:val="1"/>
                <w:color w:val="000000"/>
              </w:rPr>
              <w:t>91</w:t>
            </w:r>
          </w:p>
        </w:tc>
        <w:tc>
          <w:tcPr>
            <w:tcW w:type="dxa" w:w="1136"/>
            <w:tcBorders>
              <w:left w:color="000000" w:sz="4" w:val="single"/>
            </w:tcBorders>
            <w:shd w:fill="auto" w:val="clear"/>
            <w:tcMar>
              <w:top w:type="dxa" w:w="0"/>
              <w:left w:type="dxa" w:w="108"/>
              <w:bottom w:type="dxa" w:w="0"/>
              <w:right w:type="dxa" w:w="108"/>
            </w:tcMar>
            <w:vAlign w:val="center"/>
          </w:tcPr>
          <w:p w14:paraId="D2020000">
            <w:pPr>
              <w:pStyle w:val="Style_3"/>
              <w:widowControl w:val="1"/>
              <w:ind/>
              <w:jc w:val="center"/>
              <w:rPr>
                <w:rFonts w:ascii="Times New Roman" w:hAnsi="Times New Roman"/>
                <w:color w:val="000000"/>
              </w:rPr>
            </w:pPr>
            <w:r>
              <w:rPr>
                <w:color w:val="000000"/>
              </w:rPr>
              <w:t>4–5</w:t>
            </w:r>
          </w:p>
        </w:tc>
      </w:tr>
      <w:tr>
        <w:trPr>
          <w:trHeight w:hRule="atLeast" w:val="20"/>
        </w:trPr>
        <w:tc>
          <w:tcPr>
            <w:tcW w:type="dxa" w:w="6800"/>
            <w:tcBorders>
              <w:right w:color="000000" w:sz="4" w:val="single"/>
            </w:tcBorders>
            <w:shd w:fill="auto" w:val="clear"/>
            <w:tcMar>
              <w:top w:type="dxa" w:w="0"/>
              <w:left w:type="dxa" w:w="108"/>
              <w:bottom w:type="dxa" w:w="0"/>
              <w:right w:type="dxa" w:w="108"/>
            </w:tcMar>
          </w:tcPr>
          <w:p w14:paraId="D3020000">
            <w:pPr>
              <w:pStyle w:val="Style_3"/>
              <w:widowControl w:val="1"/>
              <w:ind/>
              <w:jc w:val="left"/>
              <w:rPr>
                <w:rFonts w:ascii="Times New Roman" w:hAnsi="Times New Roman"/>
                <w:sz w:val="12"/>
              </w:rPr>
            </w:pPr>
            <w:r>
              <w:t>Государственное бюджетное общеобразовательное учреждение Ненецкого автономного округа «Средняя школа с. Несь»</w:t>
            </w:r>
          </w:p>
        </w:tc>
        <w:tc>
          <w:tcPr>
            <w:tcW w:type="dxa" w:w="1418"/>
            <w:tcBorders>
              <w:left w:color="000000" w:sz="4" w:val="single"/>
              <w:right w:color="000000" w:sz="4" w:val="single"/>
            </w:tcBorders>
            <w:shd w:fill="auto" w:val="clear"/>
            <w:tcMar>
              <w:top w:type="dxa" w:w="0"/>
              <w:left w:type="dxa" w:w="108"/>
              <w:bottom w:type="dxa" w:w="0"/>
              <w:right w:type="dxa" w:w="108"/>
            </w:tcMar>
            <w:vAlign w:val="center"/>
          </w:tcPr>
          <w:p w14:paraId="D4020000">
            <w:pPr>
              <w:pStyle w:val="Style_3"/>
              <w:widowControl w:val="1"/>
              <w:ind/>
              <w:jc w:val="center"/>
              <w:rPr>
                <w:rFonts w:ascii="Times New Roman" w:hAnsi="Times New Roman"/>
                <w:b w:val="1"/>
                <w:color w:val="000000"/>
              </w:rPr>
            </w:pPr>
            <w:r>
              <w:rPr>
                <w:b w:val="1"/>
                <w:color w:val="000000"/>
              </w:rPr>
              <w:t>90</w:t>
            </w:r>
          </w:p>
        </w:tc>
        <w:tc>
          <w:tcPr>
            <w:tcW w:type="dxa" w:w="1136"/>
            <w:tcBorders>
              <w:left w:color="000000" w:sz="4" w:val="single"/>
            </w:tcBorders>
            <w:shd w:fill="auto" w:val="clear"/>
            <w:tcMar>
              <w:top w:type="dxa" w:w="0"/>
              <w:left w:type="dxa" w:w="108"/>
              <w:bottom w:type="dxa" w:w="0"/>
              <w:right w:type="dxa" w:w="108"/>
            </w:tcMar>
            <w:vAlign w:val="center"/>
          </w:tcPr>
          <w:p w14:paraId="D5020000">
            <w:pPr>
              <w:pStyle w:val="Style_3"/>
              <w:widowControl w:val="1"/>
              <w:ind/>
              <w:jc w:val="center"/>
              <w:rPr>
                <w:rFonts w:ascii="Times New Roman" w:hAnsi="Times New Roman"/>
                <w:color w:val="000000"/>
              </w:rPr>
            </w:pPr>
            <w:r>
              <w:rPr>
                <w:color w:val="000000"/>
              </w:rPr>
              <w:t>6</w:t>
            </w:r>
          </w:p>
        </w:tc>
      </w:tr>
      <w:tr>
        <w:trPr>
          <w:trHeight w:hRule="atLeast" w:val="20"/>
        </w:trPr>
        <w:tc>
          <w:tcPr>
            <w:tcW w:type="dxa" w:w="6800"/>
            <w:tcBorders>
              <w:right w:color="000000" w:sz="4" w:val="single"/>
            </w:tcBorders>
            <w:shd w:fill="auto" w:val="clear"/>
            <w:tcMar>
              <w:top w:type="dxa" w:w="0"/>
              <w:left w:type="dxa" w:w="108"/>
              <w:bottom w:type="dxa" w:w="0"/>
              <w:right w:type="dxa" w:w="108"/>
            </w:tcMar>
          </w:tcPr>
          <w:p w14:paraId="D6020000">
            <w:pPr>
              <w:pStyle w:val="Style_3"/>
              <w:widowControl w:val="1"/>
              <w:ind/>
              <w:jc w:val="left"/>
              <w:rPr>
                <w:rFonts w:ascii="Times New Roman" w:hAnsi="Times New Roman"/>
              </w:rPr>
            </w:pPr>
            <w:r>
              <w:t>Государственное бюджетное дошкольное образовательное учреждение Ненецкого автономного округа «Детский сад п. Нельмин-Нос»</w:t>
            </w:r>
          </w:p>
        </w:tc>
        <w:tc>
          <w:tcPr>
            <w:tcW w:type="dxa" w:w="1418"/>
            <w:tcBorders>
              <w:left w:color="000000" w:sz="4" w:val="single"/>
              <w:right w:color="000000" w:sz="4" w:val="single"/>
            </w:tcBorders>
            <w:shd w:fill="auto" w:val="clear"/>
            <w:tcMar>
              <w:top w:type="dxa" w:w="0"/>
              <w:left w:type="dxa" w:w="108"/>
              <w:bottom w:type="dxa" w:w="0"/>
              <w:right w:type="dxa" w:w="108"/>
            </w:tcMar>
            <w:vAlign w:val="center"/>
          </w:tcPr>
          <w:p w14:paraId="D7020000">
            <w:pPr>
              <w:pStyle w:val="Style_3"/>
              <w:widowControl w:val="1"/>
              <w:ind/>
              <w:jc w:val="center"/>
              <w:rPr>
                <w:rFonts w:ascii="Times New Roman" w:hAnsi="Times New Roman"/>
                <w:b w:val="1"/>
                <w:color w:val="000000"/>
              </w:rPr>
            </w:pPr>
            <w:r>
              <w:rPr>
                <w:b w:val="1"/>
                <w:color w:val="000000"/>
              </w:rPr>
              <w:t>88</w:t>
            </w:r>
          </w:p>
        </w:tc>
        <w:tc>
          <w:tcPr>
            <w:tcW w:type="dxa" w:w="1136"/>
            <w:tcBorders>
              <w:left w:color="000000" w:sz="4" w:val="single"/>
            </w:tcBorders>
            <w:shd w:fill="auto" w:val="clear"/>
            <w:tcMar>
              <w:top w:type="dxa" w:w="0"/>
              <w:left w:type="dxa" w:w="108"/>
              <w:bottom w:type="dxa" w:w="0"/>
              <w:right w:type="dxa" w:w="108"/>
            </w:tcMar>
            <w:vAlign w:val="center"/>
          </w:tcPr>
          <w:p w14:paraId="D8020000">
            <w:pPr>
              <w:pStyle w:val="Style_3"/>
              <w:widowControl w:val="1"/>
              <w:ind/>
              <w:jc w:val="center"/>
              <w:rPr>
                <w:rFonts w:ascii="Times New Roman" w:hAnsi="Times New Roman"/>
                <w:color w:val="000000"/>
              </w:rPr>
            </w:pPr>
            <w:r>
              <w:rPr>
                <w:color w:val="000000"/>
              </w:rPr>
              <w:t>7</w:t>
            </w:r>
          </w:p>
        </w:tc>
      </w:tr>
      <w:tr>
        <w:trPr>
          <w:trHeight w:hRule="atLeast" w:val="20"/>
        </w:trPr>
        <w:tc>
          <w:tcPr>
            <w:tcW w:type="dxa" w:w="6800"/>
            <w:tcBorders>
              <w:right w:color="000000" w:sz="4" w:val="single"/>
            </w:tcBorders>
            <w:shd w:fill="auto" w:val="clear"/>
            <w:tcMar>
              <w:top w:type="dxa" w:w="0"/>
              <w:left w:type="dxa" w:w="108"/>
              <w:bottom w:type="dxa" w:w="0"/>
              <w:right w:type="dxa" w:w="108"/>
            </w:tcMar>
          </w:tcPr>
          <w:p w14:paraId="D9020000">
            <w:pPr>
              <w:pStyle w:val="Style_3"/>
              <w:widowControl w:val="1"/>
              <w:ind/>
              <w:jc w:val="left"/>
              <w:rPr>
                <w:rFonts w:ascii="Times New Roman" w:hAnsi="Times New Roman"/>
                <w:b w:val="1"/>
                <w:sz w:val="24"/>
              </w:rPr>
            </w:pPr>
            <w:r>
              <w:t>Государственное бюджетное дошкольное образовательное учреждение Ненецкого автономного округа «Детский сад п. Усть-Кара»</w:t>
            </w:r>
          </w:p>
        </w:tc>
        <w:tc>
          <w:tcPr>
            <w:tcW w:type="dxa" w:w="1418"/>
            <w:tcBorders>
              <w:left w:color="000000" w:sz="4" w:val="single"/>
              <w:right w:color="000000" w:sz="4" w:val="single"/>
            </w:tcBorders>
            <w:shd w:fill="auto" w:val="clear"/>
            <w:tcMar>
              <w:top w:type="dxa" w:w="0"/>
              <w:left w:type="dxa" w:w="108"/>
              <w:bottom w:type="dxa" w:w="0"/>
              <w:right w:type="dxa" w:w="108"/>
            </w:tcMar>
            <w:vAlign w:val="center"/>
          </w:tcPr>
          <w:p w14:paraId="DA020000">
            <w:pPr>
              <w:pStyle w:val="Style_3"/>
              <w:widowControl w:val="1"/>
              <w:ind/>
              <w:jc w:val="center"/>
              <w:rPr>
                <w:rFonts w:ascii="Times New Roman" w:hAnsi="Times New Roman"/>
                <w:b w:val="1"/>
                <w:color w:val="000000"/>
              </w:rPr>
            </w:pPr>
            <w:r>
              <w:rPr>
                <w:b w:val="1"/>
                <w:color w:val="000000"/>
              </w:rPr>
              <w:t>87</w:t>
            </w:r>
          </w:p>
        </w:tc>
        <w:tc>
          <w:tcPr>
            <w:tcW w:type="dxa" w:w="1136"/>
            <w:tcBorders>
              <w:left w:color="000000" w:sz="4" w:val="single"/>
            </w:tcBorders>
            <w:shd w:fill="auto" w:val="clear"/>
            <w:tcMar>
              <w:top w:type="dxa" w:w="0"/>
              <w:left w:type="dxa" w:w="108"/>
              <w:bottom w:type="dxa" w:w="0"/>
              <w:right w:type="dxa" w:w="108"/>
            </w:tcMar>
            <w:vAlign w:val="center"/>
          </w:tcPr>
          <w:p w14:paraId="DB020000">
            <w:pPr>
              <w:pStyle w:val="Style_3"/>
              <w:widowControl w:val="1"/>
              <w:ind/>
              <w:jc w:val="center"/>
              <w:rPr>
                <w:rFonts w:ascii="Times New Roman" w:hAnsi="Times New Roman"/>
                <w:color w:val="000000"/>
              </w:rPr>
            </w:pPr>
            <w:r>
              <w:rPr>
                <w:color w:val="000000"/>
              </w:rPr>
              <w:t>8–9</w:t>
            </w:r>
          </w:p>
        </w:tc>
      </w:tr>
      <w:tr>
        <w:trPr>
          <w:trHeight w:hRule="atLeast" w:val="20"/>
        </w:trPr>
        <w:tc>
          <w:tcPr>
            <w:tcW w:type="dxa" w:w="6800"/>
            <w:tcBorders>
              <w:right w:color="000000" w:sz="4" w:val="single"/>
            </w:tcBorders>
            <w:shd w:fill="auto" w:val="clear"/>
            <w:tcMar>
              <w:top w:type="dxa" w:w="0"/>
              <w:left w:type="dxa" w:w="108"/>
              <w:bottom w:type="dxa" w:w="0"/>
              <w:right w:type="dxa" w:w="108"/>
            </w:tcMar>
            <w:vAlign w:val="center"/>
          </w:tcPr>
          <w:p w14:paraId="DC020000">
            <w:pPr>
              <w:pStyle w:val="Style_3"/>
              <w:widowControl w:val="1"/>
              <w:ind/>
              <w:jc w:val="left"/>
              <w:rPr>
                <w:rFonts w:ascii="Times New Roman" w:hAnsi="Times New Roman"/>
              </w:rPr>
            </w:pPr>
            <w:r>
              <w:t>Государственное бюджетное дошкольное образовательное учреждение Ненецкого автономного округа «Детский сад п. Каратайка»</w:t>
            </w:r>
          </w:p>
        </w:tc>
        <w:tc>
          <w:tcPr>
            <w:tcW w:type="dxa" w:w="1418"/>
            <w:tcBorders>
              <w:left w:color="000000" w:sz="4" w:val="single"/>
              <w:right w:color="000000" w:sz="4" w:val="single"/>
            </w:tcBorders>
            <w:shd w:fill="auto" w:val="clear"/>
            <w:tcMar>
              <w:top w:type="dxa" w:w="0"/>
              <w:left w:type="dxa" w:w="108"/>
              <w:bottom w:type="dxa" w:w="0"/>
              <w:right w:type="dxa" w:w="108"/>
            </w:tcMar>
            <w:vAlign w:val="center"/>
          </w:tcPr>
          <w:p w14:paraId="DD020000">
            <w:pPr>
              <w:pStyle w:val="Style_3"/>
              <w:widowControl w:val="1"/>
              <w:ind/>
              <w:jc w:val="center"/>
              <w:rPr>
                <w:rFonts w:ascii="Times New Roman" w:hAnsi="Times New Roman"/>
                <w:b w:val="1"/>
                <w:color w:val="000000"/>
              </w:rPr>
            </w:pPr>
            <w:r>
              <w:rPr>
                <w:b w:val="1"/>
                <w:color w:val="000000"/>
              </w:rPr>
              <w:t>87</w:t>
            </w:r>
          </w:p>
        </w:tc>
        <w:tc>
          <w:tcPr>
            <w:tcW w:type="dxa" w:w="1136"/>
            <w:tcBorders>
              <w:left w:color="000000" w:sz="4" w:val="single"/>
            </w:tcBorders>
            <w:shd w:fill="auto" w:val="clear"/>
            <w:tcMar>
              <w:top w:type="dxa" w:w="0"/>
              <w:left w:type="dxa" w:w="108"/>
              <w:bottom w:type="dxa" w:w="0"/>
              <w:right w:type="dxa" w:w="108"/>
            </w:tcMar>
            <w:vAlign w:val="center"/>
          </w:tcPr>
          <w:p w14:paraId="DE020000">
            <w:pPr>
              <w:pStyle w:val="Style_3"/>
              <w:widowControl w:val="1"/>
              <w:ind/>
              <w:jc w:val="center"/>
              <w:rPr>
                <w:rFonts w:ascii="Times New Roman" w:hAnsi="Times New Roman"/>
                <w:color w:val="000000"/>
              </w:rPr>
            </w:pPr>
            <w:r>
              <w:rPr>
                <w:color w:val="000000"/>
              </w:rPr>
              <w:t>8–9</w:t>
            </w:r>
          </w:p>
        </w:tc>
      </w:tr>
      <w:tr>
        <w:trPr>
          <w:trHeight w:hRule="atLeast" w:val="20"/>
        </w:trPr>
        <w:tc>
          <w:tcPr>
            <w:tcW w:type="dxa" w:w="6800"/>
            <w:tcBorders>
              <w:right w:color="000000" w:sz="4" w:val="single"/>
            </w:tcBorders>
            <w:shd w:fill="auto" w:val="clear"/>
            <w:tcMar>
              <w:top w:type="dxa" w:w="0"/>
              <w:left w:type="dxa" w:w="108"/>
              <w:bottom w:type="dxa" w:w="0"/>
              <w:right w:type="dxa" w:w="108"/>
            </w:tcMar>
          </w:tcPr>
          <w:p w14:paraId="DF020000">
            <w:pPr>
              <w:pStyle w:val="Style_3"/>
              <w:widowControl w:val="1"/>
              <w:ind/>
              <w:jc w:val="left"/>
              <w:rPr>
                <w:rFonts w:ascii="Times New Roman" w:hAnsi="Times New Roman"/>
                <w:sz w:val="24"/>
              </w:rPr>
            </w:pPr>
            <w:r>
              <w:t>Государственное бюджетное дошкольное образовательное учреждение Ненецкого автономного округа «Детский сад с. Нижняя Пёша»</w:t>
            </w:r>
          </w:p>
        </w:tc>
        <w:tc>
          <w:tcPr>
            <w:tcW w:type="dxa" w:w="1418"/>
            <w:tcBorders>
              <w:left w:color="000000" w:sz="4" w:val="single"/>
              <w:right w:color="000000" w:sz="4" w:val="single"/>
            </w:tcBorders>
            <w:shd w:fill="auto" w:val="clear"/>
            <w:tcMar>
              <w:top w:type="dxa" w:w="0"/>
              <w:left w:type="dxa" w:w="108"/>
              <w:bottom w:type="dxa" w:w="0"/>
              <w:right w:type="dxa" w:w="108"/>
            </w:tcMar>
            <w:vAlign w:val="center"/>
          </w:tcPr>
          <w:p w14:paraId="E0020000">
            <w:pPr>
              <w:pStyle w:val="Style_3"/>
              <w:widowControl w:val="1"/>
              <w:ind/>
              <w:jc w:val="center"/>
              <w:rPr>
                <w:rFonts w:ascii="Times New Roman" w:hAnsi="Times New Roman"/>
                <w:b w:val="1"/>
                <w:color w:val="000000"/>
              </w:rPr>
            </w:pPr>
            <w:r>
              <w:rPr>
                <w:b w:val="1"/>
                <w:color w:val="000000"/>
              </w:rPr>
              <w:t>86</w:t>
            </w:r>
          </w:p>
        </w:tc>
        <w:tc>
          <w:tcPr>
            <w:tcW w:type="dxa" w:w="1136"/>
            <w:tcBorders>
              <w:left w:color="000000" w:sz="4" w:val="single"/>
            </w:tcBorders>
            <w:shd w:fill="auto" w:val="clear"/>
            <w:tcMar>
              <w:top w:type="dxa" w:w="0"/>
              <w:left w:type="dxa" w:w="108"/>
              <w:bottom w:type="dxa" w:w="0"/>
              <w:right w:type="dxa" w:w="108"/>
            </w:tcMar>
            <w:vAlign w:val="center"/>
          </w:tcPr>
          <w:p w14:paraId="E1020000">
            <w:pPr>
              <w:pStyle w:val="Style_3"/>
              <w:widowControl w:val="1"/>
              <w:ind/>
              <w:jc w:val="center"/>
              <w:rPr>
                <w:rFonts w:ascii="Times New Roman" w:hAnsi="Times New Roman"/>
                <w:color w:val="000000"/>
              </w:rPr>
            </w:pPr>
            <w:r>
              <w:rPr>
                <w:color w:val="000000"/>
              </w:rPr>
              <w:t>10–12</w:t>
            </w:r>
          </w:p>
        </w:tc>
      </w:tr>
      <w:tr>
        <w:trPr>
          <w:trHeight w:hRule="atLeast" w:val="20"/>
        </w:trPr>
        <w:tc>
          <w:tcPr>
            <w:tcW w:type="dxa" w:w="6800"/>
            <w:tcBorders>
              <w:right w:color="000000" w:sz="4" w:val="single"/>
            </w:tcBorders>
            <w:shd w:fill="auto" w:val="clear"/>
            <w:tcMar>
              <w:top w:type="dxa" w:w="0"/>
              <w:left w:type="dxa" w:w="108"/>
              <w:bottom w:type="dxa" w:w="0"/>
              <w:right w:type="dxa" w:w="108"/>
            </w:tcMar>
            <w:vAlign w:val="center"/>
          </w:tcPr>
          <w:p w14:paraId="E2020000">
            <w:pPr>
              <w:pStyle w:val="Style_3"/>
              <w:widowControl w:val="1"/>
              <w:ind/>
              <w:jc w:val="left"/>
              <w:rPr>
                <w:rFonts w:ascii="Times New Roman" w:hAnsi="Times New Roman"/>
              </w:rPr>
            </w:pPr>
            <w:r>
              <w:t>Государственное бюджетное общеобразовательное учреждение Ненецкого автономного округа «Основная школа п. Усть-Кара»</w:t>
            </w:r>
          </w:p>
        </w:tc>
        <w:tc>
          <w:tcPr>
            <w:tcW w:type="dxa" w:w="1418"/>
            <w:tcBorders>
              <w:left w:color="000000" w:sz="4" w:val="single"/>
              <w:right w:color="000000" w:sz="4" w:val="single"/>
            </w:tcBorders>
            <w:shd w:fill="auto" w:val="clear"/>
            <w:tcMar>
              <w:top w:type="dxa" w:w="0"/>
              <w:left w:type="dxa" w:w="108"/>
              <w:bottom w:type="dxa" w:w="0"/>
              <w:right w:type="dxa" w:w="108"/>
            </w:tcMar>
            <w:vAlign w:val="center"/>
          </w:tcPr>
          <w:p w14:paraId="E3020000">
            <w:pPr>
              <w:pStyle w:val="Style_3"/>
              <w:widowControl w:val="1"/>
              <w:ind/>
              <w:jc w:val="center"/>
              <w:rPr>
                <w:rFonts w:ascii="Times New Roman" w:hAnsi="Times New Roman"/>
                <w:b w:val="1"/>
                <w:color w:val="000000"/>
              </w:rPr>
            </w:pPr>
            <w:r>
              <w:rPr>
                <w:b w:val="1"/>
                <w:color w:val="000000"/>
              </w:rPr>
              <w:t>86</w:t>
            </w:r>
          </w:p>
        </w:tc>
        <w:tc>
          <w:tcPr>
            <w:tcW w:type="dxa" w:w="1136"/>
            <w:tcBorders>
              <w:left w:color="000000" w:sz="4" w:val="single"/>
            </w:tcBorders>
            <w:shd w:fill="auto" w:val="clear"/>
            <w:tcMar>
              <w:top w:type="dxa" w:w="0"/>
              <w:left w:type="dxa" w:w="108"/>
              <w:bottom w:type="dxa" w:w="0"/>
              <w:right w:type="dxa" w:w="108"/>
            </w:tcMar>
            <w:vAlign w:val="center"/>
          </w:tcPr>
          <w:p w14:paraId="E4020000">
            <w:pPr>
              <w:pStyle w:val="Style_3"/>
              <w:widowControl w:val="1"/>
              <w:ind/>
              <w:jc w:val="center"/>
              <w:rPr>
                <w:rFonts w:ascii="Times New Roman" w:hAnsi="Times New Roman"/>
                <w:color w:val="000000"/>
              </w:rPr>
            </w:pPr>
            <w:r>
              <w:rPr>
                <w:color w:val="000000"/>
              </w:rPr>
              <w:t>10–12</w:t>
            </w:r>
          </w:p>
        </w:tc>
      </w:tr>
      <w:tr>
        <w:trPr>
          <w:trHeight w:hRule="atLeast" w:val="20"/>
        </w:trPr>
        <w:tc>
          <w:tcPr>
            <w:tcW w:type="dxa" w:w="6800"/>
            <w:tcBorders>
              <w:right w:color="000000" w:sz="4" w:val="single"/>
            </w:tcBorders>
            <w:shd w:fill="auto" w:val="clear"/>
            <w:tcMar>
              <w:top w:type="dxa" w:w="0"/>
              <w:left w:type="dxa" w:w="108"/>
              <w:bottom w:type="dxa" w:w="0"/>
              <w:right w:type="dxa" w:w="108"/>
            </w:tcMar>
            <w:vAlign w:val="center"/>
          </w:tcPr>
          <w:p w14:paraId="E5020000">
            <w:pPr>
              <w:pStyle w:val="Style_3"/>
              <w:widowControl w:val="1"/>
              <w:ind/>
              <w:jc w:val="left"/>
              <w:rPr>
                <w:rFonts w:ascii="Times New Roman" w:hAnsi="Times New Roman"/>
              </w:rPr>
            </w:pPr>
            <w:r>
              <w:t>Государственное бюджетное общеобразовательное учреждение Ненецкого автономного округа «Средняя школа п. Индига»</w:t>
            </w:r>
          </w:p>
        </w:tc>
        <w:tc>
          <w:tcPr>
            <w:tcW w:type="dxa" w:w="1418"/>
            <w:tcBorders>
              <w:left w:color="000000" w:sz="4" w:val="single"/>
              <w:right w:color="000000" w:sz="4" w:val="single"/>
            </w:tcBorders>
            <w:shd w:fill="auto" w:val="clear"/>
            <w:tcMar>
              <w:top w:type="dxa" w:w="0"/>
              <w:left w:type="dxa" w:w="108"/>
              <w:bottom w:type="dxa" w:w="0"/>
              <w:right w:type="dxa" w:w="108"/>
            </w:tcMar>
            <w:vAlign w:val="center"/>
          </w:tcPr>
          <w:p w14:paraId="E6020000">
            <w:pPr>
              <w:pStyle w:val="Style_3"/>
              <w:widowControl w:val="1"/>
              <w:ind/>
              <w:jc w:val="center"/>
              <w:rPr>
                <w:rFonts w:ascii="Times New Roman" w:hAnsi="Times New Roman"/>
                <w:b w:val="1"/>
                <w:color w:val="000000"/>
              </w:rPr>
            </w:pPr>
            <w:r>
              <w:rPr>
                <w:b w:val="1"/>
                <w:color w:val="000000"/>
              </w:rPr>
              <w:t>86</w:t>
            </w:r>
          </w:p>
        </w:tc>
        <w:tc>
          <w:tcPr>
            <w:tcW w:type="dxa" w:w="1136"/>
            <w:tcBorders>
              <w:left w:color="000000" w:sz="4" w:val="single"/>
            </w:tcBorders>
            <w:shd w:fill="auto" w:val="clear"/>
            <w:tcMar>
              <w:top w:type="dxa" w:w="0"/>
              <w:left w:type="dxa" w:w="108"/>
              <w:bottom w:type="dxa" w:w="0"/>
              <w:right w:type="dxa" w:w="108"/>
            </w:tcMar>
            <w:vAlign w:val="center"/>
          </w:tcPr>
          <w:p w14:paraId="E7020000">
            <w:pPr>
              <w:pStyle w:val="Style_3"/>
              <w:widowControl w:val="1"/>
              <w:ind/>
              <w:jc w:val="center"/>
              <w:rPr>
                <w:rFonts w:ascii="Times New Roman" w:hAnsi="Times New Roman"/>
                <w:color w:val="000000"/>
              </w:rPr>
            </w:pPr>
            <w:r>
              <w:rPr>
                <w:color w:val="000000"/>
              </w:rPr>
              <w:t>10–12</w:t>
            </w:r>
          </w:p>
        </w:tc>
      </w:tr>
      <w:tr>
        <w:trPr>
          <w:trHeight w:hRule="atLeast" w:val="20"/>
        </w:trPr>
        <w:tc>
          <w:tcPr>
            <w:tcW w:type="dxa" w:w="6800"/>
            <w:tcBorders>
              <w:right w:color="000000" w:sz="4" w:val="single"/>
            </w:tcBorders>
            <w:shd w:fill="auto" w:val="clear"/>
            <w:tcMar>
              <w:top w:type="dxa" w:w="0"/>
              <w:left w:type="dxa" w:w="108"/>
              <w:bottom w:type="dxa" w:w="0"/>
              <w:right w:type="dxa" w:w="108"/>
            </w:tcMar>
          </w:tcPr>
          <w:p w14:paraId="E8020000">
            <w:pPr>
              <w:pStyle w:val="Style_3"/>
              <w:widowControl w:val="1"/>
              <w:ind/>
              <w:jc w:val="left"/>
              <w:rPr>
                <w:rFonts w:ascii="Times New Roman" w:hAnsi="Times New Roman"/>
                <w:sz w:val="24"/>
              </w:rPr>
            </w:pPr>
            <w:r>
              <w:t>Государственное бюджетное дошкольное образовательное учреждение Ненецкого автономного округа «Детский сад п. Харута»</w:t>
            </w:r>
          </w:p>
        </w:tc>
        <w:tc>
          <w:tcPr>
            <w:tcW w:type="dxa" w:w="1418"/>
            <w:tcBorders>
              <w:left w:color="000000" w:sz="4" w:val="single"/>
              <w:right w:color="000000" w:sz="4" w:val="single"/>
            </w:tcBorders>
            <w:shd w:fill="auto" w:val="clear"/>
            <w:tcMar>
              <w:top w:type="dxa" w:w="0"/>
              <w:left w:type="dxa" w:w="108"/>
              <w:bottom w:type="dxa" w:w="0"/>
              <w:right w:type="dxa" w:w="108"/>
            </w:tcMar>
            <w:vAlign w:val="center"/>
          </w:tcPr>
          <w:p w14:paraId="E9020000">
            <w:pPr>
              <w:pStyle w:val="Style_3"/>
              <w:widowControl w:val="1"/>
              <w:ind/>
              <w:jc w:val="center"/>
              <w:rPr>
                <w:rFonts w:ascii="Times New Roman" w:hAnsi="Times New Roman"/>
                <w:b w:val="1"/>
                <w:color w:val="000000"/>
              </w:rPr>
            </w:pPr>
            <w:r>
              <w:rPr>
                <w:b w:val="1"/>
                <w:color w:val="000000"/>
              </w:rPr>
              <w:t>85</w:t>
            </w:r>
          </w:p>
        </w:tc>
        <w:tc>
          <w:tcPr>
            <w:tcW w:type="dxa" w:w="1136"/>
            <w:tcBorders>
              <w:left w:color="000000" w:sz="4" w:val="single"/>
            </w:tcBorders>
            <w:shd w:fill="auto" w:val="clear"/>
            <w:tcMar>
              <w:top w:type="dxa" w:w="0"/>
              <w:left w:type="dxa" w:w="108"/>
              <w:bottom w:type="dxa" w:w="0"/>
              <w:right w:type="dxa" w:w="108"/>
            </w:tcMar>
            <w:vAlign w:val="center"/>
          </w:tcPr>
          <w:p w14:paraId="EA020000">
            <w:pPr>
              <w:pStyle w:val="Style_3"/>
              <w:widowControl w:val="1"/>
              <w:ind/>
              <w:jc w:val="center"/>
              <w:rPr>
                <w:rFonts w:ascii="Times New Roman" w:hAnsi="Times New Roman"/>
                <w:color w:val="000000"/>
              </w:rPr>
            </w:pPr>
            <w:r>
              <w:rPr>
                <w:color w:val="000000"/>
              </w:rPr>
              <w:t>13</w:t>
            </w:r>
          </w:p>
        </w:tc>
      </w:tr>
      <w:tr>
        <w:trPr>
          <w:trHeight w:hRule="atLeast" w:val="20"/>
        </w:trPr>
        <w:tc>
          <w:tcPr>
            <w:tcW w:type="dxa" w:w="6800"/>
            <w:tcBorders>
              <w:right w:color="000000" w:sz="4" w:val="single"/>
            </w:tcBorders>
            <w:shd w:fill="auto" w:val="clear"/>
            <w:tcMar>
              <w:top w:type="dxa" w:w="0"/>
              <w:left w:type="dxa" w:w="108"/>
              <w:bottom w:type="dxa" w:w="0"/>
              <w:right w:type="dxa" w:w="108"/>
            </w:tcMar>
            <w:vAlign w:val="center"/>
          </w:tcPr>
          <w:p w14:paraId="EB020000">
            <w:pPr>
              <w:pStyle w:val="Style_3"/>
              <w:widowControl w:val="1"/>
              <w:ind/>
              <w:jc w:val="left"/>
              <w:rPr>
                <w:rFonts w:ascii="Times New Roman" w:hAnsi="Times New Roman"/>
              </w:rPr>
            </w:pPr>
            <w:r>
              <w:t>Государственное бюджетное общеобразовательное учреждение Ненецкого автономного округа «Основная школа п. Амдерма»</w:t>
            </w:r>
          </w:p>
        </w:tc>
        <w:tc>
          <w:tcPr>
            <w:tcW w:type="dxa" w:w="1418"/>
            <w:tcBorders>
              <w:left w:color="000000" w:sz="4" w:val="single"/>
              <w:right w:color="000000" w:sz="4" w:val="single"/>
            </w:tcBorders>
            <w:shd w:fill="auto" w:val="clear"/>
            <w:tcMar>
              <w:top w:type="dxa" w:w="0"/>
              <w:left w:type="dxa" w:w="108"/>
              <w:bottom w:type="dxa" w:w="0"/>
              <w:right w:type="dxa" w:w="108"/>
            </w:tcMar>
            <w:vAlign w:val="center"/>
          </w:tcPr>
          <w:p w14:paraId="EC020000">
            <w:pPr>
              <w:pStyle w:val="Style_3"/>
              <w:widowControl w:val="1"/>
              <w:ind/>
              <w:jc w:val="center"/>
              <w:rPr>
                <w:rFonts w:ascii="Times New Roman" w:hAnsi="Times New Roman"/>
                <w:b w:val="1"/>
                <w:color w:val="000000"/>
              </w:rPr>
            </w:pPr>
            <w:r>
              <w:rPr>
                <w:b w:val="1"/>
                <w:color w:val="000000"/>
              </w:rPr>
              <w:t>83</w:t>
            </w:r>
          </w:p>
        </w:tc>
        <w:tc>
          <w:tcPr>
            <w:tcW w:type="dxa" w:w="1136"/>
            <w:tcBorders>
              <w:left w:color="000000" w:sz="4" w:val="single"/>
            </w:tcBorders>
            <w:shd w:fill="auto" w:val="clear"/>
            <w:tcMar>
              <w:top w:type="dxa" w:w="0"/>
              <w:left w:type="dxa" w:w="108"/>
              <w:bottom w:type="dxa" w:w="0"/>
              <w:right w:type="dxa" w:w="108"/>
            </w:tcMar>
            <w:vAlign w:val="center"/>
          </w:tcPr>
          <w:p w14:paraId="ED020000">
            <w:pPr>
              <w:pStyle w:val="Style_3"/>
              <w:widowControl w:val="1"/>
              <w:ind/>
              <w:jc w:val="center"/>
              <w:rPr>
                <w:rFonts w:ascii="Times New Roman" w:hAnsi="Times New Roman"/>
                <w:color w:val="000000"/>
              </w:rPr>
            </w:pPr>
            <w:r>
              <w:rPr>
                <w:color w:val="000000"/>
              </w:rPr>
              <w:t>14</w:t>
            </w:r>
          </w:p>
        </w:tc>
      </w:tr>
      <w:tr>
        <w:trPr>
          <w:trHeight w:hRule="atLeast" w:val="20"/>
        </w:trPr>
        <w:tc>
          <w:tcPr>
            <w:tcW w:type="dxa" w:w="6800"/>
            <w:tcBorders>
              <w:right w:color="000000" w:sz="4" w:val="single"/>
            </w:tcBorders>
            <w:shd w:fill="auto" w:val="clear"/>
            <w:tcMar>
              <w:top w:type="dxa" w:w="0"/>
              <w:left w:type="dxa" w:w="108"/>
              <w:bottom w:type="dxa" w:w="0"/>
              <w:right w:type="dxa" w:w="108"/>
            </w:tcMar>
            <w:vAlign w:val="center"/>
          </w:tcPr>
          <w:p w14:paraId="EE020000">
            <w:pPr>
              <w:pStyle w:val="Style_3"/>
              <w:widowControl w:val="1"/>
              <w:ind/>
              <w:jc w:val="left"/>
              <w:rPr>
                <w:rFonts w:ascii="Times New Roman" w:hAnsi="Times New Roman"/>
                <w:sz w:val="24"/>
              </w:rPr>
            </w:pPr>
            <w:r>
              <w:t>Государственное бюджетное общеобразовательное учреждение Ненецкого автономного округа «Средняя школа имени А.А. Калинина с. Нижняя Пёша»</w:t>
            </w:r>
          </w:p>
        </w:tc>
        <w:tc>
          <w:tcPr>
            <w:tcW w:type="dxa" w:w="1418"/>
            <w:tcBorders>
              <w:left w:color="000000" w:sz="4" w:val="single"/>
              <w:right w:color="000000" w:sz="4" w:val="single"/>
            </w:tcBorders>
            <w:shd w:fill="auto" w:val="clear"/>
            <w:tcMar>
              <w:top w:type="dxa" w:w="0"/>
              <w:left w:type="dxa" w:w="108"/>
              <w:bottom w:type="dxa" w:w="0"/>
              <w:right w:type="dxa" w:w="108"/>
            </w:tcMar>
            <w:vAlign w:val="center"/>
          </w:tcPr>
          <w:p w14:paraId="EF020000">
            <w:pPr>
              <w:pStyle w:val="Style_3"/>
              <w:widowControl w:val="1"/>
              <w:ind/>
              <w:jc w:val="center"/>
              <w:rPr>
                <w:rFonts w:ascii="Times New Roman" w:hAnsi="Times New Roman"/>
                <w:b w:val="1"/>
              </w:rPr>
            </w:pPr>
            <w:r>
              <w:rPr>
                <w:b w:val="1"/>
              </w:rPr>
              <w:t>80</w:t>
            </w:r>
          </w:p>
        </w:tc>
        <w:tc>
          <w:tcPr>
            <w:tcW w:type="dxa" w:w="1136"/>
            <w:tcBorders>
              <w:left w:color="000000" w:sz="4" w:val="single"/>
            </w:tcBorders>
            <w:shd w:fill="auto" w:val="clear"/>
            <w:tcMar>
              <w:top w:type="dxa" w:w="0"/>
              <w:left w:type="dxa" w:w="108"/>
              <w:bottom w:type="dxa" w:w="0"/>
              <w:right w:type="dxa" w:w="108"/>
            </w:tcMar>
            <w:vAlign w:val="center"/>
          </w:tcPr>
          <w:p w14:paraId="F0020000">
            <w:pPr>
              <w:pStyle w:val="Style_3"/>
              <w:widowControl w:val="1"/>
              <w:ind/>
              <w:jc w:val="center"/>
              <w:rPr>
                <w:rFonts w:ascii="Times New Roman" w:hAnsi="Times New Roman"/>
                <w:color w:val="000000"/>
              </w:rPr>
            </w:pPr>
            <w:r>
              <w:rPr>
                <w:color w:val="000000"/>
              </w:rPr>
              <w:t>15</w:t>
            </w:r>
          </w:p>
        </w:tc>
      </w:tr>
      <w:tr>
        <w:trPr>
          <w:trHeight w:hRule="atLeast" w:val="20"/>
        </w:trPr>
        <w:tc>
          <w:tcPr>
            <w:tcW w:type="dxa" w:w="6800"/>
            <w:tcBorders>
              <w:right w:color="000000" w:sz="4" w:val="single"/>
            </w:tcBorders>
            <w:shd w:fill="auto" w:val="clear"/>
            <w:tcMar>
              <w:top w:type="dxa" w:w="0"/>
              <w:left w:type="dxa" w:w="108"/>
              <w:bottom w:type="dxa" w:w="0"/>
              <w:right w:type="dxa" w:w="108"/>
            </w:tcMar>
            <w:vAlign w:val="center"/>
          </w:tcPr>
          <w:p w14:paraId="F1020000">
            <w:pPr>
              <w:pStyle w:val="Style_3"/>
              <w:widowControl w:val="1"/>
              <w:ind/>
              <w:jc w:val="left"/>
              <w:rPr>
                <w:rFonts w:ascii="Times New Roman" w:hAnsi="Times New Roman"/>
              </w:rPr>
            </w:pPr>
            <w:r>
              <w:t>Государственное бюджетное дошкольное образовательное учреждение Ненецкого автономного округа «Детский сад п. Индига»</w:t>
            </w:r>
          </w:p>
        </w:tc>
        <w:tc>
          <w:tcPr>
            <w:tcW w:type="dxa" w:w="1418"/>
            <w:tcBorders>
              <w:left w:color="000000" w:sz="4" w:val="single"/>
              <w:right w:color="000000" w:sz="4" w:val="single"/>
            </w:tcBorders>
            <w:shd w:fill="auto" w:val="clear"/>
            <w:tcMar>
              <w:top w:type="dxa" w:w="0"/>
              <w:left w:type="dxa" w:w="108"/>
              <w:bottom w:type="dxa" w:w="0"/>
              <w:right w:type="dxa" w:w="108"/>
            </w:tcMar>
            <w:vAlign w:val="center"/>
          </w:tcPr>
          <w:p w14:paraId="F2020000">
            <w:pPr>
              <w:pStyle w:val="Style_3"/>
              <w:widowControl w:val="1"/>
              <w:ind/>
              <w:jc w:val="center"/>
              <w:rPr>
                <w:rFonts w:ascii="Times New Roman" w:hAnsi="Times New Roman"/>
                <w:b w:val="1"/>
                <w:color w:val="000000"/>
              </w:rPr>
            </w:pPr>
            <w:r>
              <w:rPr>
                <w:b w:val="1"/>
                <w:color w:val="000000"/>
              </w:rPr>
              <w:t>79</w:t>
            </w:r>
          </w:p>
        </w:tc>
        <w:tc>
          <w:tcPr>
            <w:tcW w:type="dxa" w:w="1136"/>
            <w:tcBorders>
              <w:left w:color="000000" w:sz="4" w:val="single"/>
            </w:tcBorders>
            <w:shd w:fill="auto" w:val="clear"/>
            <w:tcMar>
              <w:top w:type="dxa" w:w="0"/>
              <w:left w:type="dxa" w:w="108"/>
              <w:bottom w:type="dxa" w:w="0"/>
              <w:right w:type="dxa" w:w="108"/>
            </w:tcMar>
            <w:vAlign w:val="center"/>
          </w:tcPr>
          <w:p w14:paraId="F3020000">
            <w:pPr>
              <w:pStyle w:val="Style_3"/>
              <w:widowControl w:val="1"/>
              <w:ind/>
              <w:jc w:val="center"/>
              <w:rPr>
                <w:rFonts w:ascii="Times New Roman" w:hAnsi="Times New Roman"/>
                <w:color w:val="000000"/>
              </w:rPr>
            </w:pPr>
            <w:r>
              <w:rPr>
                <w:color w:val="000000"/>
              </w:rPr>
              <w:t>16</w:t>
            </w:r>
          </w:p>
        </w:tc>
      </w:tr>
      <w:tr>
        <w:trPr>
          <w:trHeight w:hRule="atLeast" w:val="20"/>
        </w:trPr>
        <w:tc>
          <w:tcPr>
            <w:tcW w:type="dxa" w:w="6800"/>
            <w:tcBorders>
              <w:right w:color="000000" w:sz="4" w:val="single"/>
            </w:tcBorders>
            <w:shd w:fill="auto" w:val="clear"/>
            <w:tcMar>
              <w:top w:type="dxa" w:w="0"/>
              <w:left w:type="dxa" w:w="108"/>
              <w:bottom w:type="dxa" w:w="0"/>
              <w:right w:type="dxa" w:w="108"/>
            </w:tcMar>
            <w:vAlign w:val="center"/>
          </w:tcPr>
          <w:p w14:paraId="F4020000">
            <w:pPr>
              <w:pStyle w:val="Style_3"/>
              <w:widowControl w:val="1"/>
              <w:ind/>
              <w:jc w:val="left"/>
              <w:rPr>
                <w:rFonts w:ascii="Times New Roman" w:hAnsi="Times New Roman"/>
              </w:rPr>
            </w:pPr>
            <w:r>
              <w:t>Государственное бюджетное дошкольное образовательное учреждение Ненецкого автономного округа «Детский сад п. Красное»</w:t>
            </w:r>
          </w:p>
        </w:tc>
        <w:tc>
          <w:tcPr>
            <w:tcW w:type="dxa" w:w="1418"/>
            <w:tcBorders>
              <w:left w:color="000000" w:sz="4" w:val="single"/>
              <w:right w:color="000000" w:sz="4" w:val="single"/>
            </w:tcBorders>
            <w:shd w:fill="auto" w:val="clear"/>
            <w:tcMar>
              <w:top w:type="dxa" w:w="0"/>
              <w:left w:type="dxa" w:w="108"/>
              <w:bottom w:type="dxa" w:w="0"/>
              <w:right w:type="dxa" w:w="108"/>
            </w:tcMar>
            <w:vAlign w:val="center"/>
          </w:tcPr>
          <w:p w14:paraId="F5020000">
            <w:pPr>
              <w:pStyle w:val="Style_3"/>
              <w:widowControl w:val="1"/>
              <w:ind/>
              <w:jc w:val="center"/>
              <w:rPr>
                <w:rFonts w:ascii="Times New Roman" w:hAnsi="Times New Roman"/>
                <w:b w:val="1"/>
                <w:color w:val="000000"/>
              </w:rPr>
            </w:pPr>
            <w:r>
              <w:rPr>
                <w:b w:val="1"/>
                <w:color w:val="000000"/>
              </w:rPr>
              <w:t>78</w:t>
            </w:r>
          </w:p>
        </w:tc>
        <w:tc>
          <w:tcPr>
            <w:tcW w:type="dxa" w:w="1136"/>
            <w:tcBorders>
              <w:left w:color="000000" w:sz="4" w:val="single"/>
            </w:tcBorders>
            <w:shd w:fill="auto" w:val="clear"/>
            <w:tcMar>
              <w:top w:type="dxa" w:w="0"/>
              <w:left w:type="dxa" w:w="108"/>
              <w:bottom w:type="dxa" w:w="0"/>
              <w:right w:type="dxa" w:w="108"/>
            </w:tcMar>
            <w:vAlign w:val="center"/>
          </w:tcPr>
          <w:p w14:paraId="F6020000">
            <w:pPr>
              <w:pStyle w:val="Style_3"/>
              <w:widowControl w:val="1"/>
              <w:ind/>
              <w:jc w:val="center"/>
              <w:rPr>
                <w:rFonts w:ascii="Times New Roman" w:hAnsi="Times New Roman"/>
                <w:color w:val="000000"/>
              </w:rPr>
            </w:pPr>
            <w:r>
              <w:rPr>
                <w:color w:val="000000"/>
              </w:rPr>
              <w:t>17</w:t>
            </w:r>
          </w:p>
        </w:tc>
      </w:tr>
      <w:tr>
        <w:trPr>
          <w:trHeight w:hRule="atLeast" w:val="20"/>
        </w:trPr>
        <w:tc>
          <w:tcPr>
            <w:tcW w:type="dxa" w:w="6800"/>
            <w:tcBorders>
              <w:right w:color="000000" w:sz="4" w:val="single"/>
            </w:tcBorders>
            <w:shd w:fill="auto" w:val="clear"/>
            <w:tcMar>
              <w:top w:type="dxa" w:w="0"/>
              <w:left w:type="dxa" w:w="108"/>
              <w:bottom w:type="dxa" w:w="0"/>
              <w:right w:type="dxa" w:w="108"/>
            </w:tcMar>
            <w:vAlign w:val="center"/>
          </w:tcPr>
          <w:p w14:paraId="F7020000">
            <w:pPr>
              <w:pStyle w:val="Style_3"/>
              <w:widowControl w:val="1"/>
              <w:ind/>
              <w:jc w:val="left"/>
              <w:rPr>
                <w:rFonts w:ascii="Times New Roman" w:hAnsi="Times New Roman"/>
              </w:rPr>
            </w:pPr>
            <w:r>
              <w:t>Государственное бюджетное общеобразовательное учреждение Ненецкого автономного округа «Средняя школа с. Оксино»</w:t>
            </w:r>
          </w:p>
        </w:tc>
        <w:tc>
          <w:tcPr>
            <w:tcW w:type="dxa" w:w="1418"/>
            <w:tcBorders>
              <w:left w:color="000000" w:sz="4" w:val="single"/>
              <w:right w:color="000000" w:sz="4" w:val="single"/>
            </w:tcBorders>
            <w:shd w:fill="auto" w:val="clear"/>
            <w:tcMar>
              <w:top w:type="dxa" w:w="0"/>
              <w:left w:type="dxa" w:w="108"/>
              <w:bottom w:type="dxa" w:w="0"/>
              <w:right w:type="dxa" w:w="108"/>
            </w:tcMar>
            <w:vAlign w:val="center"/>
          </w:tcPr>
          <w:p w14:paraId="F8020000">
            <w:pPr>
              <w:pStyle w:val="Style_3"/>
              <w:widowControl w:val="1"/>
              <w:ind/>
              <w:jc w:val="center"/>
              <w:rPr>
                <w:rFonts w:ascii="Times New Roman" w:hAnsi="Times New Roman"/>
                <w:b w:val="1"/>
                <w:color w:val="000000"/>
              </w:rPr>
            </w:pPr>
            <w:r>
              <w:rPr>
                <w:b w:val="1"/>
                <w:color w:val="000000"/>
              </w:rPr>
              <w:t>70</w:t>
            </w:r>
          </w:p>
        </w:tc>
        <w:tc>
          <w:tcPr>
            <w:tcW w:type="dxa" w:w="1136"/>
            <w:tcBorders>
              <w:left w:color="000000" w:sz="4" w:val="single"/>
            </w:tcBorders>
            <w:shd w:fill="auto" w:val="clear"/>
            <w:tcMar>
              <w:top w:type="dxa" w:w="0"/>
              <w:left w:type="dxa" w:w="108"/>
              <w:bottom w:type="dxa" w:w="0"/>
              <w:right w:type="dxa" w:w="108"/>
            </w:tcMar>
            <w:vAlign w:val="center"/>
          </w:tcPr>
          <w:p w14:paraId="F9020000">
            <w:pPr>
              <w:pStyle w:val="Style_3"/>
              <w:widowControl w:val="1"/>
              <w:ind/>
              <w:jc w:val="center"/>
              <w:rPr>
                <w:rFonts w:ascii="Times New Roman" w:hAnsi="Times New Roman"/>
                <w:color w:val="000000"/>
              </w:rPr>
            </w:pPr>
            <w:r>
              <w:rPr>
                <w:color w:val="000000"/>
              </w:rPr>
              <w:t>18</w:t>
            </w:r>
          </w:p>
        </w:tc>
      </w:tr>
    </w:tbl>
    <w:p w14:paraId="FA020000">
      <w:pPr>
        <w:pStyle w:val="Style_3"/>
        <w:widowControl w:val="1"/>
        <w:ind/>
        <w:jc w:val="left"/>
        <w:rPr>
          <w:rFonts w:ascii="Times New Roman" w:hAnsi="Times New Roman"/>
          <w:b w:val="1"/>
          <w:sz w:val="24"/>
        </w:rPr>
      </w:pPr>
    </w:p>
    <w:p w14:paraId="FB020000">
      <w:pPr>
        <w:pStyle w:val="Style_3"/>
        <w:widowControl w:val="1"/>
        <w:spacing w:after="0" w:beforeAutospacing="on" w:line="360" w:lineRule="auto"/>
        <w:ind/>
        <w:jc w:val="center"/>
        <w:rPr>
          <w:rFonts w:ascii="Times New Roman" w:hAnsi="Times New Roman"/>
          <w:sz w:val="28"/>
        </w:rPr>
      </w:pPr>
      <w:r>
        <w:drawing>
          <wp:inline>
            <wp:extent cx="5486400" cy="5727700"/>
            <wp:docPr hidden="false" id="9" name="Picture 9"/>
            <a:graphic>
              <a:graphicData uri="http://schemas.openxmlformats.org/drawingml/2006/picture">
                <pic:pic>
                  <pic:nvPicPr>
                    <pic:cNvPr hidden="false" id="8" name="Picture 8"/>
                    <pic:cNvPicPr preferRelativeResize="true"/>
                  </pic:nvPicPr>
                  <pic:blipFill>
                    <a:blip/>
                    <a:stretch/>
                  </pic:blipFill>
                  <pic:spPr>
                    <a:xfrm flipH="false" flipV="false" rot="0">
                      <a:ext cx="5486400" cy="5727700"/>
                    </a:xfrm>
                    <a:prstGeom prst="rect"/>
                  </pic:spPr>
                </pic:pic>
              </a:graphicData>
            </a:graphic>
          </wp:inline>
        </w:drawing>
      </w:r>
    </w:p>
    <w:p w14:paraId="FC020000">
      <w:pPr>
        <w:pStyle w:val="Style_3"/>
        <w:widowControl w:val="1"/>
        <w:ind/>
        <w:jc w:val="center"/>
        <w:rPr>
          <w:rFonts w:ascii="Times New Roman" w:hAnsi="Times New Roman"/>
          <w:i w:val="1"/>
          <w:sz w:val="24"/>
        </w:rPr>
      </w:pPr>
      <w:r>
        <w:rPr>
          <w:b w:val="1"/>
          <w:sz w:val="24"/>
        </w:rPr>
        <w:t xml:space="preserve">Рис. 1. </w:t>
      </w:r>
      <w:r>
        <w:rPr>
          <w:sz w:val="24"/>
        </w:rPr>
        <w:t xml:space="preserve">Ранжирование организаций сферы образования по показателю оценки качества, </w:t>
      </w:r>
      <w:r>
        <w:rPr>
          <w:i w:val="1"/>
          <w:sz w:val="24"/>
        </w:rPr>
        <w:t>баллы</w:t>
      </w:r>
    </w:p>
    <w:p w14:paraId="FD020000">
      <w:pPr>
        <w:pStyle w:val="Style_3"/>
        <w:widowControl w:val="1"/>
        <w:spacing w:afterAutospacing="on" w:beforeAutospacing="on"/>
        <w:ind/>
        <w:jc w:val="center"/>
        <w:rPr>
          <w:rFonts w:ascii="Times New Roman" w:hAnsi="Times New Roman"/>
          <w:sz w:val="12"/>
        </w:rPr>
      </w:pPr>
    </w:p>
    <w:p w14:paraId="FE020000">
      <w:pPr>
        <w:pStyle w:val="Style_3"/>
        <w:widowControl w:val="1"/>
        <w:ind/>
        <w:jc w:val="left"/>
        <w:rPr>
          <w:rFonts w:ascii="Times New Roman" w:hAnsi="Times New Roman"/>
          <w:b w:val="1"/>
          <w:sz w:val="28"/>
        </w:rPr>
      </w:pPr>
      <w:bookmarkStart w:id="1" w:name="_GoBack"/>
      <w:bookmarkEnd w:id="1"/>
    </w:p>
    <w:p w14:paraId="FF020000">
      <w:pPr>
        <w:pStyle w:val="Style_3"/>
        <w:widowControl w:val="1"/>
        <w:ind/>
        <w:jc w:val="left"/>
        <w:rPr>
          <w:rFonts w:ascii="Times New Roman" w:hAnsi="Times New Roman"/>
          <w:b w:val="1"/>
          <w:sz w:val="28"/>
        </w:rPr>
      </w:pPr>
      <w:r>
        <w:br w:type="page"/>
      </w:r>
    </w:p>
    <w:p w14:paraId="00030000">
      <w:pPr>
        <w:pStyle w:val="Style_3"/>
        <w:widowControl w:val="1"/>
        <w:spacing w:after="0" w:beforeAutospacing="on"/>
        <w:ind/>
        <w:jc w:val="center"/>
        <w:rPr>
          <w:rFonts w:ascii="Times New Roman" w:hAnsi="Times New Roman"/>
          <w:b w:val="1"/>
          <w:sz w:val="28"/>
        </w:rPr>
      </w:pPr>
    </w:p>
    <w:p w14:paraId="01030000">
      <w:pPr>
        <w:pStyle w:val="Style_3"/>
        <w:widowControl w:val="1"/>
        <w:ind/>
        <w:jc w:val="center"/>
        <w:rPr>
          <w:rFonts w:ascii="Times New Roman" w:hAnsi="Times New Roman"/>
          <w:b w:val="1"/>
          <w:color w:themeColor="background1" w:val="FFFFFF"/>
          <w:sz w:val="28"/>
        </w:rPr>
      </w:pPr>
      <w:r>
        <w:rPr>
          <w:b w:val="1"/>
          <w:color w:themeColor="background1" w:val="FFFFFF"/>
          <w:sz w:val="28"/>
        </w:rPr>
        <w:t xml:space="preserve">4. ИНТЕРПРЕТАЦИЯ КРИТЕРИЕВ И ПОКАЗАТЕЛЕЙ ОЦЕНКИ </w:t>
      </w:r>
      <w:r>
        <w:rPr>
          <w:b w:val="1"/>
          <w:color w:themeColor="background1" w:val="FFFFFF"/>
          <w:sz w:val="28"/>
        </w:rPr>
        <w:br/>
      </w:r>
      <w:r>
        <w:rPr>
          <w:b w:val="1"/>
          <w:color w:themeColor="background1" w:val="FFFFFF"/>
          <w:sz w:val="28"/>
        </w:rPr>
        <w:t xml:space="preserve">КАЧЕСТВА В СФЕРЕ ОБРАЗОВАНИЯ </w:t>
      </w:r>
    </w:p>
    <w:p w14:paraId="02030000">
      <w:pPr>
        <w:pStyle w:val="Style_3"/>
        <w:widowControl w:val="1"/>
        <w:spacing w:afterAutospacing="on" w:beforeAutospacing="on"/>
        <w:ind w:firstLine="567"/>
        <w:jc w:val="center"/>
        <w:rPr>
          <w:rFonts w:ascii="Times New Roman" w:hAnsi="Times New Roman"/>
          <w:b w:val="1"/>
          <w:sz w:val="24"/>
        </w:rPr>
      </w:pPr>
      <w:r>
        <w:rPr>
          <w:b w:val="1"/>
          <w:sz w:val="24"/>
        </w:rPr>
        <w:t>4.1. Значения показателей, характеризующих общие критерии оценки качества условий оказания услуг в образовательных организациях</w:t>
      </w:r>
    </w:p>
    <w:p w14:paraId="03030000">
      <w:pPr>
        <w:pStyle w:val="Style_3"/>
        <w:widowControl w:val="1"/>
        <w:ind/>
        <w:jc w:val="center"/>
        <w:rPr>
          <w:rFonts w:ascii="Times New Roman" w:hAnsi="Times New Roman"/>
          <w:sz w:val="24"/>
        </w:rPr>
      </w:pPr>
      <w:r>
        <w:rPr>
          <w:b w:val="1"/>
          <w:sz w:val="24"/>
        </w:rPr>
        <w:t xml:space="preserve">Табл. 5. </w:t>
      </w:r>
      <w:r>
        <w:rPr>
          <w:sz w:val="24"/>
        </w:rPr>
        <w:t xml:space="preserve">Значения показателей, характеризующих общие критерии оценки качества </w:t>
      </w:r>
      <w:r>
        <w:rPr>
          <w:sz w:val="24"/>
        </w:rPr>
        <w:br/>
      </w:r>
      <w:r>
        <w:rPr>
          <w:sz w:val="24"/>
        </w:rPr>
        <w:t>условий оказания услуг в организациях сферы образования, по организациям и</w:t>
      </w:r>
    </w:p>
    <w:p w14:paraId="04030000">
      <w:pPr>
        <w:pStyle w:val="Style_3"/>
        <w:widowControl w:val="1"/>
        <w:spacing w:line="360" w:lineRule="auto"/>
        <w:ind/>
        <w:jc w:val="center"/>
        <w:rPr>
          <w:rFonts w:ascii="Times New Roman" w:hAnsi="Times New Roman"/>
          <w:sz w:val="24"/>
        </w:rPr>
      </w:pPr>
      <w:r>
        <w:rPr>
          <w:sz w:val="24"/>
        </w:rPr>
        <w:t xml:space="preserve">сфере образования в целом, </w:t>
      </w:r>
      <w:r>
        <w:rPr>
          <w:i w:val="1"/>
          <w:sz w:val="24"/>
        </w:rPr>
        <w:t>баллы</w:t>
      </w:r>
    </w:p>
    <w:tbl>
      <w:tblPr>
        <w:tblStyle w:val="Style_4"/>
        <w:tblW w:type="auto" w:w="0"/>
        <w:jc w:val="center"/>
        <w:tblInd w:type="dxa" w:w="0"/>
        <w:tblLayout w:type="fixed"/>
        <w:tblCellMar>
          <w:top w:type="dxa" w:w="0"/>
          <w:left w:type="dxa" w:w="108"/>
          <w:bottom w:type="dxa" w:w="0"/>
          <w:right w:type="dxa" w:w="108"/>
        </w:tblCellMar>
      </w:tblPr>
      <w:tblGrid>
        <w:gridCol w:w="3054"/>
        <w:gridCol w:w="1070"/>
        <w:gridCol w:w="22"/>
        <w:gridCol w:w="1081"/>
        <w:gridCol w:w="1101"/>
        <w:gridCol w:w="7"/>
        <w:gridCol w:w="1105"/>
        <w:gridCol w:w="11"/>
        <w:gridCol w:w="1104"/>
        <w:gridCol w:w="798"/>
      </w:tblGrid>
      <w:tr>
        <w:trPr>
          <w:trHeight w:hRule="atLeast" w:val="3968"/>
          <w:tblHeader/>
        </w:trPr>
        <w:tc>
          <w:tcPr>
            <w:tcW w:type="dxa" w:w="3054"/>
            <w:tcBorders>
              <w:top w:color="000000" w:sz="4" w:val="single"/>
              <w:bottom w:color="000000" w:sz="4" w:val="single"/>
              <w:right w:color="000000" w:sz="4" w:val="single"/>
            </w:tcBorders>
            <w:shd w:themeFill="accent1" w:val="clear"/>
            <w:tcMar>
              <w:top w:type="dxa" w:w="0"/>
              <w:left w:type="dxa" w:w="108"/>
              <w:bottom w:type="dxa" w:w="0"/>
              <w:right w:type="dxa" w:w="108"/>
            </w:tcMar>
            <w:vAlign w:val="center"/>
          </w:tcPr>
          <w:p w14:paraId="05030000">
            <w:pPr>
              <w:pStyle w:val="Style_3"/>
              <w:widowControl w:val="1"/>
              <w:ind/>
              <w:jc w:val="center"/>
              <w:rPr>
                <w:rFonts w:ascii="Times New Roman" w:hAnsi="Times New Roman"/>
                <w:b w:val="1"/>
                <w:color w:themeColor="background1" w:val="FFFFFF"/>
                <w:sz w:val="24"/>
              </w:rPr>
            </w:pPr>
            <w:r>
              <w:rPr>
                <w:b w:val="1"/>
                <w:color w:themeColor="background1" w:val="FFFFFF"/>
                <w:sz w:val="24"/>
              </w:rPr>
              <w:t>Наименование</w:t>
            </w:r>
          </w:p>
          <w:p w14:paraId="06030000">
            <w:pPr>
              <w:pStyle w:val="Style_3"/>
              <w:widowControl w:val="1"/>
              <w:spacing w:after="0" w:before="0"/>
              <w:ind/>
              <w:jc w:val="center"/>
              <w:rPr>
                <w:rFonts w:ascii="Times New Roman" w:hAnsi="Times New Roman"/>
                <w:b w:val="1"/>
                <w:color w:themeColor="background1" w:val="FFFFFF"/>
                <w:sz w:val="24"/>
              </w:rPr>
            </w:pPr>
            <w:r>
              <w:rPr>
                <w:b w:val="1"/>
                <w:color w:themeColor="background1" w:val="FFFFFF"/>
                <w:sz w:val="24"/>
              </w:rPr>
              <w:t>организации</w:t>
            </w:r>
          </w:p>
        </w:tc>
        <w:tc>
          <w:tcPr>
            <w:tcW w:type="dxa" w:w="1092"/>
            <w:gridSpan w:val="2"/>
            <w:tcBorders>
              <w:top w:color="000000" w:sz="4" w:val="single"/>
              <w:left w:color="000000" w:sz="4" w:val="single"/>
              <w:bottom w:color="000000" w:sz="4" w:val="single"/>
              <w:right w:color="000000" w:sz="4" w:val="single"/>
            </w:tcBorders>
            <w:shd w:themeFill="accent1" w:val="clear"/>
            <w:tcMar>
              <w:top w:type="dxa" w:w="0"/>
              <w:left w:type="dxa" w:w="108"/>
              <w:bottom w:type="dxa" w:w="0"/>
              <w:right w:type="dxa" w:w="108"/>
            </w:tcMar>
            <w:textDirection w:val="btLr"/>
            <w:vAlign w:val="center"/>
          </w:tcPr>
          <w:p w14:paraId="07030000">
            <w:pPr>
              <w:pStyle w:val="Style_3"/>
              <w:widowControl w:val="1"/>
              <w:tabs>
                <w:tab w:leader="none" w:pos="708" w:val="clear"/>
                <w:tab w:leader="none" w:pos="709" w:val="left"/>
              </w:tabs>
              <w:ind w:left="113" w:right="113"/>
              <w:jc w:val="left"/>
              <w:rPr>
                <w:rFonts w:ascii="Times New Roman" w:hAnsi="Times New Roman"/>
                <w:b w:val="1"/>
                <w:color w:themeColor="background1" w:val="FFFFFF"/>
                <w:sz w:val="24"/>
              </w:rPr>
            </w:pPr>
            <w:r>
              <w:rPr>
                <w:b w:val="1"/>
                <w:color w:themeColor="background1" w:val="FFFFFF"/>
                <w:sz w:val="24"/>
              </w:rPr>
              <w:t>I. Показатель, характеризующий открытость и доступность информации об организации</w:t>
            </w:r>
          </w:p>
        </w:tc>
        <w:tc>
          <w:tcPr>
            <w:tcW w:type="dxa" w:w="1081"/>
            <w:tcBorders>
              <w:top w:color="000000" w:sz="4" w:val="single"/>
              <w:left w:color="000000" w:sz="4" w:val="single"/>
              <w:bottom w:color="000000" w:sz="4" w:val="single"/>
              <w:right w:color="000000" w:sz="4" w:val="single"/>
            </w:tcBorders>
            <w:shd w:themeFill="accent1" w:val="clear"/>
            <w:tcMar>
              <w:top w:type="dxa" w:w="0"/>
              <w:left w:type="dxa" w:w="108"/>
              <w:bottom w:type="dxa" w:w="0"/>
              <w:right w:type="dxa" w:w="108"/>
            </w:tcMar>
            <w:textDirection w:val="btLr"/>
            <w:vAlign w:val="center"/>
          </w:tcPr>
          <w:p w14:paraId="08030000">
            <w:pPr>
              <w:pStyle w:val="Style_3"/>
              <w:widowControl w:val="1"/>
              <w:tabs>
                <w:tab w:leader="none" w:pos="708" w:val="clear"/>
                <w:tab w:leader="none" w:pos="709" w:val="left"/>
              </w:tabs>
              <w:ind w:left="113" w:right="113"/>
              <w:jc w:val="left"/>
              <w:rPr>
                <w:rFonts w:ascii="Times New Roman" w:hAnsi="Times New Roman"/>
                <w:b w:val="1"/>
                <w:color w:themeColor="background1" w:val="FFFFFF"/>
                <w:sz w:val="24"/>
              </w:rPr>
            </w:pPr>
            <w:r>
              <w:rPr>
                <w:b w:val="1"/>
                <w:color w:themeColor="background1" w:val="FFFFFF"/>
                <w:sz w:val="24"/>
              </w:rPr>
              <w:t xml:space="preserve">II. Показатель, характеризующий комфортность условий </w:t>
            </w:r>
            <w:r>
              <w:rPr>
                <w:b w:val="1"/>
                <w:color w:themeColor="background1" w:val="FFFFFF"/>
                <w:sz w:val="24"/>
              </w:rPr>
              <w:br/>
            </w:r>
            <w:r>
              <w:rPr>
                <w:b w:val="1"/>
                <w:color w:themeColor="background1" w:val="FFFFFF"/>
                <w:sz w:val="24"/>
              </w:rPr>
              <w:t>предоставления услуг</w:t>
            </w:r>
          </w:p>
        </w:tc>
        <w:tc>
          <w:tcPr>
            <w:tcW w:type="dxa" w:w="1101"/>
            <w:tcBorders>
              <w:top w:color="000000" w:sz="4" w:val="single"/>
              <w:left w:color="000000" w:sz="4" w:val="single"/>
              <w:bottom w:color="000000" w:sz="4" w:val="single"/>
              <w:right w:color="000000" w:sz="4" w:val="single"/>
            </w:tcBorders>
            <w:shd w:themeFill="accent1" w:val="clear"/>
            <w:tcMar>
              <w:top w:type="dxa" w:w="0"/>
              <w:left w:type="dxa" w:w="108"/>
              <w:bottom w:type="dxa" w:w="0"/>
              <w:right w:type="dxa" w:w="108"/>
            </w:tcMar>
            <w:textDirection w:val="btLr"/>
            <w:vAlign w:val="center"/>
          </w:tcPr>
          <w:p w14:paraId="09030000">
            <w:pPr>
              <w:pStyle w:val="Style_3"/>
              <w:widowControl w:val="1"/>
              <w:tabs>
                <w:tab w:leader="none" w:pos="708" w:val="clear"/>
                <w:tab w:leader="none" w:pos="709" w:val="left"/>
              </w:tabs>
              <w:ind w:left="113" w:right="113"/>
              <w:jc w:val="left"/>
              <w:rPr>
                <w:rFonts w:ascii="Times New Roman" w:hAnsi="Times New Roman"/>
                <w:b w:val="1"/>
                <w:color w:themeColor="background1" w:val="FFFFFF"/>
                <w:sz w:val="24"/>
              </w:rPr>
            </w:pPr>
            <w:r>
              <w:rPr>
                <w:b w:val="1"/>
                <w:color w:themeColor="background1" w:val="FFFFFF"/>
                <w:sz w:val="24"/>
              </w:rPr>
              <w:t>III. Показатель, характеризующий доступность услуг для</w:t>
            </w:r>
          </w:p>
          <w:p w14:paraId="0A030000">
            <w:pPr>
              <w:pStyle w:val="Style_3"/>
              <w:widowControl w:val="1"/>
              <w:tabs>
                <w:tab w:leader="none" w:pos="708" w:val="clear"/>
                <w:tab w:leader="none" w:pos="709" w:val="left"/>
              </w:tabs>
              <w:ind w:left="113" w:right="113"/>
              <w:jc w:val="left"/>
              <w:rPr>
                <w:rFonts w:ascii="Times New Roman" w:hAnsi="Times New Roman"/>
                <w:b w:val="1"/>
                <w:color w:themeColor="background1" w:val="FFFFFF"/>
                <w:sz w:val="24"/>
              </w:rPr>
            </w:pPr>
            <w:r>
              <w:rPr>
                <w:b w:val="1"/>
                <w:color w:themeColor="background1" w:val="FFFFFF"/>
                <w:sz w:val="24"/>
              </w:rPr>
              <w:t>инвалидов</w:t>
            </w:r>
          </w:p>
        </w:tc>
        <w:tc>
          <w:tcPr>
            <w:tcW w:type="dxa" w:w="1112"/>
            <w:gridSpan w:val="2"/>
            <w:tcBorders>
              <w:top w:color="000000" w:sz="4" w:val="single"/>
              <w:left w:color="000000" w:sz="4" w:val="single"/>
              <w:bottom w:color="000000" w:sz="4" w:val="single"/>
              <w:right w:color="000000" w:sz="4" w:val="single"/>
            </w:tcBorders>
            <w:shd w:themeFill="accent1" w:val="clear"/>
            <w:tcMar>
              <w:top w:type="dxa" w:w="0"/>
              <w:left w:type="dxa" w:w="108"/>
              <w:bottom w:type="dxa" w:w="0"/>
              <w:right w:type="dxa" w:w="108"/>
            </w:tcMar>
            <w:textDirection w:val="btLr"/>
            <w:vAlign w:val="center"/>
          </w:tcPr>
          <w:p w14:paraId="0B030000">
            <w:pPr>
              <w:pStyle w:val="Style_3"/>
              <w:widowControl w:val="1"/>
              <w:tabs>
                <w:tab w:leader="none" w:pos="708" w:val="clear"/>
                <w:tab w:leader="none" w:pos="709" w:val="left"/>
              </w:tabs>
              <w:ind w:left="113" w:right="113"/>
              <w:jc w:val="left"/>
              <w:rPr>
                <w:rFonts w:ascii="Times New Roman" w:hAnsi="Times New Roman"/>
                <w:b w:val="1"/>
                <w:color w:themeColor="background1" w:val="FFFFFF"/>
                <w:sz w:val="24"/>
              </w:rPr>
            </w:pPr>
            <w:r>
              <w:rPr>
                <w:b w:val="1"/>
                <w:color w:themeColor="background1" w:val="FFFFFF"/>
                <w:sz w:val="24"/>
              </w:rPr>
              <w:t>IV. Показатель, характеризующий доброжелательность, вежливость работников организации</w:t>
            </w:r>
          </w:p>
        </w:tc>
        <w:tc>
          <w:tcPr>
            <w:tcW w:type="dxa" w:w="1115"/>
            <w:gridSpan w:val="2"/>
            <w:tcBorders>
              <w:top w:color="000000" w:sz="4" w:val="single"/>
              <w:left w:color="000000" w:sz="4" w:val="single"/>
              <w:bottom w:color="000000" w:sz="4" w:val="single"/>
              <w:right w:color="000000" w:sz="4" w:val="single"/>
            </w:tcBorders>
            <w:shd w:themeFill="accent1" w:val="clear"/>
            <w:tcMar>
              <w:top w:type="dxa" w:w="0"/>
              <w:left w:type="dxa" w:w="108"/>
              <w:bottom w:type="dxa" w:w="0"/>
              <w:right w:type="dxa" w:w="108"/>
            </w:tcMar>
            <w:textDirection w:val="btLr"/>
            <w:vAlign w:val="center"/>
          </w:tcPr>
          <w:p w14:paraId="0C030000">
            <w:pPr>
              <w:pStyle w:val="Style_3"/>
              <w:widowControl w:val="1"/>
              <w:tabs>
                <w:tab w:leader="none" w:pos="708" w:val="clear"/>
                <w:tab w:leader="none" w:pos="709" w:val="left"/>
              </w:tabs>
              <w:ind w:left="113" w:right="113"/>
              <w:jc w:val="left"/>
              <w:rPr>
                <w:rFonts w:ascii="Times New Roman" w:hAnsi="Times New Roman"/>
                <w:b w:val="1"/>
                <w:color w:themeColor="background1" w:val="FFFFFF"/>
                <w:sz w:val="24"/>
              </w:rPr>
            </w:pPr>
            <w:r>
              <w:rPr>
                <w:b w:val="1"/>
                <w:color w:themeColor="background1" w:val="FFFFFF"/>
                <w:sz w:val="24"/>
              </w:rPr>
              <w:t xml:space="preserve">V. Показатель, характеризующий </w:t>
            </w:r>
            <w:r>
              <w:rPr>
                <w:b w:val="1"/>
                <w:color w:themeColor="background1" w:val="FFFFFF"/>
                <w:sz w:val="24"/>
              </w:rPr>
              <w:br/>
            </w:r>
            <w:r>
              <w:rPr>
                <w:b w:val="1"/>
                <w:color w:themeColor="background1" w:val="FFFFFF"/>
                <w:sz w:val="24"/>
              </w:rPr>
              <w:t>удовлетворенность условиями</w:t>
            </w:r>
          </w:p>
          <w:p w14:paraId="0D030000">
            <w:pPr>
              <w:pStyle w:val="Style_3"/>
              <w:widowControl w:val="1"/>
              <w:tabs>
                <w:tab w:leader="none" w:pos="708" w:val="clear"/>
                <w:tab w:leader="none" w:pos="709" w:val="left"/>
              </w:tabs>
              <w:ind w:left="113" w:right="113"/>
              <w:jc w:val="left"/>
              <w:rPr>
                <w:rFonts w:ascii="Times New Roman" w:hAnsi="Times New Roman"/>
                <w:b w:val="1"/>
                <w:color w:themeColor="background1" w:val="FFFFFF"/>
                <w:sz w:val="24"/>
              </w:rPr>
            </w:pPr>
            <w:r>
              <w:rPr>
                <w:b w:val="1"/>
                <w:color w:themeColor="background1" w:val="FFFFFF"/>
                <w:sz w:val="24"/>
              </w:rPr>
              <w:t>оказания услуг</w:t>
            </w:r>
          </w:p>
        </w:tc>
        <w:tc>
          <w:tcPr>
            <w:tcW w:type="dxa" w:w="798"/>
            <w:tcBorders>
              <w:top w:color="000000" w:sz="4" w:val="single"/>
              <w:left w:color="000000" w:sz="4" w:val="single"/>
              <w:bottom w:color="000000" w:sz="4" w:val="single"/>
            </w:tcBorders>
            <w:shd w:themeFill="accent1" w:val="clear"/>
            <w:tcMar>
              <w:top w:type="dxa" w:w="0"/>
              <w:left w:type="dxa" w:w="108"/>
              <w:bottom w:type="dxa" w:w="0"/>
              <w:right w:type="dxa" w:w="108"/>
            </w:tcMar>
            <w:textDirection w:val="btLr"/>
            <w:vAlign w:val="center"/>
          </w:tcPr>
          <w:p w14:paraId="0E030000">
            <w:pPr>
              <w:pStyle w:val="Style_3"/>
              <w:widowControl w:val="1"/>
              <w:tabs>
                <w:tab w:leader="none" w:pos="708" w:val="clear"/>
                <w:tab w:leader="none" w:pos="709" w:val="left"/>
              </w:tabs>
              <w:ind w:left="113" w:right="113"/>
              <w:jc w:val="left"/>
              <w:rPr>
                <w:rFonts w:ascii="Times New Roman" w:hAnsi="Times New Roman"/>
                <w:b w:val="1"/>
                <w:color w:themeColor="background1" w:val="FFFFFF"/>
                <w:sz w:val="24"/>
              </w:rPr>
            </w:pPr>
            <w:r>
              <w:rPr>
                <w:b w:val="1"/>
                <w:color w:themeColor="background1" w:val="FFFFFF"/>
                <w:sz w:val="24"/>
              </w:rPr>
              <w:t>Интегральный показатель</w:t>
            </w:r>
          </w:p>
          <w:p w14:paraId="0F030000">
            <w:pPr>
              <w:pStyle w:val="Style_3"/>
              <w:widowControl w:val="1"/>
              <w:tabs>
                <w:tab w:leader="none" w:pos="708" w:val="clear"/>
                <w:tab w:leader="none" w:pos="709" w:val="left"/>
              </w:tabs>
              <w:ind w:left="113" w:right="113"/>
              <w:jc w:val="left"/>
              <w:rPr>
                <w:rFonts w:ascii="Times New Roman" w:hAnsi="Times New Roman"/>
                <w:b w:val="1"/>
                <w:color w:themeColor="background1" w:val="FFFFFF"/>
                <w:sz w:val="24"/>
              </w:rPr>
            </w:pPr>
            <w:r>
              <w:rPr>
                <w:b w:val="1"/>
                <w:color w:themeColor="background1" w:val="FFFFFF"/>
                <w:sz w:val="24"/>
              </w:rPr>
              <w:t>оценки качества</w:t>
            </w:r>
          </w:p>
        </w:tc>
      </w:tr>
      <w:tr>
        <w:trPr>
          <w:trHeight w:hRule="atLeast" w:val="288"/>
        </w:trPr>
        <w:tc>
          <w:tcPr>
            <w:tcW w:type="dxa" w:w="3054"/>
            <w:tcBorders>
              <w:top w:color="000000" w:sz="4" w:val="single"/>
              <w:right w:color="000000" w:sz="4" w:val="single"/>
            </w:tcBorders>
            <w:shd w:fill="auto" w:val="clear"/>
            <w:tcMar>
              <w:top w:type="dxa" w:w="0"/>
              <w:left w:type="dxa" w:w="108"/>
              <w:bottom w:type="dxa" w:w="0"/>
              <w:right w:type="dxa" w:w="108"/>
            </w:tcMar>
          </w:tcPr>
          <w:p w14:paraId="10030000">
            <w:pPr>
              <w:pStyle w:val="Style_3"/>
              <w:widowControl w:val="1"/>
              <w:ind/>
              <w:jc w:val="left"/>
              <w:rPr>
                <w:rFonts w:ascii="Times New Roman" w:hAnsi="Times New Roman"/>
                <w:sz w:val="24"/>
              </w:rPr>
            </w:pPr>
            <w:r>
              <w:t>Государственное бюджетное дошкольное образовательное учреждение Ненецкого автономного округа «Детский сад «Ромашка»</w:t>
            </w:r>
          </w:p>
        </w:tc>
        <w:tc>
          <w:tcPr>
            <w:tcW w:type="dxa" w:w="1070"/>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11030000">
            <w:pPr>
              <w:pStyle w:val="Style_3"/>
              <w:widowControl w:val="1"/>
              <w:ind/>
              <w:jc w:val="center"/>
              <w:rPr>
                <w:rFonts w:ascii="Times New Roman" w:hAnsi="Times New Roman"/>
                <w:color w:val="000000"/>
              </w:rPr>
            </w:pPr>
            <w:r>
              <w:rPr>
                <w:color w:val="000000"/>
              </w:rPr>
              <w:t>98</w:t>
            </w:r>
          </w:p>
        </w:tc>
        <w:tc>
          <w:tcPr>
            <w:tcW w:type="dxa" w:w="1103"/>
            <w:gridSpan w:val="2"/>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12030000">
            <w:pPr>
              <w:pStyle w:val="Style_3"/>
              <w:widowControl w:val="1"/>
              <w:ind/>
              <w:jc w:val="center"/>
              <w:rPr>
                <w:rFonts w:ascii="Times New Roman" w:hAnsi="Times New Roman"/>
                <w:color w:val="000000"/>
              </w:rPr>
            </w:pPr>
            <w:r>
              <w:rPr>
                <w:color w:val="000000"/>
              </w:rPr>
              <w:t>98</w:t>
            </w:r>
          </w:p>
        </w:tc>
        <w:tc>
          <w:tcPr>
            <w:tcW w:type="dxa" w:w="1108"/>
            <w:gridSpan w:val="2"/>
            <w:tcBorders>
              <w:top w:color="000000" w:sz="4" w:val="single"/>
              <w:left w:color="000000" w:sz="4" w:val="single"/>
              <w:right w:color="000000" w:sz="4" w:val="single"/>
            </w:tcBorders>
            <w:tcMar>
              <w:top w:type="dxa" w:w="0"/>
              <w:left w:type="dxa" w:w="108"/>
              <w:bottom w:type="dxa" w:w="0"/>
              <w:right w:type="dxa" w:w="108"/>
            </w:tcMar>
            <w:vAlign w:val="center"/>
          </w:tcPr>
          <w:p w14:paraId="13030000">
            <w:pPr>
              <w:pStyle w:val="Style_3"/>
              <w:widowControl w:val="1"/>
              <w:ind/>
              <w:jc w:val="center"/>
              <w:rPr>
                <w:rFonts w:ascii="Times New Roman" w:hAnsi="Times New Roman"/>
                <w:color w:val="000000"/>
              </w:rPr>
            </w:pPr>
            <w:r>
              <w:rPr>
                <w:color w:val="000000"/>
              </w:rPr>
              <w:t>84</w:t>
            </w:r>
          </w:p>
        </w:tc>
        <w:tc>
          <w:tcPr>
            <w:tcW w:type="dxa" w:w="1116"/>
            <w:gridSpan w:val="2"/>
            <w:tcBorders>
              <w:top w:color="000000" w:sz="4" w:val="single"/>
              <w:left w:color="000000" w:sz="4" w:val="single"/>
              <w:right w:color="000000" w:sz="4" w:val="single"/>
            </w:tcBorders>
            <w:tcMar>
              <w:top w:type="dxa" w:w="0"/>
              <w:left w:type="dxa" w:w="108"/>
              <w:bottom w:type="dxa" w:w="0"/>
              <w:right w:type="dxa" w:w="108"/>
            </w:tcMar>
            <w:vAlign w:val="center"/>
          </w:tcPr>
          <w:p w14:paraId="14030000">
            <w:pPr>
              <w:pStyle w:val="Style_3"/>
              <w:widowControl w:val="1"/>
              <w:ind/>
              <w:jc w:val="center"/>
              <w:rPr>
                <w:rFonts w:ascii="Times New Roman" w:hAnsi="Times New Roman"/>
                <w:color w:val="000000"/>
              </w:rPr>
            </w:pPr>
            <w:r>
              <w:rPr>
                <w:color w:val="000000"/>
              </w:rPr>
              <w:t>99</w:t>
            </w:r>
          </w:p>
        </w:tc>
        <w:tc>
          <w:tcPr>
            <w:tcW w:type="dxa" w:w="1104"/>
            <w:tcBorders>
              <w:top w:color="000000" w:sz="4" w:val="single"/>
              <w:left w:color="000000" w:sz="4" w:val="single"/>
              <w:right w:color="000000" w:sz="4" w:val="single"/>
            </w:tcBorders>
            <w:tcMar>
              <w:top w:type="dxa" w:w="0"/>
              <w:left w:type="dxa" w:w="108"/>
              <w:bottom w:type="dxa" w:w="0"/>
              <w:right w:type="dxa" w:w="108"/>
            </w:tcMar>
            <w:vAlign w:val="center"/>
          </w:tcPr>
          <w:p w14:paraId="15030000">
            <w:pPr>
              <w:pStyle w:val="Style_3"/>
              <w:widowControl w:val="1"/>
              <w:ind/>
              <w:jc w:val="center"/>
              <w:rPr>
                <w:rFonts w:ascii="Times New Roman" w:hAnsi="Times New Roman"/>
                <w:color w:val="000000"/>
              </w:rPr>
            </w:pPr>
            <w:r>
              <w:rPr>
                <w:color w:val="000000"/>
              </w:rPr>
              <w:t>99</w:t>
            </w:r>
          </w:p>
        </w:tc>
        <w:tc>
          <w:tcPr>
            <w:tcW w:type="dxa" w:w="798"/>
            <w:tcBorders>
              <w:top w:color="000000" w:sz="4" w:val="single"/>
              <w:left w:color="000000" w:sz="4" w:val="single"/>
            </w:tcBorders>
            <w:tcMar>
              <w:top w:type="dxa" w:w="0"/>
              <w:left w:type="dxa" w:w="108"/>
              <w:bottom w:type="dxa" w:w="0"/>
              <w:right w:type="dxa" w:w="108"/>
            </w:tcMar>
            <w:vAlign w:val="center"/>
          </w:tcPr>
          <w:p w14:paraId="16030000">
            <w:pPr>
              <w:pStyle w:val="Style_3"/>
              <w:widowControl w:val="1"/>
              <w:ind/>
              <w:jc w:val="center"/>
              <w:rPr>
                <w:rFonts w:ascii="Times New Roman" w:hAnsi="Times New Roman"/>
                <w:b w:val="1"/>
                <w:color w:val="000000"/>
              </w:rPr>
            </w:pPr>
            <w:r>
              <w:rPr>
                <w:b w:val="1"/>
                <w:color w:val="000000"/>
              </w:rPr>
              <w:t>96</w:t>
            </w:r>
          </w:p>
        </w:tc>
      </w:tr>
      <w:tr>
        <w:trPr>
          <w:trHeight w:hRule="atLeast" w:val="288"/>
        </w:trPr>
        <w:tc>
          <w:tcPr>
            <w:tcW w:type="dxa" w:w="3054"/>
            <w:tcBorders>
              <w:right w:color="000000" w:sz="4" w:val="single"/>
            </w:tcBorders>
            <w:shd w:fill="auto" w:val="clear"/>
            <w:tcMar>
              <w:top w:type="dxa" w:w="0"/>
              <w:left w:type="dxa" w:w="108"/>
              <w:bottom w:type="dxa" w:w="0"/>
              <w:right w:type="dxa" w:w="108"/>
            </w:tcMar>
          </w:tcPr>
          <w:p w14:paraId="17030000">
            <w:pPr>
              <w:pStyle w:val="Style_3"/>
              <w:widowControl w:val="1"/>
              <w:ind/>
              <w:jc w:val="left"/>
              <w:rPr>
                <w:rFonts w:ascii="Times New Roman" w:hAnsi="Times New Roman"/>
                <w:sz w:val="12"/>
              </w:rPr>
            </w:pPr>
            <w:r>
              <w:t>Государственное бюджетное общеобразовательное учреждение Ненецкого автономного округа «Средняя школа № 4 г. Нарьян-Мара с углубленным изучением отдельных предметов»</w:t>
            </w:r>
          </w:p>
        </w:tc>
        <w:tc>
          <w:tcPr>
            <w:tcW w:type="dxa" w:w="1070"/>
            <w:tcBorders>
              <w:left w:color="000000" w:sz="4" w:val="single"/>
              <w:right w:color="000000" w:sz="4" w:val="single"/>
            </w:tcBorders>
            <w:shd w:fill="auto" w:val="clear"/>
            <w:tcMar>
              <w:top w:type="dxa" w:w="0"/>
              <w:left w:type="dxa" w:w="108"/>
              <w:bottom w:type="dxa" w:w="0"/>
              <w:right w:type="dxa" w:w="108"/>
            </w:tcMar>
            <w:vAlign w:val="center"/>
          </w:tcPr>
          <w:p w14:paraId="18030000">
            <w:pPr>
              <w:pStyle w:val="Style_3"/>
              <w:widowControl w:val="1"/>
              <w:ind/>
              <w:jc w:val="center"/>
              <w:rPr>
                <w:rFonts w:ascii="Times New Roman" w:hAnsi="Times New Roman"/>
                <w:color w:val="000000"/>
              </w:rPr>
            </w:pPr>
            <w:r>
              <w:rPr>
                <w:color w:val="000000"/>
              </w:rPr>
              <w:t>96</w:t>
            </w:r>
          </w:p>
        </w:tc>
        <w:tc>
          <w:tcPr>
            <w:tcW w:type="dxa" w:w="1103"/>
            <w:gridSpan w:val="2"/>
            <w:tcBorders>
              <w:left w:color="000000" w:sz="4" w:val="single"/>
              <w:right w:color="000000" w:sz="4" w:val="single"/>
            </w:tcBorders>
            <w:shd w:fill="auto" w:val="clear"/>
            <w:tcMar>
              <w:top w:type="dxa" w:w="0"/>
              <w:left w:type="dxa" w:w="108"/>
              <w:bottom w:type="dxa" w:w="0"/>
              <w:right w:type="dxa" w:w="108"/>
            </w:tcMar>
            <w:vAlign w:val="center"/>
          </w:tcPr>
          <w:p w14:paraId="19030000">
            <w:pPr>
              <w:pStyle w:val="Style_3"/>
              <w:widowControl w:val="1"/>
              <w:ind/>
              <w:jc w:val="center"/>
              <w:rPr>
                <w:rFonts w:ascii="Times New Roman" w:hAnsi="Times New Roman"/>
                <w:color w:val="000000"/>
              </w:rPr>
            </w:pPr>
            <w:r>
              <w:rPr>
                <w:color w:val="000000"/>
              </w:rPr>
              <w:t>89</w:t>
            </w:r>
          </w:p>
        </w:tc>
        <w:tc>
          <w:tcPr>
            <w:tcW w:type="dxa" w:w="1108"/>
            <w:gridSpan w:val="2"/>
            <w:tcBorders>
              <w:left w:color="000000" w:sz="4" w:val="single"/>
              <w:right w:color="000000" w:sz="4" w:val="single"/>
            </w:tcBorders>
            <w:tcMar>
              <w:top w:type="dxa" w:w="0"/>
              <w:left w:type="dxa" w:w="108"/>
              <w:bottom w:type="dxa" w:w="0"/>
              <w:right w:type="dxa" w:w="108"/>
            </w:tcMar>
            <w:vAlign w:val="center"/>
          </w:tcPr>
          <w:p w14:paraId="1A030000">
            <w:pPr>
              <w:pStyle w:val="Style_3"/>
              <w:widowControl w:val="1"/>
              <w:ind/>
              <w:jc w:val="center"/>
              <w:rPr>
                <w:rFonts w:ascii="Times New Roman" w:hAnsi="Times New Roman"/>
                <w:color w:val="000000"/>
              </w:rPr>
            </w:pPr>
            <w:r>
              <w:rPr>
                <w:color w:val="000000"/>
              </w:rPr>
              <w:t>84</w:t>
            </w:r>
          </w:p>
        </w:tc>
        <w:tc>
          <w:tcPr>
            <w:tcW w:type="dxa" w:w="1116"/>
            <w:gridSpan w:val="2"/>
            <w:tcBorders>
              <w:left w:color="000000" w:sz="4" w:val="single"/>
              <w:right w:color="000000" w:sz="4" w:val="single"/>
            </w:tcBorders>
            <w:tcMar>
              <w:top w:type="dxa" w:w="0"/>
              <w:left w:type="dxa" w:w="108"/>
              <w:bottom w:type="dxa" w:w="0"/>
              <w:right w:type="dxa" w:w="108"/>
            </w:tcMar>
            <w:vAlign w:val="center"/>
          </w:tcPr>
          <w:p w14:paraId="1B030000">
            <w:pPr>
              <w:pStyle w:val="Style_3"/>
              <w:widowControl w:val="1"/>
              <w:ind/>
              <w:jc w:val="center"/>
              <w:rPr>
                <w:rFonts w:ascii="Times New Roman" w:hAnsi="Times New Roman"/>
                <w:color w:val="000000"/>
              </w:rPr>
            </w:pPr>
            <w:r>
              <w:rPr>
                <w:color w:val="000000"/>
              </w:rPr>
              <w:t>94</w:t>
            </w:r>
          </w:p>
        </w:tc>
        <w:tc>
          <w:tcPr>
            <w:tcW w:type="dxa" w:w="1104"/>
            <w:tcBorders>
              <w:left w:color="000000" w:sz="4" w:val="single"/>
              <w:right w:color="000000" w:sz="4" w:val="single"/>
            </w:tcBorders>
            <w:tcMar>
              <w:top w:type="dxa" w:w="0"/>
              <w:left w:type="dxa" w:w="108"/>
              <w:bottom w:type="dxa" w:w="0"/>
              <w:right w:type="dxa" w:w="108"/>
            </w:tcMar>
            <w:vAlign w:val="center"/>
          </w:tcPr>
          <w:p w14:paraId="1C030000">
            <w:pPr>
              <w:pStyle w:val="Style_3"/>
              <w:widowControl w:val="1"/>
              <w:ind/>
              <w:jc w:val="center"/>
              <w:rPr>
                <w:rFonts w:ascii="Times New Roman" w:hAnsi="Times New Roman"/>
                <w:color w:val="000000"/>
              </w:rPr>
            </w:pPr>
            <w:r>
              <w:rPr>
                <w:color w:val="000000"/>
              </w:rPr>
              <w:t>92</w:t>
            </w:r>
          </w:p>
        </w:tc>
        <w:tc>
          <w:tcPr>
            <w:tcW w:type="dxa" w:w="798"/>
            <w:tcBorders>
              <w:left w:color="000000" w:sz="4" w:val="single"/>
            </w:tcBorders>
            <w:tcMar>
              <w:top w:type="dxa" w:w="0"/>
              <w:left w:type="dxa" w:w="108"/>
              <w:bottom w:type="dxa" w:w="0"/>
              <w:right w:type="dxa" w:w="108"/>
            </w:tcMar>
            <w:vAlign w:val="center"/>
          </w:tcPr>
          <w:p w14:paraId="1D030000">
            <w:pPr>
              <w:pStyle w:val="Style_3"/>
              <w:widowControl w:val="1"/>
              <w:ind/>
              <w:jc w:val="center"/>
              <w:rPr>
                <w:rFonts w:ascii="Times New Roman" w:hAnsi="Times New Roman"/>
                <w:b w:val="1"/>
                <w:color w:val="000000"/>
              </w:rPr>
            </w:pPr>
            <w:r>
              <w:rPr>
                <w:b w:val="1"/>
                <w:color w:val="000000"/>
              </w:rPr>
              <w:t>91</w:t>
            </w:r>
          </w:p>
        </w:tc>
      </w:tr>
      <w:tr>
        <w:trPr>
          <w:trHeight w:hRule="atLeast" w:val="288"/>
        </w:trPr>
        <w:tc>
          <w:tcPr>
            <w:tcW w:type="dxa" w:w="3054"/>
            <w:tcBorders>
              <w:right w:color="000000" w:sz="4" w:val="single"/>
            </w:tcBorders>
            <w:shd w:fill="auto" w:val="clear"/>
            <w:tcMar>
              <w:top w:type="dxa" w:w="0"/>
              <w:left w:type="dxa" w:w="108"/>
              <w:bottom w:type="dxa" w:w="0"/>
              <w:right w:type="dxa" w:w="108"/>
            </w:tcMar>
            <w:vAlign w:val="center"/>
          </w:tcPr>
          <w:p w14:paraId="1E030000">
            <w:pPr>
              <w:pStyle w:val="Style_3"/>
              <w:widowControl w:val="1"/>
              <w:ind/>
              <w:jc w:val="left"/>
              <w:rPr>
                <w:rFonts w:ascii="Times New Roman" w:hAnsi="Times New Roman"/>
                <w:sz w:val="24"/>
              </w:rPr>
            </w:pPr>
            <w:r>
              <w:t>Государственное бюджетное общеобразовательное учреждение Ненецкого автономного округа «Средняя школа имени А.А. Калинина с. Нижняя Пёша»</w:t>
            </w:r>
          </w:p>
        </w:tc>
        <w:tc>
          <w:tcPr>
            <w:tcW w:type="dxa" w:w="1070"/>
            <w:tcBorders>
              <w:left w:color="000000" w:sz="4" w:val="single"/>
              <w:right w:color="000000" w:sz="4" w:val="single"/>
            </w:tcBorders>
            <w:shd w:fill="auto" w:val="clear"/>
            <w:tcMar>
              <w:top w:type="dxa" w:w="0"/>
              <w:left w:type="dxa" w:w="108"/>
              <w:bottom w:type="dxa" w:w="0"/>
              <w:right w:type="dxa" w:w="108"/>
            </w:tcMar>
            <w:vAlign w:val="center"/>
          </w:tcPr>
          <w:p w14:paraId="1F030000">
            <w:pPr>
              <w:pStyle w:val="Style_3"/>
              <w:widowControl w:val="1"/>
              <w:ind/>
              <w:jc w:val="center"/>
              <w:rPr>
                <w:rFonts w:ascii="Times New Roman" w:hAnsi="Times New Roman"/>
                <w:color w:val="000000"/>
              </w:rPr>
            </w:pPr>
            <w:r>
              <w:rPr>
                <w:color w:val="000000"/>
              </w:rPr>
              <w:t>92</w:t>
            </w:r>
          </w:p>
        </w:tc>
        <w:tc>
          <w:tcPr>
            <w:tcW w:type="dxa" w:w="1103"/>
            <w:gridSpan w:val="2"/>
            <w:tcBorders>
              <w:left w:color="000000" w:sz="4" w:val="single"/>
              <w:right w:color="000000" w:sz="4" w:val="single"/>
            </w:tcBorders>
            <w:shd w:fill="auto" w:val="clear"/>
            <w:tcMar>
              <w:top w:type="dxa" w:w="0"/>
              <w:left w:type="dxa" w:w="108"/>
              <w:bottom w:type="dxa" w:w="0"/>
              <w:right w:type="dxa" w:w="108"/>
            </w:tcMar>
            <w:vAlign w:val="center"/>
          </w:tcPr>
          <w:p w14:paraId="20030000">
            <w:pPr>
              <w:pStyle w:val="Style_3"/>
              <w:widowControl w:val="1"/>
              <w:ind/>
              <w:jc w:val="center"/>
              <w:rPr>
                <w:rFonts w:ascii="Times New Roman" w:hAnsi="Times New Roman"/>
                <w:color w:val="000000"/>
              </w:rPr>
            </w:pPr>
            <w:r>
              <w:rPr>
                <w:color w:val="000000"/>
              </w:rPr>
              <w:t>90</w:t>
            </w:r>
          </w:p>
        </w:tc>
        <w:tc>
          <w:tcPr>
            <w:tcW w:type="dxa" w:w="1108"/>
            <w:gridSpan w:val="2"/>
            <w:tcBorders>
              <w:left w:color="000000" w:sz="4" w:val="single"/>
              <w:right w:color="000000" w:sz="4" w:val="single"/>
            </w:tcBorders>
            <w:tcMar>
              <w:top w:type="dxa" w:w="0"/>
              <w:left w:type="dxa" w:w="108"/>
              <w:bottom w:type="dxa" w:w="0"/>
              <w:right w:type="dxa" w:w="108"/>
            </w:tcMar>
            <w:vAlign w:val="center"/>
          </w:tcPr>
          <w:p w14:paraId="21030000">
            <w:pPr>
              <w:pStyle w:val="Style_3"/>
              <w:widowControl w:val="1"/>
              <w:ind/>
              <w:jc w:val="center"/>
              <w:rPr>
                <w:rFonts w:ascii="Times New Roman" w:hAnsi="Times New Roman"/>
                <w:color w:val="000000"/>
              </w:rPr>
            </w:pPr>
            <w:r>
              <w:rPr>
                <w:color w:val="000000"/>
              </w:rPr>
              <w:t>45</w:t>
            </w:r>
          </w:p>
        </w:tc>
        <w:tc>
          <w:tcPr>
            <w:tcW w:type="dxa" w:w="1116"/>
            <w:gridSpan w:val="2"/>
            <w:tcBorders>
              <w:left w:color="000000" w:sz="4" w:val="single"/>
              <w:right w:color="000000" w:sz="4" w:val="single"/>
            </w:tcBorders>
            <w:tcMar>
              <w:top w:type="dxa" w:w="0"/>
              <w:left w:type="dxa" w:w="108"/>
              <w:bottom w:type="dxa" w:w="0"/>
              <w:right w:type="dxa" w:w="108"/>
            </w:tcMar>
            <w:vAlign w:val="center"/>
          </w:tcPr>
          <w:p w14:paraId="22030000">
            <w:pPr>
              <w:pStyle w:val="Style_3"/>
              <w:widowControl w:val="1"/>
              <w:ind/>
              <w:jc w:val="center"/>
              <w:rPr>
                <w:rFonts w:ascii="Times New Roman" w:hAnsi="Times New Roman"/>
                <w:color w:val="000000"/>
              </w:rPr>
            </w:pPr>
            <w:r>
              <w:rPr>
                <w:color w:val="000000"/>
              </w:rPr>
              <w:t>89</w:t>
            </w:r>
          </w:p>
        </w:tc>
        <w:tc>
          <w:tcPr>
            <w:tcW w:type="dxa" w:w="1104"/>
            <w:tcBorders>
              <w:left w:color="000000" w:sz="4" w:val="single"/>
              <w:right w:color="000000" w:sz="4" w:val="single"/>
            </w:tcBorders>
            <w:tcMar>
              <w:top w:type="dxa" w:w="0"/>
              <w:left w:type="dxa" w:w="108"/>
              <w:bottom w:type="dxa" w:w="0"/>
              <w:right w:type="dxa" w:w="108"/>
            </w:tcMar>
            <w:vAlign w:val="center"/>
          </w:tcPr>
          <w:p w14:paraId="23030000">
            <w:pPr>
              <w:pStyle w:val="Style_3"/>
              <w:widowControl w:val="1"/>
              <w:ind/>
              <w:jc w:val="center"/>
              <w:rPr>
                <w:rFonts w:ascii="Times New Roman" w:hAnsi="Times New Roman"/>
                <w:color w:val="000000"/>
              </w:rPr>
            </w:pPr>
            <w:r>
              <w:rPr>
                <w:color w:val="000000"/>
              </w:rPr>
              <w:t>83</w:t>
            </w:r>
          </w:p>
        </w:tc>
        <w:tc>
          <w:tcPr>
            <w:tcW w:type="dxa" w:w="798"/>
            <w:tcBorders>
              <w:left w:color="000000" w:sz="4" w:val="single"/>
            </w:tcBorders>
            <w:tcMar>
              <w:top w:type="dxa" w:w="0"/>
              <w:left w:type="dxa" w:w="108"/>
              <w:bottom w:type="dxa" w:w="0"/>
              <w:right w:type="dxa" w:w="108"/>
            </w:tcMar>
            <w:vAlign w:val="center"/>
          </w:tcPr>
          <w:p w14:paraId="24030000">
            <w:pPr>
              <w:pStyle w:val="Style_3"/>
              <w:widowControl w:val="1"/>
              <w:ind/>
              <w:jc w:val="center"/>
              <w:rPr>
                <w:rFonts w:ascii="Times New Roman" w:hAnsi="Times New Roman"/>
                <w:b w:val="1"/>
              </w:rPr>
            </w:pPr>
            <w:r>
              <w:rPr>
                <w:b w:val="1"/>
              </w:rPr>
              <w:t>80</w:t>
            </w:r>
          </w:p>
        </w:tc>
      </w:tr>
      <w:tr>
        <w:trPr>
          <w:trHeight w:hRule="atLeast" w:val="288"/>
        </w:trPr>
        <w:tc>
          <w:tcPr>
            <w:tcW w:type="dxa" w:w="3054"/>
            <w:tcBorders>
              <w:right w:color="000000" w:sz="4" w:val="single"/>
            </w:tcBorders>
            <w:shd w:fill="auto" w:val="clear"/>
            <w:tcMar>
              <w:top w:type="dxa" w:w="0"/>
              <w:left w:type="dxa" w:w="108"/>
              <w:bottom w:type="dxa" w:w="0"/>
              <w:right w:type="dxa" w:w="108"/>
            </w:tcMar>
          </w:tcPr>
          <w:p w14:paraId="25030000">
            <w:pPr>
              <w:pStyle w:val="Style_3"/>
              <w:widowControl w:val="1"/>
              <w:ind/>
              <w:jc w:val="left"/>
              <w:rPr>
                <w:rFonts w:ascii="Times New Roman" w:hAnsi="Times New Roman"/>
                <w:sz w:val="12"/>
              </w:rPr>
            </w:pPr>
            <w:r>
              <w:t>Государственное бюджетное общеобразовательное учреждение Ненецкого автономного округа «Средняя школа с. Несь»</w:t>
            </w:r>
          </w:p>
        </w:tc>
        <w:tc>
          <w:tcPr>
            <w:tcW w:type="dxa" w:w="1070"/>
            <w:tcBorders>
              <w:left w:color="000000" w:sz="4" w:val="single"/>
              <w:right w:color="000000" w:sz="4" w:val="single"/>
            </w:tcBorders>
            <w:shd w:fill="auto" w:val="clear"/>
            <w:tcMar>
              <w:top w:type="dxa" w:w="0"/>
              <w:left w:type="dxa" w:w="108"/>
              <w:bottom w:type="dxa" w:w="0"/>
              <w:right w:type="dxa" w:w="108"/>
            </w:tcMar>
            <w:vAlign w:val="center"/>
          </w:tcPr>
          <w:p w14:paraId="26030000">
            <w:pPr>
              <w:pStyle w:val="Style_3"/>
              <w:widowControl w:val="1"/>
              <w:ind/>
              <w:jc w:val="center"/>
              <w:rPr>
                <w:rFonts w:ascii="Times New Roman" w:hAnsi="Times New Roman"/>
                <w:color w:val="000000"/>
              </w:rPr>
            </w:pPr>
            <w:r>
              <w:rPr>
                <w:color w:val="000000"/>
              </w:rPr>
              <w:t>98</w:t>
            </w:r>
          </w:p>
        </w:tc>
        <w:tc>
          <w:tcPr>
            <w:tcW w:type="dxa" w:w="1103"/>
            <w:gridSpan w:val="2"/>
            <w:tcBorders>
              <w:left w:color="000000" w:sz="4" w:val="single"/>
              <w:right w:color="000000" w:sz="4" w:val="single"/>
            </w:tcBorders>
            <w:shd w:fill="auto" w:val="clear"/>
            <w:tcMar>
              <w:top w:type="dxa" w:w="0"/>
              <w:left w:type="dxa" w:w="108"/>
              <w:bottom w:type="dxa" w:w="0"/>
              <w:right w:type="dxa" w:w="108"/>
            </w:tcMar>
            <w:vAlign w:val="center"/>
          </w:tcPr>
          <w:p w14:paraId="27030000">
            <w:pPr>
              <w:pStyle w:val="Style_3"/>
              <w:widowControl w:val="1"/>
              <w:ind/>
              <w:jc w:val="center"/>
              <w:rPr>
                <w:rFonts w:ascii="Times New Roman" w:hAnsi="Times New Roman"/>
                <w:color w:val="000000"/>
              </w:rPr>
            </w:pPr>
            <w:r>
              <w:rPr>
                <w:color w:val="000000"/>
              </w:rPr>
              <w:t>100</w:t>
            </w:r>
          </w:p>
        </w:tc>
        <w:tc>
          <w:tcPr>
            <w:tcW w:type="dxa" w:w="1108"/>
            <w:gridSpan w:val="2"/>
            <w:tcBorders>
              <w:left w:color="000000" w:sz="4" w:val="single"/>
              <w:right w:color="000000" w:sz="4" w:val="single"/>
            </w:tcBorders>
            <w:tcMar>
              <w:top w:type="dxa" w:w="0"/>
              <w:left w:type="dxa" w:w="108"/>
              <w:bottom w:type="dxa" w:w="0"/>
              <w:right w:type="dxa" w:w="108"/>
            </w:tcMar>
            <w:vAlign w:val="center"/>
          </w:tcPr>
          <w:p w14:paraId="28030000">
            <w:pPr>
              <w:pStyle w:val="Style_3"/>
              <w:widowControl w:val="1"/>
              <w:ind/>
              <w:jc w:val="center"/>
              <w:rPr>
                <w:rFonts w:ascii="Times New Roman" w:hAnsi="Times New Roman"/>
                <w:color w:val="000000"/>
              </w:rPr>
            </w:pPr>
            <w:r>
              <w:rPr>
                <w:color w:val="000000"/>
              </w:rPr>
              <w:t>54</w:t>
            </w:r>
          </w:p>
        </w:tc>
        <w:tc>
          <w:tcPr>
            <w:tcW w:type="dxa" w:w="1116"/>
            <w:gridSpan w:val="2"/>
            <w:tcBorders>
              <w:left w:color="000000" w:sz="4" w:val="single"/>
              <w:right w:color="000000" w:sz="4" w:val="single"/>
            </w:tcBorders>
            <w:tcMar>
              <w:top w:type="dxa" w:w="0"/>
              <w:left w:type="dxa" w:w="108"/>
              <w:bottom w:type="dxa" w:w="0"/>
              <w:right w:type="dxa" w:w="108"/>
            </w:tcMar>
            <w:vAlign w:val="center"/>
          </w:tcPr>
          <w:p w14:paraId="29030000">
            <w:pPr>
              <w:pStyle w:val="Style_3"/>
              <w:widowControl w:val="1"/>
              <w:ind/>
              <w:jc w:val="center"/>
              <w:rPr>
                <w:rFonts w:ascii="Times New Roman" w:hAnsi="Times New Roman"/>
                <w:color w:val="000000"/>
              </w:rPr>
            </w:pPr>
            <w:r>
              <w:rPr>
                <w:color w:val="000000"/>
              </w:rPr>
              <w:t>99</w:t>
            </w:r>
          </w:p>
        </w:tc>
        <w:tc>
          <w:tcPr>
            <w:tcW w:type="dxa" w:w="1104"/>
            <w:tcBorders>
              <w:left w:color="000000" w:sz="4" w:val="single"/>
              <w:right w:color="000000" w:sz="4" w:val="single"/>
            </w:tcBorders>
            <w:tcMar>
              <w:top w:type="dxa" w:w="0"/>
              <w:left w:type="dxa" w:w="108"/>
              <w:bottom w:type="dxa" w:w="0"/>
              <w:right w:type="dxa" w:w="108"/>
            </w:tcMar>
            <w:vAlign w:val="center"/>
          </w:tcPr>
          <w:p w14:paraId="2A030000">
            <w:pPr>
              <w:pStyle w:val="Style_3"/>
              <w:widowControl w:val="1"/>
              <w:ind/>
              <w:jc w:val="center"/>
              <w:rPr>
                <w:rFonts w:ascii="Times New Roman" w:hAnsi="Times New Roman"/>
                <w:color w:val="000000"/>
              </w:rPr>
            </w:pPr>
            <w:r>
              <w:rPr>
                <w:color w:val="000000"/>
              </w:rPr>
              <w:t>100</w:t>
            </w:r>
          </w:p>
        </w:tc>
        <w:tc>
          <w:tcPr>
            <w:tcW w:type="dxa" w:w="798"/>
            <w:tcBorders>
              <w:left w:color="000000" w:sz="4" w:val="single"/>
            </w:tcBorders>
            <w:tcMar>
              <w:top w:type="dxa" w:w="0"/>
              <w:left w:type="dxa" w:w="108"/>
              <w:bottom w:type="dxa" w:w="0"/>
              <w:right w:type="dxa" w:w="108"/>
            </w:tcMar>
            <w:vAlign w:val="center"/>
          </w:tcPr>
          <w:p w14:paraId="2B030000">
            <w:pPr>
              <w:pStyle w:val="Style_3"/>
              <w:widowControl w:val="1"/>
              <w:ind/>
              <w:jc w:val="center"/>
              <w:rPr>
                <w:rFonts w:ascii="Times New Roman" w:hAnsi="Times New Roman"/>
                <w:b w:val="1"/>
                <w:color w:val="000000"/>
              </w:rPr>
            </w:pPr>
            <w:r>
              <w:rPr>
                <w:b w:val="1"/>
                <w:color w:val="000000"/>
              </w:rPr>
              <w:t>90</w:t>
            </w:r>
          </w:p>
        </w:tc>
      </w:tr>
      <w:tr>
        <w:trPr>
          <w:trHeight w:hRule="atLeast" w:val="288"/>
        </w:trPr>
        <w:tc>
          <w:tcPr>
            <w:tcW w:type="dxa" w:w="3054"/>
            <w:tcBorders>
              <w:right w:color="000000" w:sz="4" w:val="single"/>
            </w:tcBorders>
            <w:shd w:fill="auto" w:val="clear"/>
            <w:tcMar>
              <w:top w:type="dxa" w:w="0"/>
              <w:left w:type="dxa" w:w="108"/>
              <w:bottom w:type="dxa" w:w="0"/>
              <w:right w:type="dxa" w:w="108"/>
            </w:tcMar>
          </w:tcPr>
          <w:p w14:paraId="2C030000">
            <w:pPr>
              <w:pStyle w:val="Style_3"/>
              <w:widowControl w:val="1"/>
              <w:ind/>
              <w:jc w:val="left"/>
              <w:rPr>
                <w:rFonts w:ascii="Times New Roman" w:hAnsi="Times New Roman"/>
                <w:sz w:val="24"/>
              </w:rPr>
            </w:pPr>
            <w:r>
              <w:t>Государственное бюджетное дошкольное образовательное учреждение Ненецкого автономного округа «Детский сад с. Нижняя Пёша»</w:t>
            </w:r>
          </w:p>
        </w:tc>
        <w:tc>
          <w:tcPr>
            <w:tcW w:type="dxa" w:w="1070"/>
            <w:tcBorders>
              <w:left w:color="000000" w:sz="4" w:val="single"/>
              <w:right w:color="000000" w:sz="4" w:val="single"/>
            </w:tcBorders>
            <w:shd w:fill="auto" w:val="clear"/>
            <w:tcMar>
              <w:top w:type="dxa" w:w="0"/>
              <w:left w:type="dxa" w:w="108"/>
              <w:bottom w:type="dxa" w:w="0"/>
              <w:right w:type="dxa" w:w="108"/>
            </w:tcMar>
            <w:vAlign w:val="center"/>
          </w:tcPr>
          <w:p w14:paraId="2D030000">
            <w:pPr>
              <w:pStyle w:val="Style_3"/>
              <w:widowControl w:val="1"/>
              <w:ind/>
              <w:jc w:val="center"/>
              <w:rPr>
                <w:rFonts w:ascii="Times New Roman" w:hAnsi="Times New Roman"/>
                <w:color w:val="000000"/>
              </w:rPr>
            </w:pPr>
            <w:r>
              <w:rPr>
                <w:color w:val="000000"/>
              </w:rPr>
              <w:t>100</w:t>
            </w:r>
          </w:p>
        </w:tc>
        <w:tc>
          <w:tcPr>
            <w:tcW w:type="dxa" w:w="1103"/>
            <w:gridSpan w:val="2"/>
            <w:tcBorders>
              <w:left w:color="000000" w:sz="4" w:val="single"/>
              <w:right w:color="000000" w:sz="4" w:val="single"/>
            </w:tcBorders>
            <w:shd w:fill="auto" w:val="clear"/>
            <w:tcMar>
              <w:top w:type="dxa" w:w="0"/>
              <w:left w:type="dxa" w:w="108"/>
              <w:bottom w:type="dxa" w:w="0"/>
              <w:right w:type="dxa" w:w="108"/>
            </w:tcMar>
            <w:vAlign w:val="center"/>
          </w:tcPr>
          <w:p w14:paraId="2E030000">
            <w:pPr>
              <w:pStyle w:val="Style_3"/>
              <w:widowControl w:val="1"/>
              <w:ind/>
              <w:jc w:val="center"/>
              <w:rPr>
                <w:rFonts w:ascii="Times New Roman" w:hAnsi="Times New Roman"/>
                <w:color w:val="000000"/>
              </w:rPr>
            </w:pPr>
            <w:r>
              <w:rPr>
                <w:color w:val="000000"/>
              </w:rPr>
              <w:t>98</w:t>
            </w:r>
          </w:p>
        </w:tc>
        <w:tc>
          <w:tcPr>
            <w:tcW w:type="dxa" w:w="1108"/>
            <w:gridSpan w:val="2"/>
            <w:tcBorders>
              <w:left w:color="000000" w:sz="4" w:val="single"/>
              <w:right w:color="000000" w:sz="4" w:val="single"/>
            </w:tcBorders>
            <w:tcMar>
              <w:top w:type="dxa" w:w="0"/>
              <w:left w:type="dxa" w:w="108"/>
              <w:bottom w:type="dxa" w:w="0"/>
              <w:right w:type="dxa" w:w="108"/>
            </w:tcMar>
            <w:vAlign w:val="center"/>
          </w:tcPr>
          <w:p w14:paraId="2F030000">
            <w:pPr>
              <w:pStyle w:val="Style_3"/>
              <w:widowControl w:val="1"/>
              <w:ind/>
              <w:jc w:val="center"/>
              <w:rPr>
                <w:rFonts w:ascii="Times New Roman" w:hAnsi="Times New Roman"/>
                <w:color w:val="000000"/>
              </w:rPr>
            </w:pPr>
            <w:r>
              <w:rPr>
                <w:color w:val="000000"/>
              </w:rPr>
              <w:t>38</w:t>
            </w:r>
          </w:p>
        </w:tc>
        <w:tc>
          <w:tcPr>
            <w:tcW w:type="dxa" w:w="1116"/>
            <w:gridSpan w:val="2"/>
            <w:tcBorders>
              <w:left w:color="000000" w:sz="4" w:val="single"/>
              <w:right w:color="000000" w:sz="4" w:val="single"/>
            </w:tcBorders>
            <w:tcMar>
              <w:top w:type="dxa" w:w="0"/>
              <w:left w:type="dxa" w:w="108"/>
              <w:bottom w:type="dxa" w:w="0"/>
              <w:right w:type="dxa" w:w="108"/>
            </w:tcMar>
            <w:vAlign w:val="center"/>
          </w:tcPr>
          <w:p w14:paraId="30030000">
            <w:pPr>
              <w:pStyle w:val="Style_3"/>
              <w:widowControl w:val="1"/>
              <w:ind/>
              <w:jc w:val="center"/>
              <w:rPr>
                <w:rFonts w:ascii="Times New Roman" w:hAnsi="Times New Roman"/>
                <w:color w:val="000000"/>
              </w:rPr>
            </w:pPr>
            <w:r>
              <w:rPr>
                <w:color w:val="000000"/>
              </w:rPr>
              <w:t>99</w:t>
            </w:r>
          </w:p>
        </w:tc>
        <w:tc>
          <w:tcPr>
            <w:tcW w:type="dxa" w:w="1104"/>
            <w:tcBorders>
              <w:left w:color="000000" w:sz="4" w:val="single"/>
              <w:right w:color="000000" w:sz="4" w:val="single"/>
            </w:tcBorders>
            <w:tcMar>
              <w:top w:type="dxa" w:w="0"/>
              <w:left w:type="dxa" w:w="108"/>
              <w:bottom w:type="dxa" w:w="0"/>
              <w:right w:type="dxa" w:w="108"/>
            </w:tcMar>
            <w:vAlign w:val="center"/>
          </w:tcPr>
          <w:p w14:paraId="31030000">
            <w:pPr>
              <w:pStyle w:val="Style_3"/>
              <w:widowControl w:val="1"/>
              <w:ind/>
              <w:jc w:val="center"/>
              <w:rPr>
                <w:rFonts w:ascii="Times New Roman" w:hAnsi="Times New Roman"/>
                <w:color w:val="000000"/>
              </w:rPr>
            </w:pPr>
            <w:r>
              <w:rPr>
                <w:color w:val="000000"/>
              </w:rPr>
              <w:t>97</w:t>
            </w:r>
          </w:p>
        </w:tc>
        <w:tc>
          <w:tcPr>
            <w:tcW w:type="dxa" w:w="798"/>
            <w:tcBorders>
              <w:left w:color="000000" w:sz="4" w:val="single"/>
            </w:tcBorders>
            <w:tcMar>
              <w:top w:type="dxa" w:w="0"/>
              <w:left w:type="dxa" w:w="108"/>
              <w:bottom w:type="dxa" w:w="0"/>
              <w:right w:type="dxa" w:w="108"/>
            </w:tcMar>
            <w:vAlign w:val="center"/>
          </w:tcPr>
          <w:p w14:paraId="32030000">
            <w:pPr>
              <w:pStyle w:val="Style_3"/>
              <w:widowControl w:val="1"/>
              <w:ind/>
              <w:jc w:val="center"/>
              <w:rPr>
                <w:rFonts w:ascii="Times New Roman" w:hAnsi="Times New Roman"/>
                <w:b w:val="1"/>
                <w:color w:val="000000"/>
              </w:rPr>
            </w:pPr>
            <w:r>
              <w:rPr>
                <w:b w:val="1"/>
                <w:color w:val="000000"/>
              </w:rPr>
              <w:t>86</w:t>
            </w:r>
          </w:p>
        </w:tc>
      </w:tr>
      <w:tr>
        <w:trPr>
          <w:trHeight w:hRule="atLeast" w:val="288"/>
        </w:trPr>
        <w:tc>
          <w:tcPr>
            <w:tcW w:type="dxa" w:w="3054"/>
            <w:tcBorders>
              <w:right w:color="000000" w:sz="4" w:val="single"/>
            </w:tcBorders>
            <w:shd w:fill="auto" w:val="clear"/>
            <w:tcMar>
              <w:top w:type="dxa" w:w="0"/>
              <w:left w:type="dxa" w:w="108"/>
              <w:bottom w:type="dxa" w:w="0"/>
              <w:right w:type="dxa" w:w="108"/>
            </w:tcMar>
          </w:tcPr>
          <w:p w14:paraId="33030000">
            <w:pPr>
              <w:pStyle w:val="Style_3"/>
              <w:widowControl w:val="1"/>
              <w:ind/>
              <w:jc w:val="left"/>
              <w:rPr>
                <w:rFonts w:ascii="Times New Roman" w:hAnsi="Times New Roman"/>
                <w:sz w:val="24"/>
              </w:rPr>
            </w:pPr>
            <w:r>
              <w:t>Государственное бюджетное дошкольное образовательное учреждение Ненецкого автономного округа «Детский сад п. Харута»</w:t>
            </w:r>
          </w:p>
        </w:tc>
        <w:tc>
          <w:tcPr>
            <w:tcW w:type="dxa" w:w="1070"/>
            <w:tcBorders>
              <w:left w:color="000000" w:sz="4" w:val="single"/>
              <w:right w:color="000000" w:sz="4" w:val="single"/>
            </w:tcBorders>
            <w:shd w:fill="auto" w:val="clear"/>
            <w:tcMar>
              <w:top w:type="dxa" w:w="0"/>
              <w:left w:type="dxa" w:w="108"/>
              <w:bottom w:type="dxa" w:w="0"/>
              <w:right w:type="dxa" w:w="108"/>
            </w:tcMar>
            <w:vAlign w:val="center"/>
          </w:tcPr>
          <w:p w14:paraId="34030000">
            <w:pPr>
              <w:pStyle w:val="Style_3"/>
              <w:widowControl w:val="1"/>
              <w:ind/>
              <w:jc w:val="center"/>
              <w:rPr>
                <w:rFonts w:ascii="Times New Roman" w:hAnsi="Times New Roman"/>
                <w:color w:val="000000"/>
              </w:rPr>
            </w:pPr>
            <w:r>
              <w:rPr>
                <w:color w:val="000000"/>
              </w:rPr>
              <w:t>98</w:t>
            </w:r>
          </w:p>
        </w:tc>
        <w:tc>
          <w:tcPr>
            <w:tcW w:type="dxa" w:w="1103"/>
            <w:gridSpan w:val="2"/>
            <w:tcBorders>
              <w:left w:color="000000" w:sz="4" w:val="single"/>
              <w:right w:color="000000" w:sz="4" w:val="single"/>
            </w:tcBorders>
            <w:shd w:fill="auto" w:val="clear"/>
            <w:tcMar>
              <w:top w:type="dxa" w:w="0"/>
              <w:left w:type="dxa" w:w="108"/>
              <w:bottom w:type="dxa" w:w="0"/>
              <w:right w:type="dxa" w:w="108"/>
            </w:tcMar>
            <w:vAlign w:val="center"/>
          </w:tcPr>
          <w:p w14:paraId="35030000">
            <w:pPr>
              <w:pStyle w:val="Style_3"/>
              <w:widowControl w:val="1"/>
              <w:ind/>
              <w:jc w:val="center"/>
              <w:rPr>
                <w:rFonts w:ascii="Times New Roman" w:hAnsi="Times New Roman"/>
                <w:color w:val="000000"/>
              </w:rPr>
            </w:pPr>
            <w:r>
              <w:rPr>
                <w:color w:val="000000"/>
              </w:rPr>
              <w:t>98</w:t>
            </w:r>
          </w:p>
        </w:tc>
        <w:tc>
          <w:tcPr>
            <w:tcW w:type="dxa" w:w="1108"/>
            <w:gridSpan w:val="2"/>
            <w:tcBorders>
              <w:left w:color="000000" w:sz="4" w:val="single"/>
              <w:right w:color="000000" w:sz="4" w:val="single"/>
            </w:tcBorders>
            <w:tcMar>
              <w:top w:type="dxa" w:w="0"/>
              <w:left w:type="dxa" w:w="108"/>
              <w:bottom w:type="dxa" w:w="0"/>
              <w:right w:type="dxa" w:w="108"/>
            </w:tcMar>
            <w:vAlign w:val="center"/>
          </w:tcPr>
          <w:p w14:paraId="36030000">
            <w:pPr>
              <w:pStyle w:val="Style_3"/>
              <w:widowControl w:val="1"/>
              <w:ind/>
              <w:jc w:val="center"/>
              <w:rPr>
                <w:rFonts w:ascii="Times New Roman" w:hAnsi="Times New Roman"/>
                <w:color w:val="000000"/>
              </w:rPr>
            </w:pPr>
            <w:r>
              <w:rPr>
                <w:color w:val="000000"/>
              </w:rPr>
              <w:t>38</w:t>
            </w:r>
          </w:p>
        </w:tc>
        <w:tc>
          <w:tcPr>
            <w:tcW w:type="dxa" w:w="1116"/>
            <w:gridSpan w:val="2"/>
            <w:tcBorders>
              <w:left w:color="000000" w:sz="4" w:val="single"/>
              <w:right w:color="000000" w:sz="4" w:val="single"/>
            </w:tcBorders>
            <w:tcMar>
              <w:top w:type="dxa" w:w="0"/>
              <w:left w:type="dxa" w:w="108"/>
              <w:bottom w:type="dxa" w:w="0"/>
              <w:right w:type="dxa" w:w="108"/>
            </w:tcMar>
            <w:vAlign w:val="center"/>
          </w:tcPr>
          <w:p w14:paraId="37030000">
            <w:pPr>
              <w:pStyle w:val="Style_3"/>
              <w:widowControl w:val="1"/>
              <w:ind/>
              <w:jc w:val="center"/>
              <w:rPr>
                <w:rFonts w:ascii="Times New Roman" w:hAnsi="Times New Roman"/>
                <w:color w:val="000000"/>
              </w:rPr>
            </w:pPr>
            <w:r>
              <w:rPr>
                <w:color w:val="000000"/>
              </w:rPr>
              <w:t>100</w:t>
            </w:r>
          </w:p>
        </w:tc>
        <w:tc>
          <w:tcPr>
            <w:tcW w:type="dxa" w:w="1104"/>
            <w:tcBorders>
              <w:left w:color="000000" w:sz="4" w:val="single"/>
              <w:right w:color="000000" w:sz="4" w:val="single"/>
            </w:tcBorders>
            <w:tcMar>
              <w:top w:type="dxa" w:w="0"/>
              <w:left w:type="dxa" w:w="108"/>
              <w:bottom w:type="dxa" w:w="0"/>
              <w:right w:type="dxa" w:w="108"/>
            </w:tcMar>
            <w:vAlign w:val="center"/>
          </w:tcPr>
          <w:p w14:paraId="38030000">
            <w:pPr>
              <w:pStyle w:val="Style_3"/>
              <w:widowControl w:val="1"/>
              <w:ind/>
              <w:jc w:val="center"/>
              <w:rPr>
                <w:rFonts w:ascii="Times New Roman" w:hAnsi="Times New Roman"/>
                <w:color w:val="000000"/>
              </w:rPr>
            </w:pPr>
            <w:r>
              <w:rPr>
                <w:color w:val="000000"/>
              </w:rPr>
              <w:t>90</w:t>
            </w:r>
          </w:p>
        </w:tc>
        <w:tc>
          <w:tcPr>
            <w:tcW w:type="dxa" w:w="798"/>
            <w:tcBorders>
              <w:left w:color="000000" w:sz="4" w:val="single"/>
            </w:tcBorders>
            <w:tcMar>
              <w:top w:type="dxa" w:w="0"/>
              <w:left w:type="dxa" w:w="108"/>
              <w:bottom w:type="dxa" w:w="0"/>
              <w:right w:type="dxa" w:w="108"/>
            </w:tcMar>
            <w:vAlign w:val="center"/>
          </w:tcPr>
          <w:p w14:paraId="39030000">
            <w:pPr>
              <w:pStyle w:val="Style_3"/>
              <w:widowControl w:val="1"/>
              <w:ind/>
              <w:jc w:val="center"/>
              <w:rPr>
                <w:rFonts w:ascii="Times New Roman" w:hAnsi="Times New Roman"/>
                <w:b w:val="1"/>
                <w:color w:val="000000"/>
              </w:rPr>
            </w:pPr>
            <w:r>
              <w:rPr>
                <w:b w:val="1"/>
                <w:color w:val="000000"/>
              </w:rPr>
              <w:t>85</w:t>
            </w:r>
          </w:p>
        </w:tc>
      </w:tr>
      <w:tr>
        <w:trPr>
          <w:trHeight w:hRule="atLeast" w:val="288"/>
        </w:trPr>
        <w:tc>
          <w:tcPr>
            <w:tcW w:type="dxa" w:w="3054"/>
            <w:tcBorders>
              <w:bottom w:color="000000" w:sz="4" w:val="single"/>
              <w:right w:color="000000" w:sz="4" w:val="single"/>
            </w:tcBorders>
            <w:shd w:fill="auto" w:val="clear"/>
            <w:tcMar>
              <w:top w:type="dxa" w:w="0"/>
              <w:left w:type="dxa" w:w="108"/>
              <w:bottom w:type="dxa" w:w="0"/>
              <w:right w:type="dxa" w:w="108"/>
            </w:tcMar>
          </w:tcPr>
          <w:p w14:paraId="3A030000">
            <w:pPr>
              <w:pStyle w:val="Style_3"/>
              <w:widowControl w:val="1"/>
              <w:ind/>
              <w:jc w:val="left"/>
              <w:rPr>
                <w:rFonts w:ascii="Times New Roman" w:hAnsi="Times New Roman"/>
                <w:sz w:val="24"/>
              </w:rPr>
            </w:pPr>
            <w:r>
              <w:t>Государственное бюджетное дошкольное образовательное учреждение Ненецкого автономного округа «Центр развития ребенка – детский сад «Умка»</w:t>
            </w:r>
          </w:p>
        </w:tc>
        <w:tc>
          <w:tcPr>
            <w:tcW w:type="dxa" w:w="1070"/>
            <w:tcBorders>
              <w:left w:color="000000" w:sz="4" w:val="single"/>
              <w:bottom w:color="000000" w:sz="4" w:val="single"/>
              <w:right w:color="000000" w:sz="4" w:val="single"/>
            </w:tcBorders>
            <w:shd w:fill="auto" w:val="clear"/>
            <w:tcMar>
              <w:top w:type="dxa" w:w="0"/>
              <w:left w:type="dxa" w:w="108"/>
              <w:bottom w:type="dxa" w:w="0"/>
              <w:right w:type="dxa" w:w="108"/>
            </w:tcMar>
            <w:vAlign w:val="center"/>
          </w:tcPr>
          <w:p w14:paraId="3B030000">
            <w:pPr>
              <w:pStyle w:val="Style_3"/>
              <w:widowControl w:val="1"/>
              <w:ind/>
              <w:jc w:val="center"/>
              <w:rPr>
                <w:rFonts w:ascii="Times New Roman" w:hAnsi="Times New Roman"/>
                <w:color w:val="000000"/>
              </w:rPr>
            </w:pPr>
            <w:r>
              <w:rPr>
                <w:color w:val="000000"/>
              </w:rPr>
              <w:t>99</w:t>
            </w:r>
          </w:p>
        </w:tc>
        <w:tc>
          <w:tcPr>
            <w:tcW w:type="dxa" w:w="1103"/>
            <w:gridSpan w:val="2"/>
            <w:tcBorders>
              <w:left w:color="000000" w:sz="4" w:val="single"/>
              <w:bottom w:color="000000" w:sz="4" w:val="single"/>
              <w:right w:color="000000" w:sz="4" w:val="single"/>
            </w:tcBorders>
            <w:shd w:fill="auto" w:val="clear"/>
            <w:tcMar>
              <w:top w:type="dxa" w:w="0"/>
              <w:left w:type="dxa" w:w="108"/>
              <w:bottom w:type="dxa" w:w="0"/>
              <w:right w:type="dxa" w:w="108"/>
            </w:tcMar>
            <w:vAlign w:val="center"/>
          </w:tcPr>
          <w:p w14:paraId="3C030000">
            <w:pPr>
              <w:pStyle w:val="Style_3"/>
              <w:widowControl w:val="1"/>
              <w:ind/>
              <w:jc w:val="center"/>
              <w:rPr>
                <w:rFonts w:ascii="Times New Roman" w:hAnsi="Times New Roman"/>
                <w:color w:val="000000"/>
              </w:rPr>
            </w:pPr>
            <w:r>
              <w:rPr>
                <w:color w:val="000000"/>
              </w:rPr>
              <w:t>96</w:t>
            </w:r>
          </w:p>
        </w:tc>
        <w:tc>
          <w:tcPr>
            <w:tcW w:type="dxa" w:w="1108"/>
            <w:gridSpan w:val="2"/>
            <w:tcBorders>
              <w:left w:color="000000" w:sz="4" w:val="single"/>
              <w:bottom w:color="000000" w:sz="4" w:val="single"/>
              <w:right w:color="000000" w:sz="4" w:val="single"/>
            </w:tcBorders>
            <w:tcMar>
              <w:top w:type="dxa" w:w="0"/>
              <w:left w:type="dxa" w:w="108"/>
              <w:bottom w:type="dxa" w:w="0"/>
              <w:right w:type="dxa" w:w="108"/>
            </w:tcMar>
            <w:vAlign w:val="center"/>
          </w:tcPr>
          <w:p w14:paraId="3D030000">
            <w:pPr>
              <w:pStyle w:val="Style_3"/>
              <w:widowControl w:val="1"/>
              <w:ind/>
              <w:jc w:val="center"/>
              <w:rPr>
                <w:rFonts w:ascii="Times New Roman" w:hAnsi="Times New Roman"/>
                <w:color w:val="000000"/>
              </w:rPr>
            </w:pPr>
            <w:r>
              <w:rPr>
                <w:color w:val="000000"/>
              </w:rPr>
              <w:t>66</w:t>
            </w:r>
          </w:p>
        </w:tc>
        <w:tc>
          <w:tcPr>
            <w:tcW w:type="dxa" w:w="1116"/>
            <w:gridSpan w:val="2"/>
            <w:tcBorders>
              <w:left w:color="000000" w:sz="4" w:val="single"/>
              <w:bottom w:color="000000" w:sz="4" w:val="single"/>
              <w:right w:color="000000" w:sz="4" w:val="single"/>
            </w:tcBorders>
            <w:tcMar>
              <w:top w:type="dxa" w:w="0"/>
              <w:left w:type="dxa" w:w="108"/>
              <w:bottom w:type="dxa" w:w="0"/>
              <w:right w:type="dxa" w:w="108"/>
            </w:tcMar>
            <w:vAlign w:val="center"/>
          </w:tcPr>
          <w:p w14:paraId="3E030000">
            <w:pPr>
              <w:pStyle w:val="Style_3"/>
              <w:widowControl w:val="1"/>
              <w:ind/>
              <w:jc w:val="center"/>
              <w:rPr>
                <w:rFonts w:ascii="Times New Roman" w:hAnsi="Times New Roman"/>
                <w:color w:val="000000"/>
              </w:rPr>
            </w:pPr>
            <w:r>
              <w:rPr>
                <w:color w:val="000000"/>
              </w:rPr>
              <w:t>100</w:t>
            </w:r>
          </w:p>
        </w:tc>
        <w:tc>
          <w:tcPr>
            <w:tcW w:type="dxa" w:w="1104"/>
            <w:tcBorders>
              <w:left w:color="000000" w:sz="4" w:val="single"/>
              <w:bottom w:color="000000" w:sz="4" w:val="single"/>
              <w:right w:color="000000" w:sz="4" w:val="single"/>
            </w:tcBorders>
            <w:tcMar>
              <w:top w:type="dxa" w:w="0"/>
              <w:left w:type="dxa" w:w="108"/>
              <w:bottom w:type="dxa" w:w="0"/>
              <w:right w:type="dxa" w:w="108"/>
            </w:tcMar>
            <w:vAlign w:val="center"/>
          </w:tcPr>
          <w:p w14:paraId="3F030000">
            <w:pPr>
              <w:pStyle w:val="Style_3"/>
              <w:widowControl w:val="1"/>
              <w:ind/>
              <w:jc w:val="center"/>
              <w:rPr>
                <w:rFonts w:ascii="Times New Roman" w:hAnsi="Times New Roman"/>
                <w:color w:val="000000"/>
              </w:rPr>
            </w:pPr>
            <w:r>
              <w:rPr>
                <w:color w:val="000000"/>
              </w:rPr>
              <w:t>95</w:t>
            </w:r>
          </w:p>
        </w:tc>
        <w:tc>
          <w:tcPr>
            <w:tcW w:type="dxa" w:w="798"/>
            <w:tcBorders>
              <w:left w:color="000000" w:sz="4" w:val="single"/>
              <w:bottom w:color="000000" w:sz="4" w:val="single"/>
            </w:tcBorders>
            <w:tcMar>
              <w:top w:type="dxa" w:w="0"/>
              <w:left w:type="dxa" w:w="108"/>
              <w:bottom w:type="dxa" w:w="0"/>
              <w:right w:type="dxa" w:w="108"/>
            </w:tcMar>
            <w:vAlign w:val="center"/>
          </w:tcPr>
          <w:p w14:paraId="40030000">
            <w:pPr>
              <w:pStyle w:val="Style_3"/>
              <w:widowControl w:val="1"/>
              <w:ind/>
              <w:jc w:val="center"/>
              <w:rPr>
                <w:rFonts w:ascii="Times New Roman" w:hAnsi="Times New Roman"/>
                <w:b w:val="1"/>
                <w:color w:val="000000"/>
              </w:rPr>
            </w:pPr>
            <w:r>
              <w:rPr>
                <w:b w:val="1"/>
                <w:color w:val="000000"/>
              </w:rPr>
              <w:t>91</w:t>
            </w:r>
          </w:p>
        </w:tc>
      </w:tr>
      <w:tr>
        <w:trPr>
          <w:trHeight w:hRule="atLeast" w:val="288"/>
        </w:trPr>
        <w:tc>
          <w:tcPr>
            <w:tcW w:type="dxa" w:w="3054"/>
            <w:tcBorders>
              <w:top w:color="000000" w:sz="4" w:val="single"/>
              <w:right w:color="000000" w:sz="4" w:val="single"/>
            </w:tcBorders>
            <w:shd w:fill="auto" w:val="clear"/>
            <w:tcMar>
              <w:top w:type="dxa" w:w="0"/>
              <w:left w:type="dxa" w:w="108"/>
              <w:bottom w:type="dxa" w:w="0"/>
              <w:right w:type="dxa" w:w="108"/>
            </w:tcMar>
          </w:tcPr>
          <w:p w14:paraId="41030000">
            <w:pPr>
              <w:pStyle w:val="Style_3"/>
              <w:widowControl w:val="1"/>
              <w:ind/>
              <w:jc w:val="left"/>
              <w:rPr>
                <w:rFonts w:ascii="Times New Roman" w:hAnsi="Times New Roman"/>
                <w:b w:val="1"/>
                <w:sz w:val="24"/>
              </w:rPr>
            </w:pPr>
            <w:r>
              <w:t>Государственное бюджетное дошкольное образовательное учреждение Ненецкого автономного округа «Детский сад п. Усть-Кара»</w:t>
            </w:r>
          </w:p>
        </w:tc>
        <w:tc>
          <w:tcPr>
            <w:tcW w:type="dxa" w:w="1070"/>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42030000">
            <w:pPr>
              <w:pStyle w:val="Style_3"/>
              <w:widowControl w:val="1"/>
              <w:ind/>
              <w:jc w:val="center"/>
              <w:rPr>
                <w:rFonts w:ascii="Times New Roman" w:hAnsi="Times New Roman"/>
                <w:color w:val="000000"/>
              </w:rPr>
            </w:pPr>
            <w:r>
              <w:rPr>
                <w:color w:val="000000"/>
              </w:rPr>
              <w:t>96</w:t>
            </w:r>
          </w:p>
        </w:tc>
        <w:tc>
          <w:tcPr>
            <w:tcW w:type="dxa" w:w="1103"/>
            <w:gridSpan w:val="2"/>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43030000">
            <w:pPr>
              <w:pStyle w:val="Style_3"/>
              <w:widowControl w:val="1"/>
              <w:ind/>
              <w:jc w:val="center"/>
              <w:rPr>
                <w:rFonts w:ascii="Times New Roman" w:hAnsi="Times New Roman"/>
                <w:color w:val="000000"/>
              </w:rPr>
            </w:pPr>
            <w:r>
              <w:rPr>
                <w:color w:val="000000"/>
              </w:rPr>
              <w:t>98</w:t>
            </w:r>
          </w:p>
        </w:tc>
        <w:tc>
          <w:tcPr>
            <w:tcW w:type="dxa" w:w="1108"/>
            <w:gridSpan w:val="2"/>
            <w:tcBorders>
              <w:top w:color="000000" w:sz="4" w:val="single"/>
              <w:left w:color="000000" w:sz="4" w:val="single"/>
              <w:right w:color="000000" w:sz="4" w:val="single"/>
            </w:tcBorders>
            <w:tcMar>
              <w:top w:type="dxa" w:w="0"/>
              <w:left w:type="dxa" w:w="108"/>
              <w:bottom w:type="dxa" w:w="0"/>
              <w:right w:type="dxa" w:w="108"/>
            </w:tcMar>
            <w:vAlign w:val="center"/>
          </w:tcPr>
          <w:p w14:paraId="44030000">
            <w:pPr>
              <w:pStyle w:val="Style_3"/>
              <w:widowControl w:val="1"/>
              <w:ind/>
              <w:jc w:val="center"/>
              <w:rPr>
                <w:rFonts w:ascii="Times New Roman" w:hAnsi="Times New Roman"/>
                <w:color w:val="000000"/>
              </w:rPr>
            </w:pPr>
            <w:r>
              <w:rPr>
                <w:color w:val="000000"/>
              </w:rPr>
              <w:t>46</w:t>
            </w:r>
          </w:p>
        </w:tc>
        <w:tc>
          <w:tcPr>
            <w:tcW w:type="dxa" w:w="1116"/>
            <w:gridSpan w:val="2"/>
            <w:tcBorders>
              <w:top w:color="000000" w:sz="4" w:val="single"/>
              <w:left w:color="000000" w:sz="4" w:val="single"/>
              <w:right w:color="000000" w:sz="4" w:val="single"/>
            </w:tcBorders>
            <w:tcMar>
              <w:top w:type="dxa" w:w="0"/>
              <w:left w:type="dxa" w:w="108"/>
              <w:bottom w:type="dxa" w:w="0"/>
              <w:right w:type="dxa" w:w="108"/>
            </w:tcMar>
            <w:vAlign w:val="center"/>
          </w:tcPr>
          <w:p w14:paraId="45030000">
            <w:pPr>
              <w:pStyle w:val="Style_3"/>
              <w:widowControl w:val="1"/>
              <w:ind/>
              <w:jc w:val="center"/>
              <w:rPr>
                <w:rFonts w:ascii="Times New Roman" w:hAnsi="Times New Roman"/>
                <w:color w:val="000000"/>
              </w:rPr>
            </w:pPr>
            <w:r>
              <w:rPr>
                <w:color w:val="000000"/>
              </w:rPr>
              <w:t>97</w:t>
            </w:r>
          </w:p>
        </w:tc>
        <w:tc>
          <w:tcPr>
            <w:tcW w:type="dxa" w:w="1104"/>
            <w:tcBorders>
              <w:top w:color="000000" w:sz="4" w:val="single"/>
              <w:left w:color="000000" w:sz="4" w:val="single"/>
              <w:right w:color="000000" w:sz="4" w:val="single"/>
            </w:tcBorders>
            <w:tcMar>
              <w:top w:type="dxa" w:w="0"/>
              <w:left w:type="dxa" w:w="108"/>
              <w:bottom w:type="dxa" w:w="0"/>
              <w:right w:type="dxa" w:w="108"/>
            </w:tcMar>
            <w:vAlign w:val="center"/>
          </w:tcPr>
          <w:p w14:paraId="46030000">
            <w:pPr>
              <w:pStyle w:val="Style_3"/>
              <w:widowControl w:val="1"/>
              <w:ind/>
              <w:jc w:val="center"/>
              <w:rPr>
                <w:rFonts w:ascii="Times New Roman" w:hAnsi="Times New Roman"/>
                <w:color w:val="000000"/>
              </w:rPr>
            </w:pPr>
            <w:r>
              <w:rPr>
                <w:color w:val="000000"/>
              </w:rPr>
              <w:t>97</w:t>
            </w:r>
          </w:p>
        </w:tc>
        <w:tc>
          <w:tcPr>
            <w:tcW w:type="dxa" w:w="798"/>
            <w:tcBorders>
              <w:top w:color="000000" w:sz="4" w:val="single"/>
              <w:left w:color="000000" w:sz="4" w:val="single"/>
            </w:tcBorders>
            <w:tcMar>
              <w:top w:type="dxa" w:w="0"/>
              <w:left w:type="dxa" w:w="108"/>
              <w:bottom w:type="dxa" w:w="0"/>
              <w:right w:type="dxa" w:w="108"/>
            </w:tcMar>
            <w:vAlign w:val="center"/>
          </w:tcPr>
          <w:p w14:paraId="47030000">
            <w:pPr>
              <w:pStyle w:val="Style_3"/>
              <w:widowControl w:val="1"/>
              <w:ind/>
              <w:jc w:val="center"/>
              <w:rPr>
                <w:rFonts w:ascii="Times New Roman" w:hAnsi="Times New Roman"/>
                <w:b w:val="1"/>
                <w:color w:val="000000"/>
              </w:rPr>
            </w:pPr>
            <w:r>
              <w:rPr>
                <w:b w:val="1"/>
                <w:color w:val="000000"/>
              </w:rPr>
              <w:t>87</w:t>
            </w:r>
          </w:p>
        </w:tc>
      </w:tr>
      <w:tr>
        <w:trPr>
          <w:trHeight w:hRule="atLeast" w:val="288"/>
        </w:trPr>
        <w:tc>
          <w:tcPr>
            <w:tcW w:type="dxa" w:w="3054"/>
            <w:tcBorders>
              <w:top w:color="000000" w:sz="4" w:val="single"/>
              <w:right w:color="000000" w:sz="4" w:val="single"/>
            </w:tcBorders>
            <w:shd w:fill="auto" w:val="clear"/>
            <w:tcMar>
              <w:top w:type="dxa" w:w="0"/>
              <w:left w:type="dxa" w:w="108"/>
              <w:bottom w:type="dxa" w:w="0"/>
              <w:right w:type="dxa" w:w="108"/>
            </w:tcMar>
          </w:tcPr>
          <w:p w14:paraId="48030000">
            <w:pPr>
              <w:pStyle w:val="Style_3"/>
              <w:widowControl w:val="1"/>
              <w:ind/>
              <w:jc w:val="left"/>
              <w:rPr>
                <w:rFonts w:ascii="Times New Roman" w:hAnsi="Times New Roman"/>
              </w:rPr>
            </w:pPr>
            <w:r>
              <w:t>Государственное бюджетное дошкольное образовательное учреждение Ненецкого автономного округа «Детский сад п. Нельмин-Нос»</w:t>
            </w:r>
          </w:p>
        </w:tc>
        <w:tc>
          <w:tcPr>
            <w:tcW w:type="dxa" w:w="1070"/>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49030000">
            <w:pPr>
              <w:pStyle w:val="Style_3"/>
              <w:widowControl w:val="1"/>
              <w:ind/>
              <w:jc w:val="center"/>
              <w:rPr>
                <w:rFonts w:ascii="Times New Roman" w:hAnsi="Times New Roman"/>
                <w:color w:val="000000"/>
              </w:rPr>
            </w:pPr>
            <w:r>
              <w:rPr>
                <w:color w:val="000000"/>
              </w:rPr>
              <w:t>99</w:t>
            </w:r>
          </w:p>
        </w:tc>
        <w:tc>
          <w:tcPr>
            <w:tcW w:type="dxa" w:w="1103"/>
            <w:gridSpan w:val="2"/>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4A030000">
            <w:pPr>
              <w:pStyle w:val="Style_3"/>
              <w:widowControl w:val="1"/>
              <w:ind/>
              <w:jc w:val="center"/>
              <w:rPr>
                <w:rFonts w:ascii="Times New Roman" w:hAnsi="Times New Roman"/>
                <w:color w:val="000000"/>
              </w:rPr>
            </w:pPr>
            <w:r>
              <w:rPr>
                <w:color w:val="000000"/>
              </w:rPr>
              <w:t>96</w:t>
            </w:r>
          </w:p>
        </w:tc>
        <w:tc>
          <w:tcPr>
            <w:tcW w:type="dxa" w:w="1108"/>
            <w:gridSpan w:val="2"/>
            <w:tcBorders>
              <w:top w:color="000000" w:sz="4" w:val="single"/>
              <w:left w:color="000000" w:sz="4" w:val="single"/>
              <w:right w:color="000000" w:sz="4" w:val="single"/>
            </w:tcBorders>
            <w:tcMar>
              <w:top w:type="dxa" w:w="0"/>
              <w:left w:type="dxa" w:w="108"/>
              <w:bottom w:type="dxa" w:w="0"/>
              <w:right w:type="dxa" w:w="108"/>
            </w:tcMar>
            <w:vAlign w:val="center"/>
          </w:tcPr>
          <w:p w14:paraId="4B030000">
            <w:pPr>
              <w:pStyle w:val="Style_3"/>
              <w:widowControl w:val="1"/>
              <w:ind/>
              <w:jc w:val="center"/>
              <w:rPr>
                <w:rFonts w:ascii="Times New Roman" w:hAnsi="Times New Roman"/>
                <w:color w:val="000000"/>
              </w:rPr>
            </w:pPr>
            <w:r>
              <w:rPr>
                <w:color w:val="000000"/>
              </w:rPr>
              <w:t>54</w:t>
            </w:r>
          </w:p>
        </w:tc>
        <w:tc>
          <w:tcPr>
            <w:tcW w:type="dxa" w:w="1116"/>
            <w:gridSpan w:val="2"/>
            <w:tcBorders>
              <w:top w:color="000000" w:sz="4" w:val="single"/>
              <w:left w:color="000000" w:sz="4" w:val="single"/>
              <w:right w:color="000000" w:sz="4" w:val="single"/>
            </w:tcBorders>
            <w:tcMar>
              <w:top w:type="dxa" w:w="0"/>
              <w:left w:type="dxa" w:w="108"/>
              <w:bottom w:type="dxa" w:w="0"/>
              <w:right w:type="dxa" w:w="108"/>
            </w:tcMar>
            <w:vAlign w:val="center"/>
          </w:tcPr>
          <w:p w14:paraId="4C030000">
            <w:pPr>
              <w:pStyle w:val="Style_3"/>
              <w:widowControl w:val="1"/>
              <w:ind/>
              <w:jc w:val="center"/>
              <w:rPr>
                <w:rFonts w:ascii="Times New Roman" w:hAnsi="Times New Roman"/>
                <w:color w:val="000000"/>
              </w:rPr>
            </w:pPr>
            <w:r>
              <w:rPr>
                <w:color w:val="000000"/>
              </w:rPr>
              <w:t>91</w:t>
            </w:r>
          </w:p>
        </w:tc>
        <w:tc>
          <w:tcPr>
            <w:tcW w:type="dxa" w:w="1104"/>
            <w:tcBorders>
              <w:top w:color="000000" w:sz="4" w:val="single"/>
              <w:left w:color="000000" w:sz="4" w:val="single"/>
              <w:right w:color="000000" w:sz="4" w:val="single"/>
            </w:tcBorders>
            <w:tcMar>
              <w:top w:type="dxa" w:w="0"/>
              <w:left w:type="dxa" w:w="108"/>
              <w:bottom w:type="dxa" w:w="0"/>
              <w:right w:type="dxa" w:w="108"/>
            </w:tcMar>
            <w:vAlign w:val="center"/>
          </w:tcPr>
          <w:p w14:paraId="4D030000">
            <w:pPr>
              <w:pStyle w:val="Style_3"/>
              <w:widowControl w:val="1"/>
              <w:ind/>
              <w:jc w:val="center"/>
              <w:rPr>
                <w:rFonts w:ascii="Times New Roman" w:hAnsi="Times New Roman"/>
                <w:color w:val="000000"/>
              </w:rPr>
            </w:pPr>
            <w:r>
              <w:rPr>
                <w:color w:val="000000"/>
              </w:rPr>
              <w:t>100</w:t>
            </w:r>
          </w:p>
        </w:tc>
        <w:tc>
          <w:tcPr>
            <w:tcW w:type="dxa" w:w="798"/>
            <w:tcBorders>
              <w:top w:color="000000" w:sz="4" w:val="single"/>
              <w:left w:color="000000" w:sz="4" w:val="single"/>
            </w:tcBorders>
            <w:tcMar>
              <w:top w:type="dxa" w:w="0"/>
              <w:left w:type="dxa" w:w="108"/>
              <w:bottom w:type="dxa" w:w="0"/>
              <w:right w:type="dxa" w:w="108"/>
            </w:tcMar>
            <w:vAlign w:val="center"/>
          </w:tcPr>
          <w:p w14:paraId="4E030000">
            <w:pPr>
              <w:pStyle w:val="Style_3"/>
              <w:widowControl w:val="1"/>
              <w:ind/>
              <w:jc w:val="center"/>
              <w:rPr>
                <w:rFonts w:ascii="Times New Roman" w:hAnsi="Times New Roman"/>
                <w:b w:val="1"/>
                <w:color w:val="000000"/>
              </w:rPr>
            </w:pPr>
            <w:r>
              <w:rPr>
                <w:b w:val="1"/>
                <w:color w:val="000000"/>
              </w:rPr>
              <w:t>88</w:t>
            </w:r>
          </w:p>
        </w:tc>
      </w:tr>
      <w:tr>
        <w:trPr>
          <w:trHeight w:hRule="atLeast" w:val="288"/>
        </w:trPr>
        <w:tc>
          <w:tcPr>
            <w:tcW w:type="dxa" w:w="3054"/>
            <w:tcBorders>
              <w:top w:color="000000" w:sz="4" w:val="single"/>
              <w:right w:color="000000" w:sz="4" w:val="single"/>
            </w:tcBorders>
            <w:shd w:fill="auto" w:val="clear"/>
            <w:tcMar>
              <w:top w:type="dxa" w:w="0"/>
              <w:left w:type="dxa" w:w="108"/>
              <w:bottom w:type="dxa" w:w="0"/>
              <w:right w:type="dxa" w:w="108"/>
            </w:tcMar>
            <w:vAlign w:val="center"/>
          </w:tcPr>
          <w:p w14:paraId="4F030000">
            <w:pPr>
              <w:pStyle w:val="Style_3"/>
              <w:widowControl w:val="1"/>
              <w:ind/>
              <w:jc w:val="left"/>
              <w:rPr>
                <w:rFonts w:ascii="Times New Roman" w:hAnsi="Times New Roman"/>
              </w:rPr>
            </w:pPr>
            <w:r>
              <w:t>Государственное бюджетное общеобразовательное учреждение Ненецкого автономного округа «Основная школа с. Коткино имени Н.Н. Змывалова»</w:t>
            </w:r>
          </w:p>
        </w:tc>
        <w:tc>
          <w:tcPr>
            <w:tcW w:type="dxa" w:w="1070"/>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50030000">
            <w:pPr>
              <w:pStyle w:val="Style_3"/>
              <w:widowControl w:val="1"/>
              <w:ind/>
              <w:jc w:val="center"/>
              <w:rPr>
                <w:rFonts w:ascii="Times New Roman" w:hAnsi="Times New Roman"/>
                <w:color w:val="000000"/>
              </w:rPr>
            </w:pPr>
            <w:r>
              <w:rPr>
                <w:color w:val="000000"/>
              </w:rPr>
              <w:t>96</w:t>
            </w:r>
          </w:p>
        </w:tc>
        <w:tc>
          <w:tcPr>
            <w:tcW w:type="dxa" w:w="1103"/>
            <w:gridSpan w:val="2"/>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51030000">
            <w:pPr>
              <w:pStyle w:val="Style_3"/>
              <w:widowControl w:val="1"/>
              <w:ind/>
              <w:jc w:val="center"/>
              <w:rPr>
                <w:rFonts w:ascii="Times New Roman" w:hAnsi="Times New Roman"/>
                <w:color w:val="000000"/>
              </w:rPr>
            </w:pPr>
            <w:r>
              <w:rPr>
                <w:color w:val="000000"/>
              </w:rPr>
              <w:t>94</w:t>
            </w:r>
          </w:p>
        </w:tc>
        <w:tc>
          <w:tcPr>
            <w:tcW w:type="dxa" w:w="1108"/>
            <w:gridSpan w:val="2"/>
            <w:tcBorders>
              <w:top w:color="000000" w:sz="4" w:val="single"/>
              <w:left w:color="000000" w:sz="4" w:val="single"/>
              <w:right w:color="000000" w:sz="4" w:val="single"/>
            </w:tcBorders>
            <w:tcMar>
              <w:top w:type="dxa" w:w="0"/>
              <w:left w:type="dxa" w:w="108"/>
              <w:bottom w:type="dxa" w:w="0"/>
              <w:right w:type="dxa" w:w="108"/>
            </w:tcMar>
            <w:vAlign w:val="center"/>
          </w:tcPr>
          <w:p w14:paraId="52030000">
            <w:pPr>
              <w:pStyle w:val="Style_3"/>
              <w:widowControl w:val="1"/>
              <w:ind/>
              <w:jc w:val="center"/>
              <w:rPr>
                <w:rFonts w:ascii="Times New Roman" w:hAnsi="Times New Roman"/>
                <w:color w:val="000000"/>
              </w:rPr>
            </w:pPr>
            <w:r>
              <w:rPr>
                <w:color w:val="000000"/>
              </w:rPr>
              <w:t>100</w:t>
            </w:r>
          </w:p>
        </w:tc>
        <w:tc>
          <w:tcPr>
            <w:tcW w:type="dxa" w:w="1116"/>
            <w:gridSpan w:val="2"/>
            <w:tcBorders>
              <w:top w:color="000000" w:sz="4" w:val="single"/>
              <w:left w:color="000000" w:sz="4" w:val="single"/>
              <w:right w:color="000000" w:sz="4" w:val="single"/>
            </w:tcBorders>
            <w:tcMar>
              <w:top w:type="dxa" w:w="0"/>
              <w:left w:type="dxa" w:w="108"/>
              <w:bottom w:type="dxa" w:w="0"/>
              <w:right w:type="dxa" w:w="108"/>
            </w:tcMar>
            <w:vAlign w:val="center"/>
          </w:tcPr>
          <w:p w14:paraId="53030000">
            <w:pPr>
              <w:pStyle w:val="Style_3"/>
              <w:widowControl w:val="1"/>
              <w:ind/>
              <w:jc w:val="center"/>
              <w:rPr>
                <w:rFonts w:ascii="Times New Roman" w:hAnsi="Times New Roman"/>
                <w:color w:val="000000"/>
              </w:rPr>
            </w:pPr>
            <w:r>
              <w:rPr>
                <w:color w:val="000000"/>
              </w:rPr>
              <w:t>99</w:t>
            </w:r>
          </w:p>
        </w:tc>
        <w:tc>
          <w:tcPr>
            <w:tcW w:type="dxa" w:w="1104"/>
            <w:tcBorders>
              <w:top w:color="000000" w:sz="4" w:val="single"/>
              <w:left w:color="000000" w:sz="4" w:val="single"/>
              <w:right w:color="000000" w:sz="4" w:val="single"/>
            </w:tcBorders>
            <w:tcMar>
              <w:top w:type="dxa" w:w="0"/>
              <w:left w:type="dxa" w:w="108"/>
              <w:bottom w:type="dxa" w:w="0"/>
              <w:right w:type="dxa" w:w="108"/>
            </w:tcMar>
            <w:vAlign w:val="center"/>
          </w:tcPr>
          <w:p w14:paraId="54030000">
            <w:pPr>
              <w:pStyle w:val="Style_3"/>
              <w:widowControl w:val="1"/>
              <w:ind/>
              <w:jc w:val="center"/>
              <w:rPr>
                <w:rFonts w:ascii="Times New Roman" w:hAnsi="Times New Roman"/>
                <w:color w:val="000000"/>
              </w:rPr>
            </w:pPr>
            <w:r>
              <w:rPr>
                <w:color w:val="000000"/>
              </w:rPr>
              <w:t>83</w:t>
            </w:r>
          </w:p>
        </w:tc>
        <w:tc>
          <w:tcPr>
            <w:tcW w:type="dxa" w:w="798"/>
            <w:tcBorders>
              <w:top w:color="000000" w:sz="4" w:val="single"/>
              <w:left w:color="000000" w:sz="4" w:val="single"/>
            </w:tcBorders>
            <w:tcMar>
              <w:top w:type="dxa" w:w="0"/>
              <w:left w:type="dxa" w:w="108"/>
              <w:bottom w:type="dxa" w:w="0"/>
              <w:right w:type="dxa" w:w="108"/>
            </w:tcMar>
            <w:vAlign w:val="center"/>
          </w:tcPr>
          <w:p w14:paraId="55030000">
            <w:pPr>
              <w:pStyle w:val="Style_3"/>
              <w:widowControl w:val="1"/>
              <w:ind/>
              <w:jc w:val="center"/>
              <w:rPr>
                <w:rFonts w:ascii="Times New Roman" w:hAnsi="Times New Roman"/>
                <w:b w:val="1"/>
                <w:color w:val="000000"/>
              </w:rPr>
            </w:pPr>
            <w:r>
              <w:rPr>
                <w:b w:val="1"/>
                <w:color w:val="000000"/>
              </w:rPr>
              <w:t>94</w:t>
            </w:r>
          </w:p>
        </w:tc>
      </w:tr>
      <w:tr>
        <w:trPr>
          <w:trHeight w:hRule="atLeast" w:val="288"/>
        </w:trPr>
        <w:tc>
          <w:tcPr>
            <w:tcW w:type="dxa" w:w="3054"/>
            <w:tcBorders>
              <w:top w:color="000000" w:sz="4" w:val="single"/>
              <w:right w:color="000000" w:sz="4" w:val="single"/>
            </w:tcBorders>
            <w:shd w:fill="auto" w:val="clear"/>
            <w:tcMar>
              <w:top w:type="dxa" w:w="0"/>
              <w:left w:type="dxa" w:w="108"/>
              <w:bottom w:type="dxa" w:w="0"/>
              <w:right w:type="dxa" w:w="108"/>
            </w:tcMar>
            <w:vAlign w:val="center"/>
          </w:tcPr>
          <w:p w14:paraId="56030000">
            <w:pPr>
              <w:pStyle w:val="Style_3"/>
              <w:widowControl w:val="1"/>
              <w:ind/>
              <w:jc w:val="left"/>
              <w:rPr>
                <w:rFonts w:ascii="Times New Roman" w:hAnsi="Times New Roman"/>
              </w:rPr>
            </w:pPr>
            <w:r>
              <w:t>Государственное бюджетное общеобразовательное учреждение Ненецкого автономного округа «Основная школа п. Амдерма»</w:t>
            </w:r>
          </w:p>
        </w:tc>
        <w:tc>
          <w:tcPr>
            <w:tcW w:type="dxa" w:w="1070"/>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57030000">
            <w:pPr>
              <w:pStyle w:val="Style_3"/>
              <w:widowControl w:val="1"/>
              <w:ind/>
              <w:jc w:val="center"/>
              <w:rPr>
                <w:rFonts w:ascii="Times New Roman" w:hAnsi="Times New Roman"/>
                <w:color w:val="000000"/>
              </w:rPr>
            </w:pPr>
            <w:r>
              <w:rPr>
                <w:color w:val="000000"/>
              </w:rPr>
              <w:t>88</w:t>
            </w:r>
          </w:p>
        </w:tc>
        <w:tc>
          <w:tcPr>
            <w:tcW w:type="dxa" w:w="1103"/>
            <w:gridSpan w:val="2"/>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58030000">
            <w:pPr>
              <w:pStyle w:val="Style_3"/>
              <w:widowControl w:val="1"/>
              <w:ind/>
              <w:jc w:val="center"/>
              <w:rPr>
                <w:rFonts w:ascii="Times New Roman" w:hAnsi="Times New Roman"/>
                <w:color w:val="000000"/>
              </w:rPr>
            </w:pPr>
            <w:r>
              <w:rPr>
                <w:color w:val="000000"/>
              </w:rPr>
              <w:t>83</w:t>
            </w:r>
          </w:p>
        </w:tc>
        <w:tc>
          <w:tcPr>
            <w:tcW w:type="dxa" w:w="1108"/>
            <w:gridSpan w:val="2"/>
            <w:tcBorders>
              <w:top w:color="000000" w:sz="4" w:val="single"/>
              <w:left w:color="000000" w:sz="4" w:val="single"/>
              <w:right w:color="000000" w:sz="4" w:val="single"/>
            </w:tcBorders>
            <w:tcMar>
              <w:top w:type="dxa" w:w="0"/>
              <w:left w:type="dxa" w:w="108"/>
              <w:bottom w:type="dxa" w:w="0"/>
              <w:right w:type="dxa" w:w="108"/>
            </w:tcMar>
            <w:vAlign w:val="center"/>
          </w:tcPr>
          <w:p w14:paraId="59030000">
            <w:pPr>
              <w:pStyle w:val="Style_3"/>
              <w:widowControl w:val="1"/>
              <w:ind/>
              <w:jc w:val="center"/>
              <w:rPr>
                <w:rFonts w:ascii="Times New Roman" w:hAnsi="Times New Roman"/>
                <w:color w:val="000000"/>
              </w:rPr>
            </w:pPr>
            <w:r>
              <w:rPr>
                <w:color w:val="000000"/>
              </w:rPr>
              <w:t>54</w:t>
            </w:r>
          </w:p>
        </w:tc>
        <w:tc>
          <w:tcPr>
            <w:tcW w:type="dxa" w:w="1116"/>
            <w:gridSpan w:val="2"/>
            <w:tcBorders>
              <w:top w:color="000000" w:sz="4" w:val="single"/>
              <w:left w:color="000000" w:sz="4" w:val="single"/>
              <w:right w:color="000000" w:sz="4" w:val="single"/>
            </w:tcBorders>
            <w:tcMar>
              <w:top w:type="dxa" w:w="0"/>
              <w:left w:type="dxa" w:w="108"/>
              <w:bottom w:type="dxa" w:w="0"/>
              <w:right w:type="dxa" w:w="108"/>
            </w:tcMar>
            <w:vAlign w:val="center"/>
          </w:tcPr>
          <w:p w14:paraId="5A030000">
            <w:pPr>
              <w:pStyle w:val="Style_3"/>
              <w:widowControl w:val="1"/>
              <w:ind/>
              <w:jc w:val="center"/>
              <w:rPr>
                <w:rFonts w:ascii="Times New Roman" w:hAnsi="Times New Roman"/>
                <w:color w:val="000000"/>
              </w:rPr>
            </w:pPr>
            <w:r>
              <w:rPr>
                <w:color w:val="000000"/>
              </w:rPr>
              <w:t>91</w:t>
            </w:r>
          </w:p>
        </w:tc>
        <w:tc>
          <w:tcPr>
            <w:tcW w:type="dxa" w:w="1104"/>
            <w:tcBorders>
              <w:top w:color="000000" w:sz="4" w:val="single"/>
              <w:left w:color="000000" w:sz="4" w:val="single"/>
              <w:right w:color="000000" w:sz="4" w:val="single"/>
            </w:tcBorders>
            <w:tcMar>
              <w:top w:type="dxa" w:w="0"/>
              <w:left w:type="dxa" w:w="108"/>
              <w:bottom w:type="dxa" w:w="0"/>
              <w:right w:type="dxa" w:w="108"/>
            </w:tcMar>
            <w:vAlign w:val="center"/>
          </w:tcPr>
          <w:p w14:paraId="5B030000">
            <w:pPr>
              <w:pStyle w:val="Style_3"/>
              <w:widowControl w:val="1"/>
              <w:ind/>
              <w:jc w:val="center"/>
              <w:rPr>
                <w:rFonts w:ascii="Times New Roman" w:hAnsi="Times New Roman"/>
                <w:color w:val="000000"/>
              </w:rPr>
            </w:pPr>
            <w:r>
              <w:rPr>
                <w:color w:val="000000"/>
              </w:rPr>
              <w:t>98</w:t>
            </w:r>
          </w:p>
        </w:tc>
        <w:tc>
          <w:tcPr>
            <w:tcW w:type="dxa" w:w="798"/>
            <w:tcBorders>
              <w:top w:color="000000" w:sz="4" w:val="single"/>
              <w:left w:color="000000" w:sz="4" w:val="single"/>
            </w:tcBorders>
            <w:tcMar>
              <w:top w:type="dxa" w:w="0"/>
              <w:left w:type="dxa" w:w="108"/>
              <w:bottom w:type="dxa" w:w="0"/>
              <w:right w:type="dxa" w:w="108"/>
            </w:tcMar>
            <w:vAlign w:val="center"/>
          </w:tcPr>
          <w:p w14:paraId="5C030000">
            <w:pPr>
              <w:pStyle w:val="Style_3"/>
              <w:widowControl w:val="1"/>
              <w:ind/>
              <w:jc w:val="center"/>
              <w:rPr>
                <w:rFonts w:ascii="Times New Roman" w:hAnsi="Times New Roman"/>
                <w:b w:val="1"/>
                <w:color w:val="000000"/>
              </w:rPr>
            </w:pPr>
            <w:r>
              <w:rPr>
                <w:b w:val="1"/>
                <w:color w:val="000000"/>
              </w:rPr>
              <w:t>83</w:t>
            </w:r>
          </w:p>
        </w:tc>
      </w:tr>
      <w:tr>
        <w:trPr>
          <w:trHeight w:hRule="atLeast" w:val="288"/>
        </w:trPr>
        <w:tc>
          <w:tcPr>
            <w:tcW w:type="dxa" w:w="3054"/>
            <w:tcBorders>
              <w:top w:color="000000" w:sz="4" w:val="single"/>
              <w:right w:color="000000" w:sz="4" w:val="single"/>
            </w:tcBorders>
            <w:shd w:fill="auto" w:val="clear"/>
            <w:tcMar>
              <w:top w:type="dxa" w:w="0"/>
              <w:left w:type="dxa" w:w="108"/>
              <w:bottom w:type="dxa" w:w="0"/>
              <w:right w:type="dxa" w:w="108"/>
            </w:tcMar>
            <w:vAlign w:val="center"/>
          </w:tcPr>
          <w:p w14:paraId="5D030000">
            <w:pPr>
              <w:pStyle w:val="Style_3"/>
              <w:widowControl w:val="1"/>
              <w:ind/>
              <w:jc w:val="left"/>
              <w:rPr>
                <w:rFonts w:ascii="Times New Roman" w:hAnsi="Times New Roman"/>
              </w:rPr>
            </w:pPr>
            <w:r>
              <w:t>Государственное бюджетное дошкольное образовательное учреждение Ненецкого автономного округа «Детский сад п. Индига»</w:t>
            </w:r>
          </w:p>
        </w:tc>
        <w:tc>
          <w:tcPr>
            <w:tcW w:type="dxa" w:w="1070"/>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5E030000">
            <w:pPr>
              <w:pStyle w:val="Style_3"/>
              <w:widowControl w:val="1"/>
              <w:ind/>
              <w:jc w:val="center"/>
              <w:rPr>
                <w:rFonts w:ascii="Times New Roman" w:hAnsi="Times New Roman"/>
                <w:color w:val="000000"/>
              </w:rPr>
            </w:pPr>
            <w:r>
              <w:rPr>
                <w:color w:val="000000"/>
              </w:rPr>
              <w:t>84</w:t>
            </w:r>
          </w:p>
        </w:tc>
        <w:tc>
          <w:tcPr>
            <w:tcW w:type="dxa" w:w="1103"/>
            <w:gridSpan w:val="2"/>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5F030000">
            <w:pPr>
              <w:pStyle w:val="Style_3"/>
              <w:widowControl w:val="1"/>
              <w:ind/>
              <w:jc w:val="center"/>
              <w:rPr>
                <w:rFonts w:ascii="Times New Roman" w:hAnsi="Times New Roman"/>
                <w:color w:val="000000"/>
              </w:rPr>
            </w:pPr>
            <w:r>
              <w:rPr>
                <w:color w:val="000000"/>
              </w:rPr>
              <w:t>86</w:t>
            </w:r>
          </w:p>
        </w:tc>
        <w:tc>
          <w:tcPr>
            <w:tcW w:type="dxa" w:w="1108"/>
            <w:gridSpan w:val="2"/>
            <w:tcBorders>
              <w:top w:color="000000" w:sz="4" w:val="single"/>
              <w:left w:color="000000" w:sz="4" w:val="single"/>
              <w:right w:color="000000" w:sz="4" w:val="single"/>
            </w:tcBorders>
            <w:tcMar>
              <w:top w:type="dxa" w:w="0"/>
              <w:left w:type="dxa" w:w="108"/>
              <w:bottom w:type="dxa" w:w="0"/>
              <w:right w:type="dxa" w:w="108"/>
            </w:tcMar>
            <w:vAlign w:val="center"/>
          </w:tcPr>
          <w:p w14:paraId="60030000">
            <w:pPr>
              <w:pStyle w:val="Style_3"/>
              <w:widowControl w:val="1"/>
              <w:ind/>
              <w:jc w:val="center"/>
              <w:rPr>
                <w:rFonts w:ascii="Times New Roman" w:hAnsi="Times New Roman"/>
                <w:color w:val="000000"/>
              </w:rPr>
            </w:pPr>
            <w:r>
              <w:rPr>
                <w:color w:val="000000"/>
              </w:rPr>
              <w:t>38</w:t>
            </w:r>
          </w:p>
        </w:tc>
        <w:tc>
          <w:tcPr>
            <w:tcW w:type="dxa" w:w="1116"/>
            <w:gridSpan w:val="2"/>
            <w:tcBorders>
              <w:top w:color="000000" w:sz="4" w:val="single"/>
              <w:left w:color="000000" w:sz="4" w:val="single"/>
              <w:right w:color="000000" w:sz="4" w:val="single"/>
            </w:tcBorders>
            <w:tcMar>
              <w:top w:type="dxa" w:w="0"/>
              <w:left w:type="dxa" w:w="108"/>
              <w:bottom w:type="dxa" w:w="0"/>
              <w:right w:type="dxa" w:w="108"/>
            </w:tcMar>
            <w:vAlign w:val="center"/>
          </w:tcPr>
          <w:p w14:paraId="61030000">
            <w:pPr>
              <w:pStyle w:val="Style_3"/>
              <w:widowControl w:val="1"/>
              <w:ind/>
              <w:jc w:val="center"/>
              <w:rPr>
                <w:rFonts w:ascii="Times New Roman" w:hAnsi="Times New Roman"/>
                <w:color w:val="000000"/>
              </w:rPr>
            </w:pPr>
            <w:r>
              <w:rPr>
                <w:color w:val="000000"/>
              </w:rPr>
              <w:t>100</w:t>
            </w:r>
          </w:p>
        </w:tc>
        <w:tc>
          <w:tcPr>
            <w:tcW w:type="dxa" w:w="1104"/>
            <w:tcBorders>
              <w:top w:color="000000" w:sz="4" w:val="single"/>
              <w:left w:color="000000" w:sz="4" w:val="single"/>
              <w:right w:color="000000" w:sz="4" w:val="single"/>
            </w:tcBorders>
            <w:tcMar>
              <w:top w:type="dxa" w:w="0"/>
              <w:left w:type="dxa" w:w="108"/>
              <w:bottom w:type="dxa" w:w="0"/>
              <w:right w:type="dxa" w:w="108"/>
            </w:tcMar>
            <w:vAlign w:val="center"/>
          </w:tcPr>
          <w:p w14:paraId="62030000">
            <w:pPr>
              <w:pStyle w:val="Style_3"/>
              <w:widowControl w:val="1"/>
              <w:ind/>
              <w:jc w:val="center"/>
              <w:rPr>
                <w:rFonts w:ascii="Times New Roman" w:hAnsi="Times New Roman"/>
                <w:color w:val="000000"/>
              </w:rPr>
            </w:pPr>
            <w:r>
              <w:rPr>
                <w:color w:val="000000"/>
              </w:rPr>
              <w:t>89</w:t>
            </w:r>
          </w:p>
        </w:tc>
        <w:tc>
          <w:tcPr>
            <w:tcW w:type="dxa" w:w="798"/>
            <w:tcBorders>
              <w:top w:color="000000" w:sz="4" w:val="single"/>
              <w:left w:color="000000" w:sz="4" w:val="single"/>
            </w:tcBorders>
            <w:tcMar>
              <w:top w:type="dxa" w:w="0"/>
              <w:left w:type="dxa" w:w="108"/>
              <w:bottom w:type="dxa" w:w="0"/>
              <w:right w:type="dxa" w:w="108"/>
            </w:tcMar>
            <w:vAlign w:val="center"/>
          </w:tcPr>
          <w:p w14:paraId="63030000">
            <w:pPr>
              <w:pStyle w:val="Style_3"/>
              <w:widowControl w:val="1"/>
              <w:ind/>
              <w:jc w:val="center"/>
              <w:rPr>
                <w:rFonts w:ascii="Times New Roman" w:hAnsi="Times New Roman"/>
                <w:b w:val="1"/>
                <w:color w:val="000000"/>
              </w:rPr>
            </w:pPr>
            <w:r>
              <w:rPr>
                <w:b w:val="1"/>
                <w:color w:val="000000"/>
              </w:rPr>
              <w:t>79</w:t>
            </w:r>
          </w:p>
        </w:tc>
      </w:tr>
      <w:tr>
        <w:trPr>
          <w:trHeight w:hRule="atLeast" w:val="288"/>
        </w:trPr>
        <w:tc>
          <w:tcPr>
            <w:tcW w:type="dxa" w:w="3054"/>
            <w:tcBorders>
              <w:top w:color="000000" w:sz="4" w:val="single"/>
              <w:right w:color="000000" w:sz="4" w:val="single"/>
            </w:tcBorders>
            <w:shd w:fill="auto" w:val="clear"/>
            <w:tcMar>
              <w:top w:type="dxa" w:w="0"/>
              <w:left w:type="dxa" w:w="108"/>
              <w:bottom w:type="dxa" w:w="0"/>
              <w:right w:type="dxa" w:w="108"/>
            </w:tcMar>
            <w:vAlign w:val="center"/>
          </w:tcPr>
          <w:p w14:paraId="64030000">
            <w:pPr>
              <w:pStyle w:val="Style_3"/>
              <w:widowControl w:val="1"/>
              <w:ind/>
              <w:jc w:val="left"/>
              <w:rPr>
                <w:rFonts w:ascii="Times New Roman" w:hAnsi="Times New Roman"/>
              </w:rPr>
            </w:pPr>
            <w:r>
              <w:t>Государственное бюджетное дошкольное образовательное учреждение Ненецкого автономного округа «Детский сад п. Красное»</w:t>
            </w:r>
          </w:p>
        </w:tc>
        <w:tc>
          <w:tcPr>
            <w:tcW w:type="dxa" w:w="1070"/>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65030000">
            <w:pPr>
              <w:pStyle w:val="Style_3"/>
              <w:widowControl w:val="1"/>
              <w:ind/>
              <w:jc w:val="center"/>
              <w:rPr>
                <w:rFonts w:ascii="Times New Roman" w:hAnsi="Times New Roman"/>
                <w:color w:val="000000"/>
              </w:rPr>
            </w:pPr>
            <w:r>
              <w:rPr>
                <w:color w:val="000000"/>
              </w:rPr>
              <w:t>95</w:t>
            </w:r>
          </w:p>
        </w:tc>
        <w:tc>
          <w:tcPr>
            <w:tcW w:type="dxa" w:w="1103"/>
            <w:gridSpan w:val="2"/>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66030000">
            <w:pPr>
              <w:pStyle w:val="Style_3"/>
              <w:widowControl w:val="1"/>
              <w:ind/>
              <w:jc w:val="center"/>
              <w:rPr>
                <w:rFonts w:ascii="Times New Roman" w:hAnsi="Times New Roman"/>
                <w:color w:val="000000"/>
              </w:rPr>
            </w:pPr>
            <w:r>
              <w:rPr>
                <w:color w:val="000000"/>
              </w:rPr>
              <w:t>85</w:t>
            </w:r>
          </w:p>
        </w:tc>
        <w:tc>
          <w:tcPr>
            <w:tcW w:type="dxa" w:w="1108"/>
            <w:gridSpan w:val="2"/>
            <w:tcBorders>
              <w:top w:color="000000" w:sz="4" w:val="single"/>
              <w:left w:color="000000" w:sz="4" w:val="single"/>
              <w:right w:color="000000" w:sz="4" w:val="single"/>
            </w:tcBorders>
            <w:tcMar>
              <w:top w:type="dxa" w:w="0"/>
              <w:left w:type="dxa" w:w="108"/>
              <w:bottom w:type="dxa" w:w="0"/>
              <w:right w:type="dxa" w:w="108"/>
            </w:tcMar>
            <w:vAlign w:val="center"/>
          </w:tcPr>
          <w:p w14:paraId="67030000">
            <w:pPr>
              <w:pStyle w:val="Style_3"/>
              <w:widowControl w:val="1"/>
              <w:ind/>
              <w:jc w:val="center"/>
              <w:rPr>
                <w:rFonts w:ascii="Times New Roman" w:hAnsi="Times New Roman"/>
                <w:color w:val="000000"/>
              </w:rPr>
            </w:pPr>
            <w:r>
              <w:rPr>
                <w:color w:val="000000"/>
              </w:rPr>
              <w:t>46</w:t>
            </w:r>
          </w:p>
        </w:tc>
        <w:tc>
          <w:tcPr>
            <w:tcW w:type="dxa" w:w="1116"/>
            <w:gridSpan w:val="2"/>
            <w:tcBorders>
              <w:top w:color="000000" w:sz="4" w:val="single"/>
              <w:left w:color="000000" w:sz="4" w:val="single"/>
              <w:right w:color="000000" w:sz="4" w:val="single"/>
            </w:tcBorders>
            <w:tcMar>
              <w:top w:type="dxa" w:w="0"/>
              <w:left w:type="dxa" w:w="108"/>
              <w:bottom w:type="dxa" w:w="0"/>
              <w:right w:type="dxa" w:w="108"/>
            </w:tcMar>
            <w:vAlign w:val="center"/>
          </w:tcPr>
          <w:p w14:paraId="68030000">
            <w:pPr>
              <w:pStyle w:val="Style_3"/>
              <w:widowControl w:val="1"/>
              <w:ind/>
              <w:jc w:val="center"/>
              <w:rPr>
                <w:rFonts w:ascii="Times New Roman" w:hAnsi="Times New Roman"/>
                <w:color w:val="000000"/>
              </w:rPr>
            </w:pPr>
            <w:r>
              <w:rPr>
                <w:color w:val="000000"/>
              </w:rPr>
              <w:t>83</w:t>
            </w:r>
          </w:p>
        </w:tc>
        <w:tc>
          <w:tcPr>
            <w:tcW w:type="dxa" w:w="1104"/>
            <w:tcBorders>
              <w:top w:color="000000" w:sz="4" w:val="single"/>
              <w:left w:color="000000" w:sz="4" w:val="single"/>
              <w:right w:color="000000" w:sz="4" w:val="single"/>
            </w:tcBorders>
            <w:tcMar>
              <w:top w:type="dxa" w:w="0"/>
              <w:left w:type="dxa" w:w="108"/>
              <w:bottom w:type="dxa" w:w="0"/>
              <w:right w:type="dxa" w:w="108"/>
            </w:tcMar>
            <w:vAlign w:val="center"/>
          </w:tcPr>
          <w:p w14:paraId="69030000">
            <w:pPr>
              <w:pStyle w:val="Style_3"/>
              <w:widowControl w:val="1"/>
              <w:ind/>
              <w:jc w:val="center"/>
              <w:rPr>
                <w:rFonts w:ascii="Times New Roman" w:hAnsi="Times New Roman"/>
                <w:color w:val="000000"/>
              </w:rPr>
            </w:pPr>
            <w:r>
              <w:rPr>
                <w:color w:val="000000"/>
              </w:rPr>
              <w:t>81</w:t>
            </w:r>
          </w:p>
        </w:tc>
        <w:tc>
          <w:tcPr>
            <w:tcW w:type="dxa" w:w="798"/>
            <w:tcBorders>
              <w:top w:color="000000" w:sz="4" w:val="single"/>
              <w:left w:color="000000" w:sz="4" w:val="single"/>
            </w:tcBorders>
            <w:tcMar>
              <w:top w:type="dxa" w:w="0"/>
              <w:left w:type="dxa" w:w="108"/>
              <w:bottom w:type="dxa" w:w="0"/>
              <w:right w:type="dxa" w:w="108"/>
            </w:tcMar>
            <w:vAlign w:val="center"/>
          </w:tcPr>
          <w:p w14:paraId="6A030000">
            <w:pPr>
              <w:pStyle w:val="Style_3"/>
              <w:widowControl w:val="1"/>
              <w:ind/>
              <w:jc w:val="center"/>
              <w:rPr>
                <w:rFonts w:ascii="Times New Roman" w:hAnsi="Times New Roman"/>
                <w:b w:val="1"/>
                <w:color w:val="000000"/>
              </w:rPr>
            </w:pPr>
            <w:r>
              <w:rPr>
                <w:b w:val="1"/>
                <w:color w:val="000000"/>
              </w:rPr>
              <w:t>78</w:t>
            </w:r>
          </w:p>
        </w:tc>
      </w:tr>
      <w:tr>
        <w:trPr>
          <w:trHeight w:hRule="atLeast" w:val="288"/>
        </w:trPr>
        <w:tc>
          <w:tcPr>
            <w:tcW w:type="dxa" w:w="3054"/>
            <w:tcBorders>
              <w:top w:color="000000" w:sz="4" w:val="single"/>
              <w:right w:color="000000" w:sz="4" w:val="single"/>
            </w:tcBorders>
            <w:shd w:fill="auto" w:val="clear"/>
            <w:tcMar>
              <w:top w:type="dxa" w:w="0"/>
              <w:left w:type="dxa" w:w="108"/>
              <w:bottom w:type="dxa" w:w="0"/>
              <w:right w:type="dxa" w:w="108"/>
            </w:tcMar>
            <w:vAlign w:val="center"/>
          </w:tcPr>
          <w:p w14:paraId="6B030000">
            <w:pPr>
              <w:pStyle w:val="Style_3"/>
              <w:widowControl w:val="1"/>
              <w:ind/>
              <w:jc w:val="left"/>
              <w:rPr>
                <w:rFonts w:ascii="Times New Roman" w:hAnsi="Times New Roman"/>
              </w:rPr>
            </w:pPr>
            <w:r>
              <w:t>Государственное бюджетное общеобразовательное учреждение Ненецкого автономного округа «Основная школа п. Усть-Кара»</w:t>
            </w:r>
          </w:p>
        </w:tc>
        <w:tc>
          <w:tcPr>
            <w:tcW w:type="dxa" w:w="1070"/>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6C030000">
            <w:pPr>
              <w:pStyle w:val="Style_3"/>
              <w:widowControl w:val="1"/>
              <w:ind/>
              <w:jc w:val="center"/>
              <w:rPr>
                <w:rFonts w:ascii="Times New Roman" w:hAnsi="Times New Roman"/>
                <w:color w:val="000000"/>
              </w:rPr>
            </w:pPr>
            <w:r>
              <w:rPr>
                <w:color w:val="000000"/>
              </w:rPr>
              <w:t>98</w:t>
            </w:r>
          </w:p>
        </w:tc>
        <w:tc>
          <w:tcPr>
            <w:tcW w:type="dxa" w:w="1103"/>
            <w:gridSpan w:val="2"/>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6D030000">
            <w:pPr>
              <w:pStyle w:val="Style_3"/>
              <w:widowControl w:val="1"/>
              <w:ind/>
              <w:jc w:val="center"/>
              <w:rPr>
                <w:rFonts w:ascii="Times New Roman" w:hAnsi="Times New Roman"/>
                <w:color w:val="000000"/>
              </w:rPr>
            </w:pPr>
            <w:r>
              <w:rPr>
                <w:color w:val="000000"/>
              </w:rPr>
              <w:t>94</w:t>
            </w:r>
          </w:p>
        </w:tc>
        <w:tc>
          <w:tcPr>
            <w:tcW w:type="dxa" w:w="1108"/>
            <w:gridSpan w:val="2"/>
            <w:tcBorders>
              <w:top w:color="000000" w:sz="4" w:val="single"/>
              <w:left w:color="000000" w:sz="4" w:val="single"/>
              <w:right w:color="000000" w:sz="4" w:val="single"/>
            </w:tcBorders>
            <w:tcMar>
              <w:top w:type="dxa" w:w="0"/>
              <w:left w:type="dxa" w:w="108"/>
              <w:bottom w:type="dxa" w:w="0"/>
              <w:right w:type="dxa" w:w="108"/>
            </w:tcMar>
            <w:vAlign w:val="center"/>
          </w:tcPr>
          <w:p w14:paraId="6E030000">
            <w:pPr>
              <w:pStyle w:val="Style_3"/>
              <w:widowControl w:val="1"/>
              <w:ind/>
              <w:jc w:val="center"/>
              <w:rPr>
                <w:rFonts w:ascii="Times New Roman" w:hAnsi="Times New Roman"/>
                <w:color w:val="000000"/>
              </w:rPr>
            </w:pPr>
            <w:r>
              <w:rPr>
                <w:color w:val="000000"/>
              </w:rPr>
              <w:t>60</w:t>
            </w:r>
          </w:p>
        </w:tc>
        <w:tc>
          <w:tcPr>
            <w:tcW w:type="dxa" w:w="1116"/>
            <w:gridSpan w:val="2"/>
            <w:tcBorders>
              <w:top w:color="000000" w:sz="4" w:val="single"/>
              <w:left w:color="000000" w:sz="4" w:val="single"/>
              <w:right w:color="000000" w:sz="4" w:val="single"/>
            </w:tcBorders>
            <w:tcMar>
              <w:top w:type="dxa" w:w="0"/>
              <w:left w:type="dxa" w:w="108"/>
              <w:bottom w:type="dxa" w:w="0"/>
              <w:right w:type="dxa" w:w="108"/>
            </w:tcMar>
            <w:vAlign w:val="center"/>
          </w:tcPr>
          <w:p w14:paraId="6F030000">
            <w:pPr>
              <w:pStyle w:val="Style_3"/>
              <w:widowControl w:val="1"/>
              <w:ind/>
              <w:jc w:val="center"/>
              <w:rPr>
                <w:rFonts w:ascii="Times New Roman" w:hAnsi="Times New Roman"/>
                <w:color w:val="000000"/>
              </w:rPr>
            </w:pPr>
            <w:r>
              <w:rPr>
                <w:color w:val="000000"/>
              </w:rPr>
              <w:t>91</w:t>
            </w:r>
          </w:p>
        </w:tc>
        <w:tc>
          <w:tcPr>
            <w:tcW w:type="dxa" w:w="1104"/>
            <w:tcBorders>
              <w:top w:color="000000" w:sz="4" w:val="single"/>
              <w:left w:color="000000" w:sz="4" w:val="single"/>
              <w:right w:color="000000" w:sz="4" w:val="single"/>
            </w:tcBorders>
            <w:tcMar>
              <w:top w:type="dxa" w:w="0"/>
              <w:left w:type="dxa" w:w="108"/>
              <w:bottom w:type="dxa" w:w="0"/>
              <w:right w:type="dxa" w:w="108"/>
            </w:tcMar>
            <w:vAlign w:val="center"/>
          </w:tcPr>
          <w:p w14:paraId="70030000">
            <w:pPr>
              <w:pStyle w:val="Style_3"/>
              <w:widowControl w:val="1"/>
              <w:ind/>
              <w:jc w:val="center"/>
              <w:rPr>
                <w:rFonts w:ascii="Times New Roman" w:hAnsi="Times New Roman"/>
                <w:color w:val="000000"/>
              </w:rPr>
            </w:pPr>
            <w:r>
              <w:rPr>
                <w:color w:val="000000"/>
              </w:rPr>
              <w:t>87</w:t>
            </w:r>
          </w:p>
        </w:tc>
        <w:tc>
          <w:tcPr>
            <w:tcW w:type="dxa" w:w="798"/>
            <w:tcBorders>
              <w:top w:color="000000" w:sz="4" w:val="single"/>
              <w:left w:color="000000" w:sz="4" w:val="single"/>
            </w:tcBorders>
            <w:tcMar>
              <w:top w:type="dxa" w:w="0"/>
              <w:left w:type="dxa" w:w="108"/>
              <w:bottom w:type="dxa" w:w="0"/>
              <w:right w:type="dxa" w:w="108"/>
            </w:tcMar>
            <w:vAlign w:val="center"/>
          </w:tcPr>
          <w:p w14:paraId="71030000">
            <w:pPr>
              <w:pStyle w:val="Style_3"/>
              <w:widowControl w:val="1"/>
              <w:ind/>
              <w:jc w:val="center"/>
              <w:rPr>
                <w:rFonts w:ascii="Times New Roman" w:hAnsi="Times New Roman"/>
                <w:b w:val="1"/>
                <w:color w:val="000000"/>
              </w:rPr>
            </w:pPr>
            <w:r>
              <w:rPr>
                <w:b w:val="1"/>
                <w:color w:val="000000"/>
              </w:rPr>
              <w:t>86</w:t>
            </w:r>
          </w:p>
        </w:tc>
      </w:tr>
      <w:tr>
        <w:trPr>
          <w:trHeight w:hRule="atLeast" w:val="288"/>
        </w:trPr>
        <w:tc>
          <w:tcPr>
            <w:tcW w:type="dxa" w:w="3054"/>
            <w:tcBorders>
              <w:top w:color="000000" w:sz="4" w:val="single"/>
              <w:right w:color="000000" w:sz="4" w:val="single"/>
            </w:tcBorders>
            <w:shd w:fill="auto" w:val="clear"/>
            <w:tcMar>
              <w:top w:type="dxa" w:w="0"/>
              <w:left w:type="dxa" w:w="108"/>
              <w:bottom w:type="dxa" w:w="0"/>
              <w:right w:type="dxa" w:w="108"/>
            </w:tcMar>
            <w:vAlign w:val="center"/>
          </w:tcPr>
          <w:p w14:paraId="72030000">
            <w:pPr>
              <w:pStyle w:val="Style_3"/>
              <w:widowControl w:val="1"/>
              <w:ind/>
              <w:jc w:val="left"/>
              <w:rPr>
                <w:rFonts w:ascii="Times New Roman" w:hAnsi="Times New Roman"/>
              </w:rPr>
            </w:pPr>
            <w:r>
              <w:t>Государственное бюджетное общеобразовательное учреждение Ненецкого автономного округа «Средняя школа п. Индига»</w:t>
            </w:r>
          </w:p>
        </w:tc>
        <w:tc>
          <w:tcPr>
            <w:tcW w:type="dxa" w:w="1070"/>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73030000">
            <w:pPr>
              <w:pStyle w:val="Style_3"/>
              <w:widowControl w:val="1"/>
              <w:ind/>
              <w:jc w:val="center"/>
              <w:rPr>
                <w:rFonts w:ascii="Times New Roman" w:hAnsi="Times New Roman"/>
                <w:color w:val="000000"/>
              </w:rPr>
            </w:pPr>
            <w:r>
              <w:rPr>
                <w:color w:val="000000"/>
              </w:rPr>
              <w:t>91</w:t>
            </w:r>
          </w:p>
        </w:tc>
        <w:tc>
          <w:tcPr>
            <w:tcW w:type="dxa" w:w="1103"/>
            <w:gridSpan w:val="2"/>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74030000">
            <w:pPr>
              <w:pStyle w:val="Style_3"/>
              <w:widowControl w:val="1"/>
              <w:ind/>
              <w:jc w:val="center"/>
              <w:rPr>
                <w:rFonts w:ascii="Times New Roman" w:hAnsi="Times New Roman"/>
                <w:color w:val="000000"/>
              </w:rPr>
            </w:pPr>
            <w:r>
              <w:rPr>
                <w:color w:val="000000"/>
              </w:rPr>
              <w:t>93</w:t>
            </w:r>
          </w:p>
        </w:tc>
        <w:tc>
          <w:tcPr>
            <w:tcW w:type="dxa" w:w="1108"/>
            <w:gridSpan w:val="2"/>
            <w:tcBorders>
              <w:top w:color="000000" w:sz="4" w:val="single"/>
              <w:left w:color="000000" w:sz="4" w:val="single"/>
              <w:right w:color="000000" w:sz="4" w:val="single"/>
            </w:tcBorders>
            <w:tcMar>
              <w:top w:type="dxa" w:w="0"/>
              <w:left w:type="dxa" w:w="108"/>
              <w:bottom w:type="dxa" w:w="0"/>
              <w:right w:type="dxa" w:w="108"/>
            </w:tcMar>
            <w:vAlign w:val="center"/>
          </w:tcPr>
          <w:p w14:paraId="75030000">
            <w:pPr>
              <w:pStyle w:val="Style_3"/>
              <w:widowControl w:val="1"/>
              <w:ind/>
              <w:jc w:val="center"/>
              <w:rPr>
                <w:rFonts w:ascii="Times New Roman" w:hAnsi="Times New Roman"/>
                <w:color w:val="000000"/>
              </w:rPr>
            </w:pPr>
            <w:r>
              <w:rPr>
                <w:color w:val="000000"/>
              </w:rPr>
              <w:t>66</w:t>
            </w:r>
          </w:p>
        </w:tc>
        <w:tc>
          <w:tcPr>
            <w:tcW w:type="dxa" w:w="1116"/>
            <w:gridSpan w:val="2"/>
            <w:tcBorders>
              <w:top w:color="000000" w:sz="4" w:val="single"/>
              <w:left w:color="000000" w:sz="4" w:val="single"/>
              <w:right w:color="000000" w:sz="4" w:val="single"/>
            </w:tcBorders>
            <w:tcMar>
              <w:top w:type="dxa" w:w="0"/>
              <w:left w:type="dxa" w:w="108"/>
              <w:bottom w:type="dxa" w:w="0"/>
              <w:right w:type="dxa" w:w="108"/>
            </w:tcMar>
            <w:vAlign w:val="center"/>
          </w:tcPr>
          <w:p w14:paraId="76030000">
            <w:pPr>
              <w:pStyle w:val="Style_3"/>
              <w:widowControl w:val="1"/>
              <w:ind/>
              <w:jc w:val="center"/>
              <w:rPr>
                <w:rFonts w:ascii="Times New Roman" w:hAnsi="Times New Roman"/>
                <w:color w:val="000000"/>
              </w:rPr>
            </w:pPr>
            <w:r>
              <w:rPr>
                <w:color w:val="000000"/>
              </w:rPr>
              <w:t>92</w:t>
            </w:r>
          </w:p>
        </w:tc>
        <w:tc>
          <w:tcPr>
            <w:tcW w:type="dxa" w:w="1104"/>
            <w:tcBorders>
              <w:top w:color="000000" w:sz="4" w:val="single"/>
              <w:left w:color="000000" w:sz="4" w:val="single"/>
              <w:right w:color="000000" w:sz="4" w:val="single"/>
            </w:tcBorders>
            <w:tcMar>
              <w:top w:type="dxa" w:w="0"/>
              <w:left w:type="dxa" w:w="108"/>
              <w:bottom w:type="dxa" w:w="0"/>
              <w:right w:type="dxa" w:w="108"/>
            </w:tcMar>
            <w:vAlign w:val="center"/>
          </w:tcPr>
          <w:p w14:paraId="77030000">
            <w:pPr>
              <w:pStyle w:val="Style_3"/>
              <w:widowControl w:val="1"/>
              <w:ind/>
              <w:jc w:val="center"/>
              <w:rPr>
                <w:rFonts w:ascii="Times New Roman" w:hAnsi="Times New Roman"/>
                <w:color w:val="000000"/>
              </w:rPr>
            </w:pPr>
            <w:r>
              <w:rPr>
                <w:color w:val="000000"/>
              </w:rPr>
              <w:t>88</w:t>
            </w:r>
          </w:p>
        </w:tc>
        <w:tc>
          <w:tcPr>
            <w:tcW w:type="dxa" w:w="798"/>
            <w:tcBorders>
              <w:top w:color="000000" w:sz="4" w:val="single"/>
              <w:left w:color="000000" w:sz="4" w:val="single"/>
            </w:tcBorders>
            <w:tcMar>
              <w:top w:type="dxa" w:w="0"/>
              <w:left w:type="dxa" w:w="108"/>
              <w:bottom w:type="dxa" w:w="0"/>
              <w:right w:type="dxa" w:w="108"/>
            </w:tcMar>
            <w:vAlign w:val="center"/>
          </w:tcPr>
          <w:p w14:paraId="78030000">
            <w:pPr>
              <w:pStyle w:val="Style_3"/>
              <w:widowControl w:val="1"/>
              <w:ind/>
              <w:jc w:val="center"/>
              <w:rPr>
                <w:rFonts w:ascii="Times New Roman" w:hAnsi="Times New Roman"/>
                <w:b w:val="1"/>
                <w:color w:val="000000"/>
              </w:rPr>
            </w:pPr>
            <w:r>
              <w:rPr>
                <w:b w:val="1"/>
                <w:color w:val="000000"/>
              </w:rPr>
              <w:t>86</w:t>
            </w:r>
          </w:p>
        </w:tc>
      </w:tr>
      <w:tr>
        <w:trPr>
          <w:trHeight w:hRule="atLeast" w:val="288"/>
        </w:trPr>
        <w:tc>
          <w:tcPr>
            <w:tcW w:type="dxa" w:w="3054"/>
            <w:tcBorders>
              <w:top w:color="000000" w:sz="4" w:val="single"/>
              <w:right w:color="000000" w:sz="4" w:val="single"/>
            </w:tcBorders>
            <w:shd w:fill="auto" w:val="clear"/>
            <w:tcMar>
              <w:top w:type="dxa" w:w="0"/>
              <w:left w:type="dxa" w:w="108"/>
              <w:bottom w:type="dxa" w:w="0"/>
              <w:right w:type="dxa" w:w="108"/>
            </w:tcMar>
            <w:vAlign w:val="center"/>
          </w:tcPr>
          <w:p w14:paraId="79030000">
            <w:pPr>
              <w:pStyle w:val="Style_3"/>
              <w:widowControl w:val="1"/>
              <w:ind/>
              <w:jc w:val="left"/>
              <w:rPr>
                <w:rFonts w:ascii="Times New Roman" w:hAnsi="Times New Roman"/>
              </w:rPr>
            </w:pPr>
            <w:r>
              <w:t>Государственное бюджетное общеобразовательное учреждение Ненецкого автономного округа «Средняя школа с. Оксино»</w:t>
            </w:r>
          </w:p>
        </w:tc>
        <w:tc>
          <w:tcPr>
            <w:tcW w:type="dxa" w:w="1070"/>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7A030000">
            <w:pPr>
              <w:pStyle w:val="Style_3"/>
              <w:widowControl w:val="1"/>
              <w:ind/>
              <w:jc w:val="center"/>
              <w:rPr>
                <w:rFonts w:ascii="Times New Roman" w:hAnsi="Times New Roman"/>
                <w:color w:val="000000"/>
              </w:rPr>
            </w:pPr>
            <w:r>
              <w:rPr>
                <w:color w:val="000000"/>
              </w:rPr>
              <w:t>92</w:t>
            </w:r>
          </w:p>
        </w:tc>
        <w:tc>
          <w:tcPr>
            <w:tcW w:type="dxa" w:w="1103"/>
            <w:gridSpan w:val="2"/>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7B030000">
            <w:pPr>
              <w:pStyle w:val="Style_3"/>
              <w:widowControl w:val="1"/>
              <w:ind/>
              <w:jc w:val="center"/>
              <w:rPr>
                <w:rFonts w:ascii="Times New Roman" w:hAnsi="Times New Roman"/>
                <w:color w:val="000000"/>
              </w:rPr>
            </w:pPr>
            <w:r>
              <w:rPr>
                <w:color w:val="000000"/>
              </w:rPr>
              <w:t>76</w:t>
            </w:r>
          </w:p>
        </w:tc>
        <w:tc>
          <w:tcPr>
            <w:tcW w:type="dxa" w:w="1108"/>
            <w:gridSpan w:val="2"/>
            <w:tcBorders>
              <w:top w:color="000000" w:sz="4" w:val="single"/>
              <w:left w:color="000000" w:sz="4" w:val="single"/>
              <w:right w:color="000000" w:sz="4" w:val="single"/>
            </w:tcBorders>
            <w:tcMar>
              <w:top w:type="dxa" w:w="0"/>
              <w:left w:type="dxa" w:w="108"/>
              <w:bottom w:type="dxa" w:w="0"/>
              <w:right w:type="dxa" w:w="108"/>
            </w:tcMar>
            <w:vAlign w:val="center"/>
          </w:tcPr>
          <w:p w14:paraId="7C030000">
            <w:pPr>
              <w:pStyle w:val="Style_3"/>
              <w:widowControl w:val="1"/>
              <w:ind/>
              <w:jc w:val="center"/>
              <w:rPr>
                <w:rFonts w:ascii="Times New Roman" w:hAnsi="Times New Roman"/>
                <w:color w:val="000000"/>
              </w:rPr>
            </w:pPr>
            <w:r>
              <w:rPr>
                <w:color w:val="000000"/>
              </w:rPr>
              <w:t>39</w:t>
            </w:r>
          </w:p>
        </w:tc>
        <w:tc>
          <w:tcPr>
            <w:tcW w:type="dxa" w:w="1116"/>
            <w:gridSpan w:val="2"/>
            <w:tcBorders>
              <w:top w:color="000000" w:sz="4" w:val="single"/>
              <w:left w:color="000000" w:sz="4" w:val="single"/>
              <w:right w:color="000000" w:sz="4" w:val="single"/>
            </w:tcBorders>
            <w:tcMar>
              <w:top w:type="dxa" w:w="0"/>
              <w:left w:type="dxa" w:w="108"/>
              <w:bottom w:type="dxa" w:w="0"/>
              <w:right w:type="dxa" w:w="108"/>
            </w:tcMar>
            <w:vAlign w:val="center"/>
          </w:tcPr>
          <w:p w14:paraId="7D030000">
            <w:pPr>
              <w:pStyle w:val="Style_3"/>
              <w:widowControl w:val="1"/>
              <w:ind/>
              <w:jc w:val="center"/>
              <w:rPr>
                <w:rFonts w:ascii="Times New Roman" w:hAnsi="Times New Roman"/>
                <w:color w:val="000000"/>
              </w:rPr>
            </w:pPr>
            <w:r>
              <w:rPr>
                <w:color w:val="000000"/>
              </w:rPr>
              <w:t>82</w:t>
            </w:r>
          </w:p>
        </w:tc>
        <w:tc>
          <w:tcPr>
            <w:tcW w:type="dxa" w:w="1104"/>
            <w:tcBorders>
              <w:top w:color="000000" w:sz="4" w:val="single"/>
              <w:left w:color="000000" w:sz="4" w:val="single"/>
              <w:right w:color="000000" w:sz="4" w:val="single"/>
            </w:tcBorders>
            <w:tcMar>
              <w:top w:type="dxa" w:w="0"/>
              <w:left w:type="dxa" w:w="108"/>
              <w:bottom w:type="dxa" w:w="0"/>
              <w:right w:type="dxa" w:w="108"/>
            </w:tcMar>
            <w:vAlign w:val="center"/>
          </w:tcPr>
          <w:p w14:paraId="7E030000">
            <w:pPr>
              <w:pStyle w:val="Style_3"/>
              <w:widowControl w:val="1"/>
              <w:ind/>
              <w:jc w:val="center"/>
              <w:rPr>
                <w:rFonts w:ascii="Times New Roman" w:hAnsi="Times New Roman"/>
                <w:color w:val="000000"/>
              </w:rPr>
            </w:pPr>
            <w:r>
              <w:rPr>
                <w:color w:val="000000"/>
              </w:rPr>
              <w:t>60</w:t>
            </w:r>
          </w:p>
        </w:tc>
        <w:tc>
          <w:tcPr>
            <w:tcW w:type="dxa" w:w="798"/>
            <w:tcBorders>
              <w:top w:color="000000" w:sz="4" w:val="single"/>
              <w:left w:color="000000" w:sz="4" w:val="single"/>
            </w:tcBorders>
            <w:tcMar>
              <w:top w:type="dxa" w:w="0"/>
              <w:left w:type="dxa" w:w="108"/>
              <w:bottom w:type="dxa" w:w="0"/>
              <w:right w:type="dxa" w:w="108"/>
            </w:tcMar>
            <w:vAlign w:val="center"/>
          </w:tcPr>
          <w:p w14:paraId="7F030000">
            <w:pPr>
              <w:pStyle w:val="Style_3"/>
              <w:widowControl w:val="1"/>
              <w:ind/>
              <w:jc w:val="center"/>
              <w:rPr>
                <w:rFonts w:ascii="Times New Roman" w:hAnsi="Times New Roman"/>
                <w:b w:val="1"/>
                <w:color w:val="000000"/>
              </w:rPr>
            </w:pPr>
            <w:r>
              <w:rPr>
                <w:b w:val="1"/>
                <w:color w:val="000000"/>
              </w:rPr>
              <w:t>70</w:t>
            </w:r>
          </w:p>
        </w:tc>
      </w:tr>
      <w:tr>
        <w:trPr>
          <w:trHeight w:hRule="atLeast" w:val="288"/>
        </w:trPr>
        <w:tc>
          <w:tcPr>
            <w:tcW w:type="dxa" w:w="3054"/>
            <w:tcBorders>
              <w:top w:color="000000" w:sz="4" w:val="single"/>
              <w:right w:color="000000" w:sz="4" w:val="single"/>
            </w:tcBorders>
            <w:shd w:fill="auto" w:val="clear"/>
            <w:tcMar>
              <w:top w:type="dxa" w:w="0"/>
              <w:left w:type="dxa" w:w="108"/>
              <w:bottom w:type="dxa" w:w="0"/>
              <w:right w:type="dxa" w:w="108"/>
            </w:tcMar>
            <w:vAlign w:val="center"/>
          </w:tcPr>
          <w:p w14:paraId="80030000">
            <w:pPr>
              <w:pStyle w:val="Style_3"/>
              <w:widowControl w:val="1"/>
              <w:ind/>
              <w:jc w:val="left"/>
              <w:rPr>
                <w:rFonts w:ascii="Times New Roman" w:hAnsi="Times New Roman"/>
              </w:rPr>
            </w:pPr>
            <w:r>
              <w:t>Государственное бюджетное дошкольное образовательное учреждение Ненецкого автономного округа «Детский сад п. Каратайка»</w:t>
            </w:r>
          </w:p>
        </w:tc>
        <w:tc>
          <w:tcPr>
            <w:tcW w:type="dxa" w:w="1070"/>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81030000">
            <w:pPr>
              <w:pStyle w:val="Style_3"/>
              <w:widowControl w:val="1"/>
              <w:ind/>
              <w:jc w:val="center"/>
              <w:rPr>
                <w:rFonts w:ascii="Times New Roman" w:hAnsi="Times New Roman"/>
                <w:color w:val="000000"/>
              </w:rPr>
            </w:pPr>
            <w:r>
              <w:rPr>
                <w:color w:val="000000"/>
              </w:rPr>
              <w:t>100</w:t>
            </w:r>
          </w:p>
        </w:tc>
        <w:tc>
          <w:tcPr>
            <w:tcW w:type="dxa" w:w="1103"/>
            <w:gridSpan w:val="2"/>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82030000">
            <w:pPr>
              <w:pStyle w:val="Style_3"/>
              <w:widowControl w:val="1"/>
              <w:ind/>
              <w:jc w:val="center"/>
              <w:rPr>
                <w:rFonts w:ascii="Times New Roman" w:hAnsi="Times New Roman"/>
                <w:color w:val="000000"/>
              </w:rPr>
            </w:pPr>
            <w:r>
              <w:rPr>
                <w:color w:val="000000"/>
              </w:rPr>
              <w:t>97</w:t>
            </w:r>
          </w:p>
        </w:tc>
        <w:tc>
          <w:tcPr>
            <w:tcW w:type="dxa" w:w="1108"/>
            <w:gridSpan w:val="2"/>
            <w:tcBorders>
              <w:top w:color="000000" w:sz="4" w:val="single"/>
              <w:left w:color="000000" w:sz="4" w:val="single"/>
              <w:right w:color="000000" w:sz="4" w:val="single"/>
            </w:tcBorders>
            <w:tcMar>
              <w:top w:type="dxa" w:w="0"/>
              <w:left w:type="dxa" w:w="108"/>
              <w:bottom w:type="dxa" w:w="0"/>
              <w:right w:type="dxa" w:w="108"/>
            </w:tcMar>
            <w:vAlign w:val="center"/>
          </w:tcPr>
          <w:p w14:paraId="83030000">
            <w:pPr>
              <w:pStyle w:val="Style_3"/>
              <w:widowControl w:val="1"/>
              <w:ind/>
              <w:jc w:val="center"/>
              <w:rPr>
                <w:rFonts w:ascii="Times New Roman" w:hAnsi="Times New Roman"/>
                <w:color w:val="000000"/>
              </w:rPr>
            </w:pPr>
            <w:r>
              <w:rPr>
                <w:color w:val="000000"/>
              </w:rPr>
              <w:t>46</w:t>
            </w:r>
          </w:p>
        </w:tc>
        <w:tc>
          <w:tcPr>
            <w:tcW w:type="dxa" w:w="1116"/>
            <w:gridSpan w:val="2"/>
            <w:tcBorders>
              <w:top w:color="000000" w:sz="4" w:val="single"/>
              <w:left w:color="000000" w:sz="4" w:val="single"/>
              <w:right w:color="000000" w:sz="4" w:val="single"/>
            </w:tcBorders>
            <w:tcMar>
              <w:top w:type="dxa" w:w="0"/>
              <w:left w:type="dxa" w:w="108"/>
              <w:bottom w:type="dxa" w:w="0"/>
              <w:right w:type="dxa" w:w="108"/>
            </w:tcMar>
            <w:vAlign w:val="center"/>
          </w:tcPr>
          <w:p w14:paraId="84030000">
            <w:pPr>
              <w:pStyle w:val="Style_3"/>
              <w:widowControl w:val="1"/>
              <w:ind/>
              <w:jc w:val="center"/>
              <w:rPr>
                <w:rFonts w:ascii="Times New Roman" w:hAnsi="Times New Roman"/>
                <w:color w:val="000000"/>
              </w:rPr>
            </w:pPr>
            <w:r>
              <w:rPr>
                <w:color w:val="000000"/>
              </w:rPr>
              <w:t>98</w:t>
            </w:r>
          </w:p>
        </w:tc>
        <w:tc>
          <w:tcPr>
            <w:tcW w:type="dxa" w:w="1104"/>
            <w:tcBorders>
              <w:top w:color="000000" w:sz="4" w:val="single"/>
              <w:left w:color="000000" w:sz="4" w:val="single"/>
              <w:right w:color="000000" w:sz="4" w:val="single"/>
            </w:tcBorders>
            <w:tcMar>
              <w:top w:type="dxa" w:w="0"/>
              <w:left w:type="dxa" w:w="108"/>
              <w:bottom w:type="dxa" w:w="0"/>
              <w:right w:type="dxa" w:w="108"/>
            </w:tcMar>
            <w:vAlign w:val="center"/>
          </w:tcPr>
          <w:p w14:paraId="85030000">
            <w:pPr>
              <w:pStyle w:val="Style_3"/>
              <w:widowControl w:val="1"/>
              <w:ind/>
              <w:jc w:val="center"/>
              <w:rPr>
                <w:rFonts w:ascii="Times New Roman" w:hAnsi="Times New Roman"/>
                <w:color w:val="000000"/>
              </w:rPr>
            </w:pPr>
            <w:r>
              <w:rPr>
                <w:color w:val="000000"/>
              </w:rPr>
              <w:t>95</w:t>
            </w:r>
          </w:p>
        </w:tc>
        <w:tc>
          <w:tcPr>
            <w:tcW w:type="dxa" w:w="798"/>
            <w:tcBorders>
              <w:top w:color="000000" w:sz="4" w:val="single"/>
              <w:left w:color="000000" w:sz="4" w:val="single"/>
            </w:tcBorders>
            <w:tcMar>
              <w:top w:type="dxa" w:w="0"/>
              <w:left w:type="dxa" w:w="108"/>
              <w:bottom w:type="dxa" w:w="0"/>
              <w:right w:type="dxa" w:w="108"/>
            </w:tcMar>
            <w:vAlign w:val="center"/>
          </w:tcPr>
          <w:p w14:paraId="86030000">
            <w:pPr>
              <w:pStyle w:val="Style_3"/>
              <w:widowControl w:val="1"/>
              <w:ind/>
              <w:jc w:val="center"/>
              <w:rPr>
                <w:rFonts w:ascii="Times New Roman" w:hAnsi="Times New Roman"/>
                <w:b w:val="1"/>
                <w:color w:val="000000"/>
              </w:rPr>
            </w:pPr>
            <w:r>
              <w:rPr>
                <w:b w:val="1"/>
                <w:color w:val="000000"/>
              </w:rPr>
              <w:t>87</w:t>
            </w:r>
          </w:p>
        </w:tc>
      </w:tr>
      <w:tr>
        <w:trPr>
          <w:trHeight w:hRule="atLeast" w:val="288"/>
        </w:trPr>
        <w:tc>
          <w:tcPr>
            <w:tcW w:type="dxa" w:w="3054"/>
            <w:tcBorders>
              <w:top w:color="000000" w:sz="4" w:val="single"/>
              <w:bottom w:color="000000" w:sz="4" w:val="single"/>
              <w:right w:color="000000" w:sz="4" w:val="single"/>
            </w:tcBorders>
            <w:shd w:fill="auto" w:val="clear"/>
            <w:tcMar>
              <w:top w:type="dxa" w:w="0"/>
              <w:left w:type="dxa" w:w="108"/>
              <w:bottom w:type="dxa" w:w="0"/>
              <w:right w:type="dxa" w:w="108"/>
            </w:tcMar>
            <w:vAlign w:val="center"/>
          </w:tcPr>
          <w:p w14:paraId="87030000">
            <w:pPr>
              <w:pStyle w:val="Style_3"/>
              <w:widowControl w:val="1"/>
              <w:ind/>
              <w:jc w:val="left"/>
              <w:rPr>
                <w:rFonts w:ascii="Times New Roman" w:hAnsi="Times New Roman"/>
              </w:rPr>
            </w:pPr>
            <w:r>
              <w:t>Государственное бюджетное общеобразовательное учреждение Ненецкого автономного округа «Детский сад с. Тельвиска»</w:t>
            </w:r>
          </w:p>
        </w:tc>
        <w:tc>
          <w:tcPr>
            <w:tcW w:type="dxa" w:w="10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8030000">
            <w:pPr>
              <w:pStyle w:val="Style_3"/>
              <w:widowControl w:val="1"/>
              <w:ind/>
              <w:jc w:val="center"/>
              <w:rPr>
                <w:rFonts w:ascii="Times New Roman" w:hAnsi="Times New Roman"/>
                <w:color w:val="000000"/>
              </w:rPr>
            </w:pPr>
            <w:r>
              <w:rPr>
                <w:color w:val="000000"/>
              </w:rPr>
              <w:t>98</w:t>
            </w:r>
          </w:p>
        </w:tc>
        <w:tc>
          <w:tcPr>
            <w:tcW w:type="dxa" w:w="110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9030000">
            <w:pPr>
              <w:pStyle w:val="Style_3"/>
              <w:widowControl w:val="1"/>
              <w:ind/>
              <w:jc w:val="center"/>
              <w:rPr>
                <w:rFonts w:ascii="Times New Roman" w:hAnsi="Times New Roman"/>
                <w:color w:val="000000"/>
              </w:rPr>
            </w:pPr>
            <w:r>
              <w:rPr>
                <w:color w:val="000000"/>
              </w:rPr>
              <w:t>89</w:t>
            </w:r>
          </w:p>
        </w:tc>
        <w:tc>
          <w:tcPr>
            <w:tcW w:type="dxa" w:w="1108"/>
            <w:gridSpan w:val="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A030000">
            <w:pPr>
              <w:pStyle w:val="Style_3"/>
              <w:widowControl w:val="1"/>
              <w:ind/>
              <w:jc w:val="center"/>
              <w:rPr>
                <w:rFonts w:ascii="Times New Roman" w:hAnsi="Times New Roman"/>
                <w:color w:val="000000"/>
              </w:rPr>
            </w:pPr>
            <w:r>
              <w:rPr>
                <w:color w:val="000000"/>
              </w:rPr>
              <w:t>100</w:t>
            </w:r>
          </w:p>
        </w:tc>
        <w:tc>
          <w:tcPr>
            <w:tcW w:type="dxa" w:w="1116"/>
            <w:gridSpan w:val="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B030000">
            <w:pPr>
              <w:pStyle w:val="Style_3"/>
              <w:widowControl w:val="1"/>
              <w:ind/>
              <w:jc w:val="center"/>
              <w:rPr>
                <w:rFonts w:ascii="Times New Roman" w:hAnsi="Times New Roman"/>
                <w:color w:val="000000"/>
              </w:rPr>
            </w:pPr>
            <w:r>
              <w:rPr>
                <w:color w:val="000000"/>
              </w:rPr>
              <w:t>93</w:t>
            </w:r>
          </w:p>
        </w:tc>
        <w:tc>
          <w:tcPr>
            <w:tcW w:type="dxa" w:w="110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C030000">
            <w:pPr>
              <w:pStyle w:val="Style_3"/>
              <w:widowControl w:val="1"/>
              <w:ind/>
              <w:jc w:val="center"/>
              <w:rPr>
                <w:rFonts w:ascii="Times New Roman" w:hAnsi="Times New Roman"/>
                <w:color w:val="000000"/>
              </w:rPr>
            </w:pPr>
            <w:r>
              <w:rPr>
                <w:color w:val="000000"/>
              </w:rPr>
              <w:t>91</w:t>
            </w:r>
          </w:p>
        </w:tc>
        <w:tc>
          <w:tcPr>
            <w:tcW w:type="dxa" w:w="798"/>
            <w:tcBorders>
              <w:top w:color="000000" w:sz="4" w:val="single"/>
              <w:left w:color="000000" w:sz="4" w:val="single"/>
              <w:bottom w:color="000000" w:sz="4" w:val="single"/>
            </w:tcBorders>
            <w:tcMar>
              <w:top w:type="dxa" w:w="0"/>
              <w:left w:type="dxa" w:w="108"/>
              <w:bottom w:type="dxa" w:w="0"/>
              <w:right w:type="dxa" w:w="108"/>
            </w:tcMar>
            <w:vAlign w:val="center"/>
          </w:tcPr>
          <w:p w14:paraId="8D030000">
            <w:pPr>
              <w:pStyle w:val="Style_3"/>
              <w:widowControl w:val="1"/>
              <w:ind/>
              <w:jc w:val="center"/>
              <w:rPr>
                <w:rFonts w:ascii="Times New Roman" w:hAnsi="Times New Roman"/>
                <w:b w:val="1"/>
                <w:color w:val="000000"/>
              </w:rPr>
            </w:pPr>
            <w:r>
              <w:rPr>
                <w:b w:val="1"/>
                <w:color w:val="000000"/>
              </w:rPr>
              <w:t>94</w:t>
            </w:r>
          </w:p>
        </w:tc>
      </w:tr>
      <w:tr>
        <w:trPr>
          <w:trHeight w:hRule="atLeast" w:val="288"/>
        </w:trPr>
        <w:tc>
          <w:tcPr>
            <w:tcW w:type="dxa" w:w="3054"/>
            <w:tcBorders>
              <w:top w:color="000000" w:sz="4" w:val="single"/>
              <w:right w:color="000000" w:sz="4" w:val="single"/>
            </w:tcBorders>
            <w:shd w:fill="auto" w:val="clear"/>
            <w:tcMar>
              <w:top w:type="dxa" w:w="0"/>
              <w:left w:type="dxa" w:w="108"/>
              <w:bottom w:type="dxa" w:w="0"/>
              <w:right w:type="dxa" w:w="108"/>
            </w:tcMar>
          </w:tcPr>
          <w:p w14:paraId="8E030000">
            <w:pPr>
              <w:pStyle w:val="Style_3"/>
              <w:widowControl w:val="1"/>
              <w:ind/>
              <w:jc w:val="left"/>
              <w:rPr>
                <w:rFonts w:ascii="Times New Roman" w:hAnsi="Times New Roman"/>
                <w:b w:val="1"/>
              </w:rPr>
            </w:pPr>
            <w:r>
              <w:rPr>
                <w:b w:val="1"/>
              </w:rPr>
              <w:t xml:space="preserve">По сфере образования </w:t>
            </w:r>
            <w:r>
              <w:rPr>
                <w:b w:val="1"/>
              </w:rPr>
              <w:br/>
            </w:r>
            <w:r>
              <w:rPr>
                <w:b w:val="1"/>
              </w:rPr>
              <w:t>в целом</w:t>
            </w:r>
          </w:p>
        </w:tc>
        <w:tc>
          <w:tcPr>
            <w:tcW w:type="dxa" w:w="1070"/>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8F030000">
            <w:pPr>
              <w:pStyle w:val="Style_3"/>
              <w:widowControl w:val="1"/>
              <w:ind/>
              <w:jc w:val="center"/>
              <w:rPr>
                <w:rFonts w:ascii="Times New Roman" w:hAnsi="Times New Roman"/>
                <w:b w:val="1"/>
                <w:color w:val="000000"/>
              </w:rPr>
            </w:pPr>
            <w:r>
              <w:rPr>
                <w:b w:val="1"/>
                <w:color w:val="000000"/>
              </w:rPr>
              <w:t>95</w:t>
            </w:r>
          </w:p>
        </w:tc>
        <w:tc>
          <w:tcPr>
            <w:tcW w:type="dxa" w:w="1103"/>
            <w:gridSpan w:val="2"/>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90030000">
            <w:pPr>
              <w:pStyle w:val="Style_3"/>
              <w:widowControl w:val="1"/>
              <w:ind/>
              <w:jc w:val="center"/>
              <w:rPr>
                <w:rFonts w:ascii="Times New Roman" w:hAnsi="Times New Roman"/>
                <w:b w:val="1"/>
                <w:color w:val="000000"/>
              </w:rPr>
            </w:pPr>
            <w:r>
              <w:rPr>
                <w:b w:val="1"/>
                <w:color w:val="000000"/>
              </w:rPr>
              <w:t>93</w:t>
            </w:r>
          </w:p>
        </w:tc>
        <w:tc>
          <w:tcPr>
            <w:tcW w:type="dxa" w:w="1108"/>
            <w:gridSpan w:val="2"/>
            <w:tcBorders>
              <w:top w:color="000000" w:sz="4" w:val="single"/>
              <w:left w:color="000000" w:sz="4" w:val="single"/>
              <w:right w:color="000000" w:sz="4" w:val="single"/>
            </w:tcBorders>
            <w:tcMar>
              <w:top w:type="dxa" w:w="0"/>
              <w:left w:type="dxa" w:w="108"/>
              <w:bottom w:type="dxa" w:w="0"/>
              <w:right w:type="dxa" w:w="108"/>
            </w:tcMar>
            <w:vAlign w:val="center"/>
          </w:tcPr>
          <w:p w14:paraId="91030000">
            <w:pPr>
              <w:pStyle w:val="Style_3"/>
              <w:widowControl w:val="1"/>
              <w:ind/>
              <w:jc w:val="center"/>
              <w:rPr>
                <w:rFonts w:ascii="Times New Roman" w:hAnsi="Times New Roman"/>
                <w:b w:val="1"/>
                <w:color w:val="000000"/>
              </w:rPr>
            </w:pPr>
            <w:r>
              <w:rPr>
                <w:b w:val="1"/>
                <w:color w:val="000000"/>
              </w:rPr>
              <w:t>54</w:t>
            </w:r>
          </w:p>
        </w:tc>
        <w:tc>
          <w:tcPr>
            <w:tcW w:type="dxa" w:w="1116"/>
            <w:gridSpan w:val="2"/>
            <w:tcBorders>
              <w:top w:color="000000" w:sz="4" w:val="single"/>
              <w:left w:color="000000" w:sz="4" w:val="single"/>
              <w:right w:color="000000" w:sz="4" w:val="single"/>
            </w:tcBorders>
            <w:tcMar>
              <w:top w:type="dxa" w:w="0"/>
              <w:left w:type="dxa" w:w="108"/>
              <w:bottom w:type="dxa" w:w="0"/>
              <w:right w:type="dxa" w:w="108"/>
            </w:tcMar>
            <w:vAlign w:val="center"/>
          </w:tcPr>
          <w:p w14:paraId="92030000">
            <w:pPr>
              <w:pStyle w:val="Style_3"/>
              <w:widowControl w:val="1"/>
              <w:ind/>
              <w:jc w:val="center"/>
              <w:rPr>
                <w:rFonts w:ascii="Times New Roman" w:hAnsi="Times New Roman"/>
                <w:b w:val="1"/>
                <w:color w:val="000000"/>
              </w:rPr>
            </w:pPr>
            <w:r>
              <w:rPr>
                <w:b w:val="1"/>
                <w:color w:val="000000"/>
              </w:rPr>
              <w:t>94</w:t>
            </w:r>
          </w:p>
        </w:tc>
        <w:tc>
          <w:tcPr>
            <w:tcW w:type="dxa" w:w="1104"/>
            <w:tcBorders>
              <w:top w:color="000000" w:sz="4" w:val="single"/>
              <w:left w:color="000000" w:sz="4" w:val="single"/>
              <w:right w:color="000000" w:sz="4" w:val="single"/>
            </w:tcBorders>
            <w:tcMar>
              <w:top w:type="dxa" w:w="0"/>
              <w:left w:type="dxa" w:w="108"/>
              <w:bottom w:type="dxa" w:w="0"/>
              <w:right w:type="dxa" w:w="108"/>
            </w:tcMar>
            <w:vAlign w:val="center"/>
          </w:tcPr>
          <w:p w14:paraId="93030000">
            <w:pPr>
              <w:pStyle w:val="Style_3"/>
              <w:widowControl w:val="1"/>
              <w:ind/>
              <w:jc w:val="center"/>
              <w:rPr>
                <w:rFonts w:ascii="Times New Roman" w:hAnsi="Times New Roman"/>
                <w:b w:val="1"/>
                <w:color w:val="000000"/>
              </w:rPr>
            </w:pPr>
            <w:r>
              <w:rPr>
                <w:b w:val="1"/>
                <w:color w:val="000000"/>
              </w:rPr>
              <w:t>90</w:t>
            </w:r>
          </w:p>
        </w:tc>
        <w:tc>
          <w:tcPr>
            <w:tcW w:type="dxa" w:w="798"/>
            <w:tcBorders>
              <w:top w:color="000000" w:sz="4" w:val="single"/>
              <w:left w:color="000000" w:sz="4" w:val="single"/>
            </w:tcBorders>
            <w:tcMar>
              <w:top w:type="dxa" w:w="0"/>
              <w:left w:type="dxa" w:w="108"/>
              <w:bottom w:type="dxa" w:w="0"/>
              <w:right w:type="dxa" w:w="108"/>
            </w:tcMar>
            <w:vAlign w:val="center"/>
          </w:tcPr>
          <w:p w14:paraId="94030000">
            <w:pPr>
              <w:pStyle w:val="Style_3"/>
              <w:widowControl w:val="1"/>
              <w:ind/>
              <w:jc w:val="center"/>
              <w:rPr>
                <w:rFonts w:ascii="Times New Roman" w:hAnsi="Times New Roman"/>
                <w:b w:val="1"/>
                <w:color w:val="000000"/>
              </w:rPr>
            </w:pPr>
            <w:r>
              <w:rPr>
                <w:b w:val="1"/>
                <w:color w:val="000000"/>
              </w:rPr>
              <w:t>85</w:t>
            </w:r>
          </w:p>
        </w:tc>
      </w:tr>
    </w:tbl>
    <w:p w14:paraId="95030000">
      <w:pPr>
        <w:pStyle w:val="Style_3"/>
        <w:widowControl w:val="1"/>
        <w:spacing w:after="0" w:beforeAutospacing="on"/>
        <w:ind/>
        <w:jc w:val="center"/>
        <w:rPr>
          <w:rFonts w:ascii="Times New Roman" w:hAnsi="Times New Roman"/>
          <w:b w:val="1"/>
          <w:sz w:val="28"/>
        </w:rPr>
      </w:pPr>
    </w:p>
    <w:p w14:paraId="96030000">
      <w:pPr>
        <w:pStyle w:val="Style_3"/>
        <w:widowControl w:val="1"/>
        <w:spacing w:after="0" w:beforeAutospacing="on"/>
        <w:ind/>
        <w:jc w:val="center"/>
        <w:rPr>
          <w:rFonts w:ascii="Times New Roman" w:hAnsi="Times New Roman"/>
          <w:b w:val="1"/>
          <w:sz w:val="28"/>
        </w:rPr>
      </w:pPr>
    </w:p>
    <w:p w14:paraId="97030000">
      <w:pPr>
        <w:pStyle w:val="Style_3"/>
        <w:widowControl w:val="1"/>
        <w:ind/>
        <w:jc w:val="left"/>
        <w:rPr>
          <w:rFonts w:ascii="Times New Roman" w:hAnsi="Times New Roman"/>
          <w:b w:val="1"/>
          <w:sz w:val="24"/>
        </w:rPr>
      </w:pPr>
    </w:p>
    <w:p w14:paraId="98030000">
      <w:pPr>
        <w:sectPr>
          <w:footerReference r:id="rId10" w:type="default"/>
          <w:footerReference r:id="rId12" w:type="first"/>
          <w:footerReference r:id="rId1" w:type="even"/>
          <w:type w:val="nextPage"/>
          <w:pgSz w:h="16838" w:orient="portrait" w:w="11906"/>
          <w:pgMar w:bottom="1134" w:footer="709" w:gutter="0" w:header="0" w:left="1418" w:right="1134" w:top="1134"/>
          <w:pgNumType w:fmt="decimal"/>
          <w:titlePg/>
        </w:sectPr>
      </w:pPr>
    </w:p>
    <w:p w14:paraId="99030000">
      <w:pPr>
        <w:pStyle w:val="Style_3"/>
        <w:widowControl w:val="1"/>
        <w:spacing w:afterAutospacing="on" w:beforeAutospacing="on"/>
        <w:ind w:firstLine="567"/>
        <w:jc w:val="center"/>
        <w:rPr>
          <w:rFonts w:ascii="Times New Roman" w:hAnsi="Times New Roman"/>
          <w:b w:val="1"/>
          <w:sz w:val="24"/>
        </w:rPr>
      </w:pPr>
      <w:r>
        <w:rPr>
          <w:b w:val="1"/>
          <w:sz w:val="24"/>
        </w:rPr>
        <w:t xml:space="preserve">4.2. Значения показателей, характеризующих открытость и доступность информации об образовательной организации </w:t>
      </w:r>
    </w:p>
    <w:p w14:paraId="9A030000">
      <w:pPr>
        <w:pStyle w:val="Style_3"/>
        <w:widowControl w:val="1"/>
        <w:spacing w:after="120" w:before="0"/>
        <w:ind/>
        <w:jc w:val="center"/>
        <w:rPr>
          <w:rFonts w:ascii="Times New Roman" w:hAnsi="Times New Roman"/>
          <w:sz w:val="24"/>
        </w:rPr>
      </w:pPr>
      <w:r>
        <w:rPr>
          <w:b w:val="1"/>
          <w:sz w:val="24"/>
        </w:rPr>
        <w:t xml:space="preserve">Табл. 6. </w:t>
      </w:r>
      <w:r>
        <w:rPr>
          <w:sz w:val="24"/>
        </w:rPr>
        <w:t>Значения показателей, характеризующих о</w:t>
      </w:r>
      <w:r>
        <w:t>ткрытость и доступность информации об организации</w:t>
      </w:r>
      <w:r>
        <w:rPr>
          <w:sz w:val="24"/>
        </w:rPr>
        <w:t xml:space="preserve">, по организациям и сфере образования в целом </w:t>
      </w:r>
      <w:r>
        <w:rPr>
          <w:i w:val="1"/>
          <w:sz w:val="24"/>
        </w:rPr>
        <w:t xml:space="preserve">баллы </w:t>
      </w:r>
    </w:p>
    <w:tbl>
      <w:tblPr>
        <w:tblStyle w:val="Style_4"/>
        <w:tblW w:type="auto" w:w="0"/>
        <w:jc w:val="center"/>
        <w:tblInd w:type="dxa" w:w="0"/>
        <w:tblLayout w:type="fixed"/>
        <w:tblCellMar>
          <w:top w:type="dxa" w:w="0"/>
          <w:left w:type="dxa" w:w="108"/>
          <w:bottom w:type="dxa" w:w="0"/>
          <w:right w:type="dxa" w:w="108"/>
        </w:tblCellMar>
      </w:tblPr>
      <w:tblGrid>
        <w:gridCol w:w="2554"/>
        <w:gridCol w:w="1206"/>
        <w:gridCol w:w="1205"/>
        <w:gridCol w:w="1416"/>
        <w:gridCol w:w="1419"/>
        <w:gridCol w:w="1416"/>
        <w:gridCol w:w="1135"/>
        <w:gridCol w:w="1138"/>
        <w:gridCol w:w="1421"/>
        <w:gridCol w:w="824"/>
        <w:gridCol w:w="834"/>
      </w:tblGrid>
      <w:tr>
        <w:trPr>
          <w:trHeight w:hRule="atLeast" w:val="850"/>
          <w:tblHeader/>
        </w:trPr>
        <w:tc>
          <w:tcPr>
            <w:tcW w:type="dxa" w:w="2554"/>
            <w:vMerge w:val="restart"/>
            <w:tcBorders>
              <w:top w:color="000000" w:sz="4" w:val="single"/>
              <w:bottom w:color="000000" w:sz="4" w:val="single"/>
              <w:right w:color="000000" w:sz="4" w:val="single"/>
            </w:tcBorders>
            <w:shd w:themeFill="accent1" w:val="clear"/>
            <w:tcMar>
              <w:top w:type="dxa" w:w="0"/>
              <w:left w:type="dxa" w:w="108"/>
              <w:bottom w:type="dxa" w:w="0"/>
              <w:right w:type="dxa" w:w="108"/>
            </w:tcMar>
            <w:vAlign w:val="center"/>
          </w:tcPr>
          <w:p w14:paraId="9B030000">
            <w:pPr>
              <w:pStyle w:val="Style_3"/>
              <w:widowControl w:val="1"/>
              <w:ind/>
              <w:jc w:val="center"/>
              <w:rPr>
                <w:rFonts w:ascii="Times New Roman" w:hAnsi="Times New Roman"/>
                <w:b w:val="1"/>
                <w:color w:themeColor="background1" w:val="FFFFFF"/>
                <w:sz w:val="20"/>
              </w:rPr>
            </w:pPr>
            <w:r>
              <w:rPr>
                <w:b w:val="1"/>
                <w:color w:themeColor="background1" w:val="FFFFFF"/>
                <w:sz w:val="20"/>
              </w:rPr>
              <w:t xml:space="preserve">Наименование </w:t>
            </w:r>
            <w:r>
              <w:rPr>
                <w:b w:val="1"/>
                <w:color w:themeColor="background1" w:val="FFFFFF"/>
                <w:sz w:val="20"/>
              </w:rPr>
              <w:br/>
            </w:r>
            <w:r>
              <w:rPr>
                <w:b w:val="1"/>
                <w:color w:themeColor="background1" w:val="FFFFFF"/>
                <w:sz w:val="20"/>
              </w:rPr>
              <w:t>организации</w:t>
            </w:r>
          </w:p>
        </w:tc>
        <w:tc>
          <w:tcPr>
            <w:tcW w:type="dxa" w:w="2411"/>
            <w:gridSpan w:val="2"/>
            <w:tcBorders>
              <w:top w:color="000000" w:sz="4" w:val="single"/>
              <w:left w:color="4F81BD" w:sz="4" w:val="single"/>
              <w:bottom w:color="000000" w:sz="4" w:val="single"/>
              <w:right w:color="000000" w:sz="4" w:val="single"/>
            </w:tcBorders>
            <w:shd w:themeFill="accent1" w:val="clear"/>
            <w:tcMar>
              <w:top w:type="dxa" w:w="0"/>
              <w:left w:type="dxa" w:w="108"/>
              <w:bottom w:type="dxa" w:w="0"/>
              <w:right w:type="dxa" w:w="108"/>
            </w:tcMar>
            <w:vAlign w:val="center"/>
          </w:tcPr>
          <w:p w14:paraId="9C030000">
            <w:pPr>
              <w:pStyle w:val="Style_3"/>
              <w:widowControl w:val="1"/>
              <w:ind/>
              <w:jc w:val="center"/>
              <w:rPr>
                <w:rFonts w:ascii="Times New Roman" w:hAnsi="Times New Roman"/>
                <w:b w:val="1"/>
                <w:color w:themeColor="background1" w:val="FFFFFF"/>
                <w:sz w:val="20"/>
              </w:rPr>
            </w:pPr>
            <w:r>
              <w:rPr>
                <w:b w:val="1"/>
                <w:color w:themeColor="background1" w:val="FFFFFF"/>
                <w:sz w:val="20"/>
              </w:rPr>
              <w:t xml:space="preserve">Соответствие </w:t>
            </w:r>
            <w:r>
              <w:rPr>
                <w:b w:val="1"/>
                <w:color w:themeColor="background1" w:val="FFFFFF"/>
                <w:sz w:val="20"/>
              </w:rPr>
              <w:br/>
            </w:r>
            <w:r>
              <w:rPr>
                <w:b w:val="1"/>
                <w:color w:themeColor="background1" w:val="FFFFFF"/>
                <w:sz w:val="20"/>
              </w:rPr>
              <w:t xml:space="preserve">информации </w:t>
            </w:r>
            <w:r>
              <w:rPr>
                <w:b w:val="1"/>
                <w:color w:themeColor="background1" w:val="FFFFFF"/>
                <w:sz w:val="20"/>
              </w:rPr>
              <w:br/>
            </w:r>
            <w:r>
              <w:rPr>
                <w:b w:val="1"/>
                <w:color w:themeColor="background1" w:val="FFFFFF"/>
                <w:sz w:val="20"/>
              </w:rPr>
              <w:t xml:space="preserve">о деятельности </w:t>
            </w:r>
            <w:r>
              <w:rPr>
                <w:b w:val="1"/>
                <w:color w:themeColor="background1" w:val="FFFFFF"/>
                <w:sz w:val="20"/>
              </w:rPr>
              <w:br/>
            </w:r>
            <w:r>
              <w:rPr>
                <w:b w:val="1"/>
                <w:color w:themeColor="background1" w:val="FFFFFF"/>
                <w:sz w:val="20"/>
              </w:rPr>
              <w:t>организации</w:t>
            </w:r>
          </w:p>
        </w:tc>
        <w:tc>
          <w:tcPr>
            <w:tcW w:type="dxa" w:w="1416"/>
            <w:vMerge w:val="restart"/>
            <w:tcBorders>
              <w:top w:color="000000" w:sz="4" w:val="single"/>
              <w:left w:color="000000" w:sz="4" w:val="single"/>
              <w:bottom w:color="000000" w:sz="4" w:val="single"/>
              <w:right w:color="000000" w:sz="4" w:val="single"/>
            </w:tcBorders>
            <w:shd w:themeFill="accent1" w:val="clear"/>
            <w:tcMar>
              <w:top w:type="dxa" w:w="0"/>
              <w:left w:type="dxa" w:w="108"/>
              <w:bottom w:type="dxa" w:w="0"/>
              <w:right w:type="dxa" w:w="108"/>
            </w:tcMar>
            <w:vAlign w:val="center"/>
          </w:tcPr>
          <w:p w14:paraId="9D030000">
            <w:pPr>
              <w:pStyle w:val="Style_3"/>
              <w:widowControl w:val="1"/>
              <w:ind/>
              <w:jc w:val="center"/>
              <w:rPr>
                <w:rFonts w:ascii="Times New Roman" w:hAnsi="Times New Roman"/>
                <w:color w:val="000000"/>
                <w:sz w:val="20"/>
              </w:rPr>
            </w:pPr>
            <w:r>
              <w:rPr>
                <w:b w:val="1"/>
                <w:color w:themeColor="background1" w:val="FFFFFF"/>
                <w:sz w:val="20"/>
              </w:rPr>
              <w:t>Баллы по показателю 1.1</w:t>
            </w:r>
          </w:p>
        </w:tc>
        <w:tc>
          <w:tcPr>
            <w:tcW w:type="dxa" w:w="1419"/>
            <w:vMerge w:val="restart"/>
            <w:tcBorders>
              <w:top w:color="000000" w:sz="4" w:val="single"/>
              <w:left w:color="000000" w:sz="4" w:val="single"/>
              <w:bottom w:color="000000" w:sz="4" w:val="single"/>
              <w:right w:color="4F81BD" w:sz="4" w:val="single"/>
            </w:tcBorders>
            <w:shd w:themeFill="accent1" w:val="clear"/>
            <w:tcMar>
              <w:top w:type="dxa" w:w="0"/>
              <w:left w:type="dxa" w:w="108"/>
              <w:bottom w:type="dxa" w:w="0"/>
              <w:right w:type="dxa" w:w="108"/>
            </w:tcMar>
            <w:textDirection w:val="btLr"/>
          </w:tcPr>
          <w:p w14:paraId="9E030000">
            <w:pPr>
              <w:pStyle w:val="Style_3"/>
              <w:widowControl w:val="1"/>
              <w:ind w:left="113" w:right="113"/>
              <w:jc w:val="center"/>
              <w:rPr>
                <w:rFonts w:ascii="Times New Roman" w:hAnsi="Times New Roman"/>
                <w:b w:val="1"/>
                <w:color w:themeColor="background1" w:val="FFFFFF"/>
                <w:sz w:val="20"/>
              </w:rPr>
            </w:pPr>
            <w:r>
              <w:rPr>
                <w:b w:val="1"/>
                <w:color w:themeColor="background1" w:val="FFFFFF"/>
                <w:sz w:val="20"/>
              </w:rPr>
              <w:t>Кол-во функционирующих дистанционных способов обратной связи и взаимодействия с получателями услуг</w:t>
            </w:r>
          </w:p>
        </w:tc>
        <w:tc>
          <w:tcPr>
            <w:tcW w:type="dxa" w:w="1416"/>
            <w:vMerge w:val="restart"/>
            <w:tcBorders>
              <w:top w:color="000000" w:sz="4" w:val="single"/>
              <w:left w:color="000000" w:sz="4" w:val="single"/>
              <w:bottom w:color="000000" w:sz="4" w:val="single"/>
              <w:right w:color="4F81BD" w:sz="4" w:val="single"/>
            </w:tcBorders>
            <w:shd w:themeFill="accent1" w:val="clear"/>
            <w:tcMar>
              <w:top w:type="dxa" w:w="0"/>
              <w:left w:type="dxa" w:w="108"/>
              <w:bottom w:type="dxa" w:w="0"/>
              <w:right w:type="dxa" w:w="108"/>
            </w:tcMar>
            <w:vAlign w:val="center"/>
          </w:tcPr>
          <w:p w14:paraId="9F030000">
            <w:pPr>
              <w:pStyle w:val="Style_3"/>
              <w:widowControl w:val="1"/>
              <w:ind/>
              <w:jc w:val="center"/>
              <w:rPr>
                <w:rFonts w:ascii="Times New Roman" w:hAnsi="Times New Roman"/>
                <w:b w:val="1"/>
                <w:color w:themeColor="background1" w:val="FFFFFF"/>
                <w:sz w:val="20"/>
              </w:rPr>
            </w:pPr>
            <w:r>
              <w:rPr>
                <w:b w:val="1"/>
                <w:color w:themeColor="background1" w:val="FFFFFF"/>
                <w:sz w:val="20"/>
              </w:rPr>
              <w:t>Баллы по показателю 1.2</w:t>
            </w:r>
          </w:p>
        </w:tc>
        <w:tc>
          <w:tcPr>
            <w:tcW w:type="dxa" w:w="2273"/>
            <w:gridSpan w:val="2"/>
            <w:tcBorders>
              <w:top w:color="000000" w:sz="4" w:val="single"/>
              <w:left w:color="000000" w:sz="4" w:val="single"/>
              <w:bottom w:color="000000" w:sz="4" w:val="single"/>
              <w:right w:color="000000" w:sz="4" w:val="single"/>
            </w:tcBorders>
            <w:shd w:themeFill="accent1" w:val="clear"/>
            <w:tcMar>
              <w:top w:type="dxa" w:w="0"/>
              <w:left w:type="dxa" w:w="108"/>
              <w:bottom w:type="dxa" w:w="0"/>
              <w:right w:type="dxa" w:w="108"/>
            </w:tcMar>
          </w:tcPr>
          <w:p w14:paraId="A0030000">
            <w:pPr>
              <w:pStyle w:val="Style_3"/>
              <w:widowControl w:val="1"/>
              <w:ind/>
              <w:jc w:val="center"/>
              <w:rPr>
                <w:rFonts w:ascii="Times New Roman" w:hAnsi="Times New Roman"/>
                <w:b w:val="1"/>
                <w:color w:themeColor="background1" w:val="FFFFFF"/>
                <w:sz w:val="20"/>
              </w:rPr>
            </w:pPr>
            <w:r>
              <w:rPr>
                <w:b w:val="1"/>
                <w:color w:themeColor="background1" w:val="FFFFFF"/>
                <w:sz w:val="20"/>
              </w:rPr>
              <w:t>Удовлетворенность</w:t>
            </w:r>
            <w:r>
              <w:rPr>
                <w:b w:val="1"/>
                <w:color w:themeColor="background1" w:val="FFFFFF"/>
                <w:sz w:val="20"/>
              </w:rPr>
              <w:br/>
            </w:r>
            <w:r>
              <w:rPr>
                <w:b w:val="1"/>
                <w:color w:themeColor="background1" w:val="FFFFFF"/>
                <w:sz w:val="20"/>
              </w:rPr>
              <w:t xml:space="preserve"> открытостью, полнотой и доступностью </w:t>
            </w:r>
            <w:r>
              <w:rPr>
                <w:b w:val="1"/>
                <w:color w:themeColor="background1" w:val="FFFFFF"/>
                <w:sz w:val="20"/>
              </w:rPr>
              <w:br/>
            </w:r>
            <w:r>
              <w:rPr>
                <w:b w:val="1"/>
                <w:color w:themeColor="background1" w:val="FFFFFF"/>
                <w:sz w:val="20"/>
              </w:rPr>
              <w:t>информации</w:t>
            </w:r>
          </w:p>
        </w:tc>
        <w:tc>
          <w:tcPr>
            <w:tcW w:type="dxa" w:w="1421"/>
            <w:vMerge w:val="restart"/>
            <w:tcBorders>
              <w:top w:color="000000" w:sz="4" w:val="single"/>
              <w:left w:color="000000" w:sz="4" w:val="single"/>
              <w:bottom w:color="000000" w:sz="4" w:val="single"/>
              <w:right w:color="000000" w:sz="4" w:val="single"/>
            </w:tcBorders>
            <w:shd w:themeFill="accent1" w:val="clear"/>
            <w:tcMar>
              <w:top w:type="dxa" w:w="0"/>
              <w:left w:type="dxa" w:w="108"/>
              <w:bottom w:type="dxa" w:w="0"/>
              <w:right w:type="dxa" w:w="108"/>
            </w:tcMar>
            <w:vAlign w:val="center"/>
          </w:tcPr>
          <w:p w14:paraId="A1030000">
            <w:pPr>
              <w:pStyle w:val="Style_3"/>
              <w:widowControl w:val="1"/>
              <w:ind/>
              <w:jc w:val="center"/>
              <w:rPr>
                <w:rFonts w:ascii="Times New Roman" w:hAnsi="Times New Roman"/>
                <w:b w:val="1"/>
                <w:color w:themeColor="background1" w:val="FFFFFF"/>
                <w:sz w:val="20"/>
              </w:rPr>
            </w:pPr>
            <w:r>
              <w:rPr>
                <w:b w:val="1"/>
                <w:color w:themeColor="background1" w:val="FFFFFF"/>
                <w:sz w:val="20"/>
              </w:rPr>
              <w:t>Баллы по показателю 1.3</w:t>
            </w:r>
          </w:p>
        </w:tc>
        <w:tc>
          <w:tcPr>
            <w:tcW w:type="dxa" w:w="824"/>
            <w:vMerge w:val="restart"/>
            <w:tcBorders>
              <w:top w:color="000000" w:sz="4" w:val="single"/>
              <w:left w:color="000000" w:sz="4" w:val="single"/>
              <w:bottom w:color="000000" w:sz="4" w:val="single"/>
              <w:right w:color="4F81BD" w:sz="4" w:val="single"/>
            </w:tcBorders>
            <w:shd w:themeFill="accent1" w:val="clear"/>
            <w:tcMar>
              <w:top w:type="dxa" w:w="0"/>
              <w:left w:type="dxa" w:w="108"/>
              <w:bottom w:type="dxa" w:w="0"/>
              <w:right w:type="dxa" w:w="108"/>
            </w:tcMar>
            <w:textDirection w:val="btLr"/>
            <w:vAlign w:val="center"/>
          </w:tcPr>
          <w:p w14:paraId="A2030000">
            <w:pPr>
              <w:pStyle w:val="Style_3"/>
              <w:widowControl w:val="1"/>
              <w:ind w:left="113" w:right="113"/>
              <w:jc w:val="center"/>
              <w:rPr>
                <w:rFonts w:ascii="Times New Roman" w:hAnsi="Times New Roman"/>
                <w:b w:val="1"/>
                <w:color w:themeColor="background1" w:val="FFFFFF"/>
                <w:sz w:val="20"/>
              </w:rPr>
            </w:pPr>
            <w:r>
              <w:rPr>
                <w:b w:val="1"/>
                <w:color w:themeColor="background1" w:val="FFFFFF"/>
                <w:sz w:val="20"/>
              </w:rPr>
              <w:t>Итого по критерию 1</w:t>
            </w:r>
          </w:p>
        </w:tc>
        <w:tc>
          <w:tcPr>
            <w:tcW w:type="dxa" w:w="834"/>
            <w:vMerge w:val="restart"/>
            <w:tcBorders>
              <w:top w:color="000000" w:sz="4" w:val="single"/>
              <w:left w:color="000000" w:sz="4" w:val="single"/>
              <w:bottom w:color="000000" w:sz="4" w:val="single"/>
            </w:tcBorders>
            <w:shd w:themeFill="accent1" w:val="clear"/>
            <w:tcMar>
              <w:top w:type="dxa" w:w="0"/>
              <w:left w:type="dxa" w:w="108"/>
              <w:bottom w:type="dxa" w:w="0"/>
              <w:right w:type="dxa" w:w="108"/>
            </w:tcMar>
            <w:vAlign w:val="center"/>
          </w:tcPr>
          <w:p w14:paraId="A3030000">
            <w:pPr>
              <w:pStyle w:val="Style_3"/>
              <w:widowControl w:val="1"/>
              <w:ind/>
              <w:jc w:val="center"/>
              <w:rPr>
                <w:rFonts w:ascii="Times New Roman" w:hAnsi="Times New Roman"/>
                <w:b w:val="1"/>
                <w:color w:themeColor="background1" w:val="FFFFFF"/>
                <w:sz w:val="20"/>
              </w:rPr>
            </w:pPr>
            <w:r>
              <w:rPr>
                <w:b w:val="1"/>
                <w:color w:themeColor="background1" w:val="FFFFFF"/>
                <w:sz w:val="20"/>
              </w:rPr>
              <w:t>Ранги</w:t>
            </w:r>
          </w:p>
        </w:tc>
      </w:tr>
      <w:tr>
        <w:trPr>
          <w:trHeight w:hRule="atLeast" w:val="1529"/>
          <w:tblHeader/>
        </w:trPr>
        <w:tc>
          <w:tcPr>
            <w:tcW w:type="dxa" w:w="2554"/>
            <w:gridSpan w:val="1"/>
            <w:vMerge w:val="continue"/>
            <w:tcBorders>
              <w:top w:color="000000" w:sz="4" w:val="single"/>
              <w:bottom w:color="000000" w:sz="4" w:val="single"/>
              <w:right w:color="000000" w:sz="4" w:val="single"/>
            </w:tcBorders>
            <w:shd w:themeFill="accent1" w:val="clear"/>
            <w:tcMar>
              <w:top w:type="dxa" w:w="0"/>
              <w:left w:type="dxa" w:w="108"/>
              <w:bottom w:type="dxa" w:w="0"/>
              <w:right w:type="dxa" w:w="108"/>
            </w:tcMar>
            <w:vAlign w:val="center"/>
          </w:tcPr>
          <w:p/>
        </w:tc>
        <w:tc>
          <w:tcPr>
            <w:tcW w:type="dxa" w:w="1206"/>
            <w:tcBorders>
              <w:top w:color="000000" w:sz="4" w:val="single"/>
              <w:left w:color="4F81BD" w:sz="4" w:val="single"/>
              <w:bottom w:color="000000" w:sz="4" w:val="single"/>
              <w:right w:color="000000" w:sz="4" w:val="single"/>
            </w:tcBorders>
            <w:shd w:themeFill="accent1" w:val="clear"/>
            <w:tcMar>
              <w:top w:type="dxa" w:w="0"/>
              <w:left w:type="dxa" w:w="108"/>
              <w:bottom w:type="dxa" w:w="0"/>
              <w:right w:type="dxa" w:w="108"/>
            </w:tcMar>
            <w:vAlign w:val="center"/>
          </w:tcPr>
          <w:p w14:paraId="A4030000">
            <w:pPr>
              <w:pStyle w:val="Style_3"/>
              <w:widowControl w:val="1"/>
              <w:ind/>
              <w:jc w:val="center"/>
              <w:rPr>
                <w:rFonts w:ascii="Times New Roman" w:hAnsi="Times New Roman"/>
                <w:b w:val="1"/>
                <w:color w:themeColor="background1" w:val="FFFFFF"/>
                <w:sz w:val="20"/>
              </w:rPr>
            </w:pPr>
            <w:r>
              <w:rPr>
                <w:b w:val="1"/>
                <w:color w:themeColor="background1" w:val="FFFFFF"/>
                <w:sz w:val="20"/>
              </w:rPr>
              <w:t>на сайте</w:t>
            </w:r>
          </w:p>
        </w:tc>
        <w:tc>
          <w:tcPr>
            <w:tcW w:type="dxa" w:w="1205"/>
            <w:tcBorders>
              <w:top w:color="000000" w:sz="4" w:val="single"/>
              <w:left w:color="000000" w:sz="4" w:val="single"/>
              <w:bottom w:color="000000" w:sz="4" w:val="single"/>
              <w:right w:color="000000" w:sz="4" w:val="single"/>
            </w:tcBorders>
            <w:shd w:themeFill="accent1" w:val="clear"/>
            <w:tcMar>
              <w:top w:type="dxa" w:w="0"/>
              <w:left w:type="dxa" w:w="108"/>
              <w:bottom w:type="dxa" w:w="0"/>
              <w:right w:type="dxa" w:w="108"/>
            </w:tcMar>
            <w:vAlign w:val="center"/>
          </w:tcPr>
          <w:p w14:paraId="A5030000">
            <w:pPr>
              <w:pStyle w:val="Style_3"/>
              <w:widowControl w:val="1"/>
              <w:ind/>
              <w:jc w:val="center"/>
              <w:rPr>
                <w:rFonts w:ascii="Times New Roman" w:hAnsi="Times New Roman"/>
                <w:b w:val="1"/>
                <w:color w:themeColor="background1" w:val="FFFFFF"/>
                <w:sz w:val="20"/>
              </w:rPr>
            </w:pPr>
            <w:r>
              <w:rPr>
                <w:b w:val="1"/>
                <w:color w:themeColor="background1" w:val="FFFFFF"/>
                <w:sz w:val="20"/>
              </w:rPr>
              <w:t>на стенде</w:t>
            </w:r>
          </w:p>
        </w:tc>
        <w:tc>
          <w:tcPr>
            <w:tcW w:type="dxa" w:w="1416"/>
            <w:gridSpan w:val="1"/>
            <w:vMerge w:val="continue"/>
            <w:tcBorders>
              <w:top w:color="000000" w:sz="4" w:val="single"/>
              <w:left w:color="000000" w:sz="4" w:val="single"/>
              <w:bottom w:color="000000" w:sz="4" w:val="single"/>
              <w:right w:color="000000" w:sz="4" w:val="single"/>
            </w:tcBorders>
            <w:shd w:themeFill="accent1" w:val="clear"/>
            <w:tcMar>
              <w:top w:type="dxa" w:w="0"/>
              <w:left w:type="dxa" w:w="108"/>
              <w:bottom w:type="dxa" w:w="0"/>
              <w:right w:type="dxa" w:w="108"/>
            </w:tcMar>
            <w:vAlign w:val="center"/>
          </w:tcPr>
          <w:p/>
        </w:tc>
        <w:tc>
          <w:tcPr>
            <w:tcW w:type="dxa" w:w="1419"/>
            <w:gridSpan w:val="1"/>
            <w:vMerge w:val="continue"/>
            <w:tcBorders>
              <w:top w:color="000000" w:sz="4" w:val="single"/>
              <w:left w:color="000000" w:sz="4" w:val="single"/>
              <w:bottom w:color="000000" w:sz="4" w:val="single"/>
              <w:right w:color="4F81BD" w:sz="4" w:val="single"/>
            </w:tcBorders>
            <w:shd w:themeFill="accent1" w:val="clear"/>
            <w:tcMar>
              <w:top w:type="dxa" w:w="0"/>
              <w:left w:type="dxa" w:w="108"/>
              <w:bottom w:type="dxa" w:w="0"/>
              <w:right w:type="dxa" w:w="108"/>
            </w:tcMar>
            <w:textDirection w:val="btLr"/>
          </w:tcPr>
          <w:p/>
        </w:tc>
        <w:tc>
          <w:tcPr>
            <w:tcW w:type="dxa" w:w="1416"/>
            <w:gridSpan w:val="1"/>
            <w:vMerge w:val="continue"/>
            <w:tcBorders>
              <w:top w:color="000000" w:sz="4" w:val="single"/>
              <w:left w:color="000000" w:sz="4" w:val="single"/>
              <w:bottom w:color="000000" w:sz="4" w:val="single"/>
              <w:right w:color="4F81BD" w:sz="4" w:val="single"/>
            </w:tcBorders>
            <w:shd w:themeFill="accent1" w:val="clear"/>
            <w:tcMar>
              <w:top w:type="dxa" w:w="0"/>
              <w:left w:type="dxa" w:w="108"/>
              <w:bottom w:type="dxa" w:w="0"/>
              <w:right w:type="dxa" w:w="108"/>
            </w:tcMar>
            <w:vAlign w:val="center"/>
          </w:tcPr>
          <w:p/>
        </w:tc>
        <w:tc>
          <w:tcPr>
            <w:tcW w:type="dxa" w:w="1135"/>
            <w:tcBorders>
              <w:top w:color="000000" w:sz="4" w:val="single"/>
              <w:left w:color="000000" w:sz="4" w:val="single"/>
              <w:bottom w:color="000000" w:sz="4" w:val="single"/>
              <w:right w:color="000000" w:sz="4" w:val="single"/>
            </w:tcBorders>
            <w:shd w:themeFill="accent1" w:val="clear"/>
            <w:tcMar>
              <w:top w:type="dxa" w:w="0"/>
              <w:left w:type="dxa" w:w="108"/>
              <w:bottom w:type="dxa" w:w="0"/>
              <w:right w:type="dxa" w:w="108"/>
            </w:tcMar>
            <w:vAlign w:val="center"/>
          </w:tcPr>
          <w:p w14:paraId="A6030000">
            <w:pPr>
              <w:pStyle w:val="Style_3"/>
              <w:widowControl w:val="1"/>
              <w:ind/>
              <w:jc w:val="center"/>
              <w:rPr>
                <w:rFonts w:ascii="Times New Roman" w:hAnsi="Times New Roman"/>
                <w:b w:val="1"/>
                <w:color w:themeColor="background1" w:val="FFFFFF"/>
                <w:sz w:val="20"/>
              </w:rPr>
            </w:pPr>
            <w:r>
              <w:rPr>
                <w:b w:val="1"/>
                <w:color w:themeColor="background1" w:val="FFFFFF"/>
                <w:sz w:val="20"/>
              </w:rPr>
              <w:t>на сайте</w:t>
            </w:r>
          </w:p>
        </w:tc>
        <w:tc>
          <w:tcPr>
            <w:tcW w:type="dxa" w:w="1138"/>
            <w:tcBorders>
              <w:top w:color="000000" w:sz="4" w:val="single"/>
              <w:left w:color="000000" w:sz="4" w:val="single"/>
              <w:bottom w:color="000000" w:sz="4" w:val="single"/>
              <w:right w:color="000000" w:sz="4" w:val="single"/>
            </w:tcBorders>
            <w:shd w:themeFill="accent1" w:val="clear"/>
            <w:tcMar>
              <w:top w:type="dxa" w:w="0"/>
              <w:left w:type="dxa" w:w="108"/>
              <w:bottom w:type="dxa" w:w="0"/>
              <w:right w:type="dxa" w:w="108"/>
            </w:tcMar>
            <w:vAlign w:val="center"/>
          </w:tcPr>
          <w:p w14:paraId="A7030000">
            <w:pPr>
              <w:pStyle w:val="Style_3"/>
              <w:widowControl w:val="1"/>
              <w:ind/>
              <w:jc w:val="center"/>
              <w:rPr>
                <w:rFonts w:ascii="Times New Roman" w:hAnsi="Times New Roman"/>
                <w:b w:val="1"/>
                <w:color w:themeColor="background1" w:val="FFFFFF"/>
                <w:sz w:val="20"/>
              </w:rPr>
            </w:pPr>
            <w:r>
              <w:rPr>
                <w:b w:val="1"/>
                <w:color w:themeColor="background1" w:val="FFFFFF"/>
                <w:sz w:val="20"/>
              </w:rPr>
              <w:t>на стенде</w:t>
            </w:r>
          </w:p>
        </w:tc>
        <w:tc>
          <w:tcPr>
            <w:tcW w:type="dxa" w:w="1421"/>
            <w:gridSpan w:val="1"/>
            <w:vMerge w:val="continue"/>
            <w:tcBorders>
              <w:top w:color="000000" w:sz="4" w:val="single"/>
              <w:left w:color="000000" w:sz="4" w:val="single"/>
              <w:bottom w:color="000000" w:sz="4" w:val="single"/>
              <w:right w:color="000000" w:sz="4" w:val="single"/>
            </w:tcBorders>
            <w:shd w:themeFill="accent1" w:val="clear"/>
            <w:tcMar>
              <w:top w:type="dxa" w:w="0"/>
              <w:left w:type="dxa" w:w="108"/>
              <w:bottom w:type="dxa" w:w="0"/>
              <w:right w:type="dxa" w:w="108"/>
            </w:tcMar>
            <w:vAlign w:val="center"/>
          </w:tcPr>
          <w:p/>
        </w:tc>
        <w:tc>
          <w:tcPr>
            <w:tcW w:type="dxa" w:w="824"/>
            <w:gridSpan w:val="1"/>
            <w:vMerge w:val="continue"/>
            <w:tcBorders>
              <w:top w:color="000000" w:sz="4" w:val="single"/>
              <w:left w:color="000000" w:sz="4" w:val="single"/>
              <w:bottom w:color="000000" w:sz="4" w:val="single"/>
              <w:right w:color="4F81BD" w:sz="4" w:val="single"/>
            </w:tcBorders>
            <w:shd w:themeFill="accent1" w:val="clear"/>
            <w:tcMar>
              <w:top w:type="dxa" w:w="0"/>
              <w:left w:type="dxa" w:w="108"/>
              <w:bottom w:type="dxa" w:w="0"/>
              <w:right w:type="dxa" w:w="108"/>
            </w:tcMar>
            <w:textDirection w:val="btLr"/>
            <w:vAlign w:val="center"/>
          </w:tcPr>
          <w:p/>
        </w:tc>
        <w:tc>
          <w:tcPr>
            <w:tcW w:type="dxa" w:w="834"/>
            <w:gridSpan w:val="1"/>
            <w:vMerge w:val="continue"/>
            <w:tcBorders>
              <w:top w:color="000000" w:sz="4" w:val="single"/>
              <w:left w:color="000000" w:sz="4" w:val="single"/>
              <w:bottom w:color="000000" w:sz="4" w:val="single"/>
            </w:tcBorders>
            <w:shd w:themeFill="accent1" w:val="clear"/>
            <w:tcMar>
              <w:top w:type="dxa" w:w="0"/>
              <w:left w:type="dxa" w:w="108"/>
              <w:bottom w:type="dxa" w:w="0"/>
              <w:right w:type="dxa" w:w="108"/>
            </w:tcMar>
            <w:vAlign w:val="center"/>
          </w:tcPr>
          <w:p/>
        </w:tc>
      </w:tr>
      <w:tr>
        <w:trPr>
          <w:trHeight w:hRule="atLeast" w:val="20"/>
        </w:trPr>
        <w:tc>
          <w:tcPr>
            <w:tcW w:type="dxa" w:w="2554"/>
            <w:tcBorders>
              <w:right w:color="000000" w:sz="4" w:val="single"/>
            </w:tcBorders>
            <w:shd w:fill="auto" w:val="clear"/>
            <w:tcMar>
              <w:top w:type="dxa" w:w="0"/>
              <w:left w:type="dxa" w:w="108"/>
              <w:bottom w:type="dxa" w:w="0"/>
              <w:right w:type="dxa" w:w="108"/>
            </w:tcMar>
            <w:vAlign w:val="center"/>
          </w:tcPr>
          <w:p w14:paraId="A8030000">
            <w:pPr>
              <w:pStyle w:val="Style_3"/>
              <w:widowControl w:val="1"/>
              <w:ind/>
              <w:jc w:val="left"/>
              <w:rPr>
                <w:rFonts w:ascii="Times New Roman" w:hAnsi="Times New Roman"/>
                <w:color w:val="000000"/>
                <w:sz w:val="20"/>
              </w:rPr>
            </w:pPr>
            <w:r>
              <w:rPr>
                <w:color w:val="000000"/>
                <w:sz w:val="20"/>
              </w:rPr>
              <w:t>ГБДОУ НАО « Детский сад с. Нижняя Пеша»</w:t>
            </w:r>
          </w:p>
        </w:tc>
        <w:tc>
          <w:tcPr>
            <w:tcW w:type="dxa" w:w="1206"/>
            <w:tcBorders>
              <w:left w:color="4F81BD" w:sz="4" w:val="single"/>
              <w:right w:color="000000" w:sz="4" w:val="single"/>
            </w:tcBorders>
            <w:tcMar>
              <w:top w:type="dxa" w:w="0"/>
              <w:left w:type="dxa" w:w="108"/>
              <w:bottom w:type="dxa" w:w="0"/>
              <w:right w:type="dxa" w:w="108"/>
            </w:tcMar>
            <w:vAlign w:val="center"/>
          </w:tcPr>
          <w:p w14:paraId="A9030000">
            <w:pPr>
              <w:pStyle w:val="Style_3"/>
              <w:widowControl w:val="1"/>
              <w:ind/>
              <w:jc w:val="center"/>
              <w:rPr>
                <w:rFonts w:ascii="Times New Roman" w:hAnsi="Times New Roman"/>
                <w:color w:val="000000"/>
                <w:sz w:val="20"/>
              </w:rPr>
            </w:pPr>
            <w:r>
              <w:rPr>
                <w:color w:val="000000"/>
                <w:sz w:val="20"/>
              </w:rPr>
              <w:t>100,0</w:t>
            </w:r>
          </w:p>
        </w:tc>
        <w:tc>
          <w:tcPr>
            <w:tcW w:type="dxa" w:w="1205"/>
            <w:tcBorders>
              <w:left w:color="000000" w:sz="4" w:val="single"/>
              <w:right w:color="000000" w:sz="4" w:val="single"/>
            </w:tcBorders>
            <w:shd w:fill="auto" w:val="clear"/>
            <w:tcMar>
              <w:top w:type="dxa" w:w="0"/>
              <w:left w:type="dxa" w:w="108"/>
              <w:bottom w:type="dxa" w:w="0"/>
              <w:right w:type="dxa" w:w="108"/>
            </w:tcMar>
            <w:vAlign w:val="center"/>
          </w:tcPr>
          <w:p w14:paraId="AA030000">
            <w:pPr>
              <w:pStyle w:val="Style_3"/>
              <w:widowControl w:val="1"/>
              <w:ind/>
              <w:jc w:val="center"/>
              <w:rPr>
                <w:rFonts w:ascii="Times New Roman" w:hAnsi="Times New Roman"/>
                <w:color w:val="000000"/>
                <w:sz w:val="20"/>
              </w:rPr>
            </w:pPr>
            <w:r>
              <w:rPr>
                <w:color w:val="000000"/>
                <w:sz w:val="20"/>
              </w:rPr>
              <w:t>100,0</w:t>
            </w:r>
          </w:p>
        </w:tc>
        <w:tc>
          <w:tcPr>
            <w:tcW w:type="dxa" w:w="1416"/>
            <w:tcBorders>
              <w:left w:color="000000" w:sz="4" w:val="single"/>
              <w:right w:color="000000" w:sz="4" w:val="single"/>
            </w:tcBorders>
            <w:tcMar>
              <w:top w:type="dxa" w:w="0"/>
              <w:left w:type="dxa" w:w="108"/>
              <w:bottom w:type="dxa" w:w="0"/>
              <w:right w:type="dxa" w:w="108"/>
            </w:tcMar>
            <w:vAlign w:val="center"/>
          </w:tcPr>
          <w:p w14:paraId="AB030000">
            <w:pPr>
              <w:pStyle w:val="Style_3"/>
              <w:widowControl w:val="1"/>
              <w:ind/>
              <w:jc w:val="center"/>
              <w:rPr>
                <w:rFonts w:ascii="Times New Roman" w:hAnsi="Times New Roman"/>
                <w:b w:val="1"/>
                <w:color w:val="000000"/>
                <w:sz w:val="20"/>
              </w:rPr>
            </w:pPr>
            <w:r>
              <w:rPr>
                <w:b w:val="1"/>
                <w:color w:val="000000"/>
                <w:sz w:val="20"/>
              </w:rPr>
              <w:t>100</w:t>
            </w:r>
          </w:p>
        </w:tc>
        <w:tc>
          <w:tcPr>
            <w:tcW w:type="dxa" w:w="1419"/>
            <w:tcBorders>
              <w:left w:color="000000" w:sz="4" w:val="single"/>
              <w:right w:color="000000" w:sz="4" w:val="single"/>
            </w:tcBorders>
            <w:tcMar>
              <w:top w:type="dxa" w:w="0"/>
              <w:left w:type="dxa" w:w="108"/>
              <w:bottom w:type="dxa" w:w="0"/>
              <w:right w:type="dxa" w:w="108"/>
            </w:tcMar>
            <w:vAlign w:val="center"/>
          </w:tcPr>
          <w:p w14:paraId="AC030000">
            <w:pPr>
              <w:pStyle w:val="Style_3"/>
              <w:widowControl w:val="1"/>
              <w:ind/>
              <w:jc w:val="center"/>
              <w:rPr>
                <w:rFonts w:ascii="Times New Roman" w:hAnsi="Times New Roman"/>
                <w:color w:val="000000"/>
                <w:sz w:val="20"/>
              </w:rPr>
            </w:pPr>
            <w:r>
              <w:rPr>
                <w:color w:val="000000"/>
                <w:sz w:val="20"/>
              </w:rPr>
              <w:t>5</w:t>
            </w:r>
          </w:p>
        </w:tc>
        <w:tc>
          <w:tcPr>
            <w:tcW w:type="dxa" w:w="1416"/>
            <w:tcBorders>
              <w:left w:color="000000" w:sz="4" w:val="single"/>
              <w:right w:color="000000" w:sz="4" w:val="single"/>
            </w:tcBorders>
            <w:tcMar>
              <w:top w:type="dxa" w:w="0"/>
              <w:left w:type="dxa" w:w="108"/>
              <w:bottom w:type="dxa" w:w="0"/>
              <w:right w:type="dxa" w:w="108"/>
            </w:tcMar>
            <w:vAlign w:val="center"/>
          </w:tcPr>
          <w:p w14:paraId="AD030000">
            <w:pPr>
              <w:pStyle w:val="Style_3"/>
              <w:widowControl w:val="1"/>
              <w:ind/>
              <w:jc w:val="center"/>
              <w:rPr>
                <w:rFonts w:ascii="Times New Roman" w:hAnsi="Times New Roman"/>
                <w:b w:val="1"/>
                <w:color w:val="000000"/>
                <w:sz w:val="20"/>
              </w:rPr>
            </w:pPr>
            <w:r>
              <w:rPr>
                <w:b w:val="1"/>
                <w:color w:val="000000"/>
                <w:sz w:val="20"/>
              </w:rPr>
              <w:t>100</w:t>
            </w:r>
          </w:p>
        </w:tc>
        <w:tc>
          <w:tcPr>
            <w:tcW w:type="dxa" w:w="1135"/>
            <w:tcBorders>
              <w:left w:color="000000" w:sz="4" w:val="single"/>
              <w:right w:color="000000" w:sz="4" w:val="single"/>
            </w:tcBorders>
            <w:tcMar>
              <w:top w:type="dxa" w:w="0"/>
              <w:left w:type="dxa" w:w="108"/>
              <w:bottom w:type="dxa" w:w="0"/>
              <w:right w:type="dxa" w:w="108"/>
            </w:tcMar>
            <w:vAlign w:val="center"/>
          </w:tcPr>
          <w:p w14:paraId="AE030000">
            <w:pPr>
              <w:pStyle w:val="Style_3"/>
              <w:widowControl w:val="1"/>
              <w:ind/>
              <w:jc w:val="center"/>
              <w:rPr>
                <w:rFonts w:ascii="Times New Roman" w:hAnsi="Times New Roman"/>
                <w:color w:val="000000"/>
                <w:sz w:val="20"/>
              </w:rPr>
            </w:pPr>
            <w:r>
              <w:rPr>
                <w:color w:val="000000"/>
                <w:sz w:val="20"/>
              </w:rPr>
              <w:t>100,0</w:t>
            </w:r>
          </w:p>
        </w:tc>
        <w:tc>
          <w:tcPr>
            <w:tcW w:type="dxa" w:w="1138"/>
            <w:tcBorders>
              <w:left w:color="000000" w:sz="4" w:val="single"/>
              <w:right w:color="000000" w:sz="4" w:val="single"/>
            </w:tcBorders>
            <w:tcMar>
              <w:top w:type="dxa" w:w="0"/>
              <w:left w:type="dxa" w:w="108"/>
              <w:bottom w:type="dxa" w:w="0"/>
              <w:right w:type="dxa" w:w="108"/>
            </w:tcMar>
            <w:vAlign w:val="center"/>
          </w:tcPr>
          <w:p w14:paraId="AF030000">
            <w:pPr>
              <w:pStyle w:val="Style_3"/>
              <w:widowControl w:val="1"/>
              <w:ind/>
              <w:jc w:val="center"/>
              <w:rPr>
                <w:rFonts w:ascii="Times New Roman" w:hAnsi="Times New Roman"/>
                <w:color w:val="000000"/>
                <w:sz w:val="20"/>
              </w:rPr>
            </w:pPr>
            <w:r>
              <w:rPr>
                <w:color w:val="000000"/>
                <w:sz w:val="20"/>
              </w:rPr>
              <w:t>98,4</w:t>
            </w:r>
          </w:p>
        </w:tc>
        <w:tc>
          <w:tcPr>
            <w:tcW w:type="dxa" w:w="1421"/>
            <w:tcBorders>
              <w:left w:color="000000" w:sz="4" w:val="single"/>
              <w:right w:color="000000" w:sz="4" w:val="single"/>
            </w:tcBorders>
            <w:tcMar>
              <w:top w:type="dxa" w:w="0"/>
              <w:left w:type="dxa" w:w="108"/>
              <w:bottom w:type="dxa" w:w="0"/>
              <w:right w:type="dxa" w:w="108"/>
            </w:tcMar>
            <w:vAlign w:val="center"/>
          </w:tcPr>
          <w:p w14:paraId="B0030000">
            <w:pPr>
              <w:pStyle w:val="Style_3"/>
              <w:widowControl w:val="1"/>
              <w:ind/>
              <w:jc w:val="center"/>
              <w:rPr>
                <w:rFonts w:ascii="Times New Roman" w:hAnsi="Times New Roman"/>
                <w:b w:val="1"/>
                <w:color w:val="000000"/>
                <w:sz w:val="20"/>
              </w:rPr>
            </w:pPr>
            <w:r>
              <w:rPr>
                <w:b w:val="1"/>
                <w:color w:val="000000"/>
                <w:sz w:val="20"/>
              </w:rPr>
              <w:t>99</w:t>
            </w:r>
          </w:p>
        </w:tc>
        <w:tc>
          <w:tcPr>
            <w:tcW w:type="dxa" w:w="824"/>
            <w:tcBorders>
              <w:left w:color="000000" w:sz="4" w:val="single"/>
              <w:right w:color="000000" w:sz="4" w:val="single"/>
            </w:tcBorders>
            <w:tcMar>
              <w:top w:type="dxa" w:w="0"/>
              <w:left w:type="dxa" w:w="108"/>
              <w:bottom w:type="dxa" w:w="0"/>
              <w:right w:type="dxa" w:w="108"/>
            </w:tcMar>
            <w:vAlign w:val="center"/>
          </w:tcPr>
          <w:p w14:paraId="B1030000">
            <w:pPr>
              <w:pStyle w:val="Style_3"/>
              <w:widowControl w:val="1"/>
              <w:ind/>
              <w:jc w:val="center"/>
              <w:rPr>
                <w:rFonts w:ascii="Times New Roman" w:hAnsi="Times New Roman"/>
                <w:b w:val="1"/>
                <w:color w:val="000000"/>
                <w:sz w:val="20"/>
              </w:rPr>
            </w:pPr>
            <w:r>
              <w:rPr>
                <w:b w:val="1"/>
                <w:color w:val="000000"/>
                <w:sz w:val="20"/>
              </w:rPr>
              <w:t>100</w:t>
            </w:r>
          </w:p>
        </w:tc>
        <w:tc>
          <w:tcPr>
            <w:tcW w:type="dxa" w:w="834"/>
            <w:tcBorders>
              <w:left w:color="000000" w:sz="4" w:val="single"/>
              <w:right w:color="000000" w:sz="4" w:val="single"/>
            </w:tcBorders>
            <w:tcMar>
              <w:top w:type="dxa" w:w="0"/>
              <w:left w:type="dxa" w:w="108"/>
              <w:bottom w:type="dxa" w:w="0"/>
              <w:right w:type="dxa" w:w="108"/>
            </w:tcMar>
            <w:vAlign w:val="center"/>
          </w:tcPr>
          <w:p w14:paraId="B2030000">
            <w:pPr>
              <w:pStyle w:val="Style_3"/>
              <w:widowControl w:val="1"/>
              <w:ind/>
              <w:jc w:val="center"/>
              <w:rPr>
                <w:rFonts w:ascii="Times New Roman" w:hAnsi="Times New Roman"/>
                <w:color w:val="000000"/>
                <w:sz w:val="20"/>
              </w:rPr>
            </w:pPr>
            <w:r>
              <w:rPr>
                <w:color w:val="000000"/>
                <w:sz w:val="20"/>
              </w:rPr>
              <w:t>1–2</w:t>
            </w:r>
          </w:p>
        </w:tc>
      </w:tr>
      <w:tr>
        <w:trPr>
          <w:trHeight w:hRule="atLeast" w:val="20"/>
        </w:trPr>
        <w:tc>
          <w:tcPr>
            <w:tcW w:type="dxa" w:w="2554"/>
            <w:tcBorders>
              <w:right w:color="000000" w:sz="4" w:val="single"/>
            </w:tcBorders>
            <w:shd w:fill="auto" w:val="clear"/>
            <w:tcMar>
              <w:top w:type="dxa" w:w="0"/>
              <w:left w:type="dxa" w:w="108"/>
              <w:bottom w:type="dxa" w:w="0"/>
              <w:right w:type="dxa" w:w="108"/>
            </w:tcMar>
            <w:vAlign w:val="center"/>
          </w:tcPr>
          <w:p w14:paraId="B3030000">
            <w:pPr>
              <w:pStyle w:val="Style_3"/>
              <w:widowControl w:val="1"/>
              <w:ind/>
              <w:jc w:val="left"/>
              <w:rPr>
                <w:rFonts w:ascii="Times New Roman" w:hAnsi="Times New Roman"/>
                <w:color w:val="000000"/>
                <w:sz w:val="20"/>
              </w:rPr>
            </w:pPr>
            <w:r>
              <w:rPr>
                <w:color w:val="000000"/>
                <w:sz w:val="20"/>
              </w:rPr>
              <w:t>ГБДОУ НАО «ДС п. Каратайка»</w:t>
            </w:r>
          </w:p>
        </w:tc>
        <w:tc>
          <w:tcPr>
            <w:tcW w:type="dxa" w:w="1206"/>
            <w:tcBorders>
              <w:left w:color="4F81BD" w:sz="4" w:val="single"/>
              <w:right w:color="000000" w:sz="4" w:val="single"/>
            </w:tcBorders>
            <w:tcMar>
              <w:top w:type="dxa" w:w="0"/>
              <w:left w:type="dxa" w:w="108"/>
              <w:bottom w:type="dxa" w:w="0"/>
              <w:right w:type="dxa" w:w="108"/>
            </w:tcMar>
            <w:vAlign w:val="center"/>
          </w:tcPr>
          <w:p w14:paraId="B4030000">
            <w:pPr>
              <w:pStyle w:val="Style_3"/>
              <w:widowControl w:val="1"/>
              <w:ind/>
              <w:jc w:val="center"/>
              <w:rPr>
                <w:rFonts w:ascii="Times New Roman" w:hAnsi="Times New Roman"/>
                <w:color w:val="000000"/>
                <w:sz w:val="20"/>
              </w:rPr>
            </w:pPr>
            <w:r>
              <w:rPr>
                <w:color w:val="000000"/>
                <w:sz w:val="20"/>
              </w:rPr>
              <w:t>100,0</w:t>
            </w:r>
          </w:p>
        </w:tc>
        <w:tc>
          <w:tcPr>
            <w:tcW w:type="dxa" w:w="1205"/>
            <w:tcBorders>
              <w:left w:color="000000" w:sz="4" w:val="single"/>
              <w:right w:color="000000" w:sz="4" w:val="single"/>
            </w:tcBorders>
            <w:shd w:fill="auto" w:val="clear"/>
            <w:tcMar>
              <w:top w:type="dxa" w:w="0"/>
              <w:left w:type="dxa" w:w="108"/>
              <w:bottom w:type="dxa" w:w="0"/>
              <w:right w:type="dxa" w:w="108"/>
            </w:tcMar>
            <w:vAlign w:val="center"/>
          </w:tcPr>
          <w:p w14:paraId="B5030000">
            <w:pPr>
              <w:pStyle w:val="Style_3"/>
              <w:widowControl w:val="1"/>
              <w:ind/>
              <w:jc w:val="center"/>
              <w:rPr>
                <w:rFonts w:ascii="Times New Roman" w:hAnsi="Times New Roman"/>
                <w:color w:val="000000"/>
                <w:sz w:val="20"/>
              </w:rPr>
            </w:pPr>
            <w:r>
              <w:rPr>
                <w:color w:val="000000"/>
                <w:sz w:val="20"/>
              </w:rPr>
              <w:t>100,0</w:t>
            </w:r>
          </w:p>
        </w:tc>
        <w:tc>
          <w:tcPr>
            <w:tcW w:type="dxa" w:w="1416"/>
            <w:tcBorders>
              <w:left w:color="000000" w:sz="4" w:val="single"/>
              <w:right w:color="000000" w:sz="4" w:val="single"/>
            </w:tcBorders>
            <w:tcMar>
              <w:top w:type="dxa" w:w="0"/>
              <w:left w:type="dxa" w:w="108"/>
              <w:bottom w:type="dxa" w:w="0"/>
              <w:right w:type="dxa" w:w="108"/>
            </w:tcMar>
            <w:vAlign w:val="center"/>
          </w:tcPr>
          <w:p w14:paraId="B6030000">
            <w:pPr>
              <w:pStyle w:val="Style_3"/>
              <w:widowControl w:val="1"/>
              <w:ind/>
              <w:jc w:val="center"/>
              <w:rPr>
                <w:rFonts w:ascii="Times New Roman" w:hAnsi="Times New Roman"/>
                <w:b w:val="1"/>
                <w:color w:val="000000"/>
                <w:sz w:val="20"/>
              </w:rPr>
            </w:pPr>
            <w:r>
              <w:rPr>
                <w:b w:val="1"/>
                <w:color w:val="000000"/>
                <w:sz w:val="20"/>
              </w:rPr>
              <w:t>100</w:t>
            </w:r>
          </w:p>
        </w:tc>
        <w:tc>
          <w:tcPr>
            <w:tcW w:type="dxa" w:w="1419"/>
            <w:tcBorders>
              <w:left w:color="000000" w:sz="4" w:val="single"/>
              <w:right w:color="000000" w:sz="4" w:val="single"/>
            </w:tcBorders>
            <w:tcMar>
              <w:top w:type="dxa" w:w="0"/>
              <w:left w:type="dxa" w:w="108"/>
              <w:bottom w:type="dxa" w:w="0"/>
              <w:right w:type="dxa" w:w="108"/>
            </w:tcMar>
            <w:vAlign w:val="center"/>
          </w:tcPr>
          <w:p w14:paraId="B7030000">
            <w:pPr>
              <w:pStyle w:val="Style_3"/>
              <w:widowControl w:val="1"/>
              <w:ind/>
              <w:jc w:val="center"/>
              <w:rPr>
                <w:rFonts w:ascii="Times New Roman" w:hAnsi="Times New Roman"/>
                <w:color w:val="000000"/>
                <w:sz w:val="20"/>
              </w:rPr>
            </w:pPr>
            <w:r>
              <w:rPr>
                <w:color w:val="000000"/>
                <w:sz w:val="20"/>
              </w:rPr>
              <w:t>4</w:t>
            </w:r>
          </w:p>
        </w:tc>
        <w:tc>
          <w:tcPr>
            <w:tcW w:type="dxa" w:w="1416"/>
            <w:tcBorders>
              <w:left w:color="000000" w:sz="4" w:val="single"/>
              <w:right w:color="000000" w:sz="4" w:val="single"/>
            </w:tcBorders>
            <w:tcMar>
              <w:top w:type="dxa" w:w="0"/>
              <w:left w:type="dxa" w:w="108"/>
              <w:bottom w:type="dxa" w:w="0"/>
              <w:right w:type="dxa" w:w="108"/>
            </w:tcMar>
            <w:vAlign w:val="center"/>
          </w:tcPr>
          <w:p w14:paraId="B8030000">
            <w:pPr>
              <w:pStyle w:val="Style_3"/>
              <w:widowControl w:val="1"/>
              <w:ind/>
              <w:jc w:val="center"/>
              <w:rPr>
                <w:rFonts w:ascii="Times New Roman" w:hAnsi="Times New Roman"/>
                <w:b w:val="1"/>
                <w:color w:val="000000"/>
                <w:sz w:val="20"/>
              </w:rPr>
            </w:pPr>
            <w:r>
              <w:rPr>
                <w:b w:val="1"/>
                <w:color w:val="000000"/>
                <w:sz w:val="20"/>
              </w:rPr>
              <w:t>100</w:t>
            </w:r>
          </w:p>
        </w:tc>
        <w:tc>
          <w:tcPr>
            <w:tcW w:type="dxa" w:w="1135"/>
            <w:tcBorders>
              <w:left w:color="000000" w:sz="4" w:val="single"/>
              <w:right w:color="000000" w:sz="4" w:val="single"/>
            </w:tcBorders>
            <w:tcMar>
              <w:top w:type="dxa" w:w="0"/>
              <w:left w:type="dxa" w:w="108"/>
              <w:bottom w:type="dxa" w:w="0"/>
              <w:right w:type="dxa" w:w="108"/>
            </w:tcMar>
            <w:vAlign w:val="center"/>
          </w:tcPr>
          <w:p w14:paraId="B9030000">
            <w:pPr>
              <w:pStyle w:val="Style_3"/>
              <w:widowControl w:val="1"/>
              <w:ind/>
              <w:jc w:val="center"/>
              <w:rPr>
                <w:rFonts w:ascii="Times New Roman" w:hAnsi="Times New Roman"/>
                <w:color w:val="000000"/>
                <w:sz w:val="20"/>
              </w:rPr>
            </w:pPr>
            <w:r>
              <w:rPr>
                <w:color w:val="000000"/>
                <w:sz w:val="20"/>
              </w:rPr>
              <w:t>100,0</w:t>
            </w:r>
          </w:p>
        </w:tc>
        <w:tc>
          <w:tcPr>
            <w:tcW w:type="dxa" w:w="1138"/>
            <w:tcBorders>
              <w:left w:color="000000" w:sz="4" w:val="single"/>
              <w:right w:color="000000" w:sz="4" w:val="single"/>
            </w:tcBorders>
            <w:tcMar>
              <w:top w:type="dxa" w:w="0"/>
              <w:left w:type="dxa" w:w="108"/>
              <w:bottom w:type="dxa" w:w="0"/>
              <w:right w:type="dxa" w:w="108"/>
            </w:tcMar>
            <w:vAlign w:val="center"/>
          </w:tcPr>
          <w:p w14:paraId="BA030000">
            <w:pPr>
              <w:pStyle w:val="Style_3"/>
              <w:widowControl w:val="1"/>
              <w:ind/>
              <w:jc w:val="center"/>
              <w:rPr>
                <w:rFonts w:ascii="Times New Roman" w:hAnsi="Times New Roman"/>
                <w:color w:val="000000"/>
                <w:sz w:val="20"/>
              </w:rPr>
            </w:pPr>
            <w:r>
              <w:rPr>
                <w:color w:val="000000"/>
                <w:sz w:val="20"/>
              </w:rPr>
              <w:t>100,0</w:t>
            </w:r>
          </w:p>
        </w:tc>
        <w:tc>
          <w:tcPr>
            <w:tcW w:type="dxa" w:w="1421"/>
            <w:tcBorders>
              <w:left w:color="000000" w:sz="4" w:val="single"/>
              <w:right w:color="000000" w:sz="4" w:val="single"/>
            </w:tcBorders>
            <w:tcMar>
              <w:top w:type="dxa" w:w="0"/>
              <w:left w:type="dxa" w:w="108"/>
              <w:bottom w:type="dxa" w:w="0"/>
              <w:right w:type="dxa" w:w="108"/>
            </w:tcMar>
            <w:vAlign w:val="center"/>
          </w:tcPr>
          <w:p w14:paraId="BB030000">
            <w:pPr>
              <w:pStyle w:val="Style_3"/>
              <w:widowControl w:val="1"/>
              <w:ind/>
              <w:jc w:val="center"/>
              <w:rPr>
                <w:rFonts w:ascii="Times New Roman" w:hAnsi="Times New Roman"/>
                <w:b w:val="1"/>
                <w:color w:val="000000"/>
                <w:sz w:val="20"/>
              </w:rPr>
            </w:pPr>
            <w:r>
              <w:rPr>
                <w:b w:val="1"/>
                <w:color w:val="000000"/>
                <w:sz w:val="20"/>
              </w:rPr>
              <w:t>100</w:t>
            </w:r>
          </w:p>
        </w:tc>
        <w:tc>
          <w:tcPr>
            <w:tcW w:type="dxa" w:w="824"/>
            <w:tcBorders>
              <w:left w:color="000000" w:sz="4" w:val="single"/>
              <w:right w:color="000000" w:sz="4" w:val="single"/>
            </w:tcBorders>
            <w:tcMar>
              <w:top w:type="dxa" w:w="0"/>
              <w:left w:type="dxa" w:w="108"/>
              <w:bottom w:type="dxa" w:w="0"/>
              <w:right w:type="dxa" w:w="108"/>
            </w:tcMar>
            <w:vAlign w:val="center"/>
          </w:tcPr>
          <w:p w14:paraId="BC030000">
            <w:pPr>
              <w:pStyle w:val="Style_3"/>
              <w:widowControl w:val="1"/>
              <w:ind/>
              <w:jc w:val="center"/>
              <w:rPr>
                <w:rFonts w:ascii="Times New Roman" w:hAnsi="Times New Roman"/>
                <w:b w:val="1"/>
                <w:color w:val="000000"/>
                <w:sz w:val="20"/>
              </w:rPr>
            </w:pPr>
            <w:r>
              <w:rPr>
                <w:b w:val="1"/>
                <w:color w:val="000000"/>
                <w:sz w:val="20"/>
              </w:rPr>
              <w:t>100</w:t>
            </w:r>
          </w:p>
        </w:tc>
        <w:tc>
          <w:tcPr>
            <w:tcW w:type="dxa" w:w="834"/>
            <w:tcBorders>
              <w:left w:color="000000" w:sz="4" w:val="single"/>
              <w:right w:color="000000" w:sz="4" w:val="single"/>
            </w:tcBorders>
            <w:tcMar>
              <w:top w:type="dxa" w:w="0"/>
              <w:left w:type="dxa" w:w="108"/>
              <w:bottom w:type="dxa" w:w="0"/>
              <w:right w:type="dxa" w:w="108"/>
            </w:tcMar>
            <w:vAlign w:val="center"/>
          </w:tcPr>
          <w:p w14:paraId="BD030000">
            <w:pPr>
              <w:pStyle w:val="Style_3"/>
              <w:widowControl w:val="1"/>
              <w:ind/>
              <w:jc w:val="center"/>
              <w:rPr>
                <w:rFonts w:ascii="Times New Roman" w:hAnsi="Times New Roman"/>
                <w:color w:val="000000"/>
                <w:sz w:val="20"/>
              </w:rPr>
            </w:pPr>
            <w:r>
              <w:rPr>
                <w:color w:val="000000"/>
                <w:sz w:val="20"/>
              </w:rPr>
              <w:t>1–2</w:t>
            </w:r>
          </w:p>
        </w:tc>
      </w:tr>
      <w:tr>
        <w:trPr>
          <w:trHeight w:hRule="atLeast" w:val="20"/>
        </w:trPr>
        <w:tc>
          <w:tcPr>
            <w:tcW w:type="dxa" w:w="2554"/>
            <w:tcBorders>
              <w:right w:color="000000" w:sz="4" w:val="single"/>
            </w:tcBorders>
            <w:shd w:fill="auto" w:val="clear"/>
            <w:tcMar>
              <w:top w:type="dxa" w:w="0"/>
              <w:left w:type="dxa" w:w="108"/>
              <w:bottom w:type="dxa" w:w="0"/>
              <w:right w:type="dxa" w:w="108"/>
            </w:tcMar>
            <w:vAlign w:val="center"/>
          </w:tcPr>
          <w:p w14:paraId="BE030000">
            <w:pPr>
              <w:pStyle w:val="Style_3"/>
              <w:widowControl w:val="1"/>
              <w:ind/>
              <w:jc w:val="left"/>
              <w:rPr>
                <w:rFonts w:ascii="Times New Roman" w:hAnsi="Times New Roman"/>
                <w:color w:val="000000"/>
                <w:sz w:val="20"/>
              </w:rPr>
            </w:pPr>
            <w:r>
              <w:rPr>
                <w:color w:val="000000"/>
                <w:sz w:val="20"/>
              </w:rPr>
              <w:t>ГБДОУ НАО "ЦРР-ДС "УМКА"</w:t>
            </w:r>
          </w:p>
        </w:tc>
        <w:tc>
          <w:tcPr>
            <w:tcW w:type="dxa" w:w="1206"/>
            <w:tcBorders>
              <w:left w:color="4F81BD" w:sz="4" w:val="single"/>
              <w:right w:color="000000" w:sz="4" w:val="single"/>
            </w:tcBorders>
            <w:tcMar>
              <w:top w:type="dxa" w:w="0"/>
              <w:left w:type="dxa" w:w="108"/>
              <w:bottom w:type="dxa" w:w="0"/>
              <w:right w:type="dxa" w:w="108"/>
            </w:tcMar>
            <w:vAlign w:val="center"/>
          </w:tcPr>
          <w:p w14:paraId="BF030000">
            <w:pPr>
              <w:pStyle w:val="Style_3"/>
              <w:widowControl w:val="1"/>
              <w:ind/>
              <w:jc w:val="center"/>
              <w:rPr>
                <w:rFonts w:ascii="Times New Roman" w:hAnsi="Times New Roman"/>
                <w:color w:val="000000"/>
                <w:sz w:val="20"/>
              </w:rPr>
            </w:pPr>
            <w:r>
              <w:rPr>
                <w:color w:val="000000"/>
                <w:sz w:val="20"/>
              </w:rPr>
              <w:t>100,0</w:t>
            </w:r>
          </w:p>
        </w:tc>
        <w:tc>
          <w:tcPr>
            <w:tcW w:type="dxa" w:w="1205"/>
            <w:tcBorders>
              <w:left w:color="000000" w:sz="4" w:val="single"/>
              <w:right w:color="000000" w:sz="4" w:val="single"/>
            </w:tcBorders>
            <w:shd w:fill="auto" w:val="clear"/>
            <w:tcMar>
              <w:top w:type="dxa" w:w="0"/>
              <w:left w:type="dxa" w:w="108"/>
              <w:bottom w:type="dxa" w:w="0"/>
              <w:right w:type="dxa" w:w="108"/>
            </w:tcMar>
            <w:vAlign w:val="center"/>
          </w:tcPr>
          <w:p w14:paraId="C0030000">
            <w:pPr>
              <w:pStyle w:val="Style_3"/>
              <w:widowControl w:val="1"/>
              <w:ind/>
              <w:jc w:val="center"/>
              <w:rPr>
                <w:rFonts w:ascii="Times New Roman" w:hAnsi="Times New Roman"/>
                <w:color w:val="000000"/>
                <w:sz w:val="20"/>
              </w:rPr>
            </w:pPr>
            <w:r>
              <w:rPr>
                <w:color w:val="000000"/>
                <w:sz w:val="20"/>
              </w:rPr>
              <w:t>100,0</w:t>
            </w:r>
          </w:p>
        </w:tc>
        <w:tc>
          <w:tcPr>
            <w:tcW w:type="dxa" w:w="1416"/>
            <w:tcBorders>
              <w:left w:color="000000" w:sz="4" w:val="single"/>
              <w:right w:color="000000" w:sz="4" w:val="single"/>
            </w:tcBorders>
            <w:tcMar>
              <w:top w:type="dxa" w:w="0"/>
              <w:left w:type="dxa" w:w="108"/>
              <w:bottom w:type="dxa" w:w="0"/>
              <w:right w:type="dxa" w:w="108"/>
            </w:tcMar>
            <w:vAlign w:val="center"/>
          </w:tcPr>
          <w:p w14:paraId="C1030000">
            <w:pPr>
              <w:pStyle w:val="Style_3"/>
              <w:widowControl w:val="1"/>
              <w:ind/>
              <w:jc w:val="center"/>
              <w:rPr>
                <w:rFonts w:ascii="Times New Roman" w:hAnsi="Times New Roman"/>
                <w:b w:val="1"/>
                <w:color w:val="000000"/>
                <w:sz w:val="20"/>
              </w:rPr>
            </w:pPr>
            <w:r>
              <w:rPr>
                <w:b w:val="1"/>
                <w:color w:val="000000"/>
                <w:sz w:val="20"/>
              </w:rPr>
              <w:t>100</w:t>
            </w:r>
          </w:p>
        </w:tc>
        <w:tc>
          <w:tcPr>
            <w:tcW w:type="dxa" w:w="1419"/>
            <w:tcBorders>
              <w:left w:color="000000" w:sz="4" w:val="single"/>
              <w:right w:color="000000" w:sz="4" w:val="single"/>
            </w:tcBorders>
            <w:tcMar>
              <w:top w:type="dxa" w:w="0"/>
              <w:left w:type="dxa" w:w="108"/>
              <w:bottom w:type="dxa" w:w="0"/>
              <w:right w:type="dxa" w:w="108"/>
            </w:tcMar>
            <w:vAlign w:val="center"/>
          </w:tcPr>
          <w:p w14:paraId="C2030000">
            <w:pPr>
              <w:pStyle w:val="Style_3"/>
              <w:widowControl w:val="1"/>
              <w:ind/>
              <w:jc w:val="center"/>
              <w:rPr>
                <w:rFonts w:ascii="Times New Roman" w:hAnsi="Times New Roman"/>
                <w:color w:val="000000"/>
                <w:sz w:val="20"/>
              </w:rPr>
            </w:pPr>
            <w:r>
              <w:rPr>
                <w:color w:val="000000"/>
                <w:sz w:val="20"/>
              </w:rPr>
              <w:t>5</w:t>
            </w:r>
          </w:p>
        </w:tc>
        <w:tc>
          <w:tcPr>
            <w:tcW w:type="dxa" w:w="1416"/>
            <w:tcBorders>
              <w:left w:color="000000" w:sz="4" w:val="single"/>
              <w:right w:color="000000" w:sz="4" w:val="single"/>
            </w:tcBorders>
            <w:tcMar>
              <w:top w:type="dxa" w:w="0"/>
              <w:left w:type="dxa" w:w="108"/>
              <w:bottom w:type="dxa" w:w="0"/>
              <w:right w:type="dxa" w:w="108"/>
            </w:tcMar>
            <w:vAlign w:val="center"/>
          </w:tcPr>
          <w:p w14:paraId="C3030000">
            <w:pPr>
              <w:pStyle w:val="Style_3"/>
              <w:widowControl w:val="1"/>
              <w:ind/>
              <w:jc w:val="center"/>
              <w:rPr>
                <w:rFonts w:ascii="Times New Roman" w:hAnsi="Times New Roman"/>
                <w:b w:val="1"/>
                <w:color w:val="000000"/>
                <w:sz w:val="20"/>
              </w:rPr>
            </w:pPr>
            <w:r>
              <w:rPr>
                <w:b w:val="1"/>
                <w:color w:val="000000"/>
                <w:sz w:val="20"/>
              </w:rPr>
              <w:t>100</w:t>
            </w:r>
          </w:p>
        </w:tc>
        <w:tc>
          <w:tcPr>
            <w:tcW w:type="dxa" w:w="1135"/>
            <w:tcBorders>
              <w:left w:color="000000" w:sz="4" w:val="single"/>
              <w:right w:color="000000" w:sz="4" w:val="single"/>
            </w:tcBorders>
            <w:tcMar>
              <w:top w:type="dxa" w:w="0"/>
              <w:left w:type="dxa" w:w="108"/>
              <w:bottom w:type="dxa" w:w="0"/>
              <w:right w:type="dxa" w:w="108"/>
            </w:tcMar>
            <w:vAlign w:val="center"/>
          </w:tcPr>
          <w:p w14:paraId="C4030000">
            <w:pPr>
              <w:pStyle w:val="Style_3"/>
              <w:widowControl w:val="1"/>
              <w:ind/>
              <w:jc w:val="center"/>
              <w:rPr>
                <w:rFonts w:ascii="Times New Roman" w:hAnsi="Times New Roman"/>
                <w:color w:val="000000"/>
                <w:sz w:val="20"/>
              </w:rPr>
            </w:pPr>
            <w:r>
              <w:rPr>
                <w:color w:val="000000"/>
                <w:sz w:val="20"/>
              </w:rPr>
              <w:t>96,4</w:t>
            </w:r>
          </w:p>
        </w:tc>
        <w:tc>
          <w:tcPr>
            <w:tcW w:type="dxa" w:w="1138"/>
            <w:tcBorders>
              <w:left w:color="000000" w:sz="4" w:val="single"/>
              <w:right w:color="000000" w:sz="4" w:val="single"/>
            </w:tcBorders>
            <w:tcMar>
              <w:top w:type="dxa" w:w="0"/>
              <w:left w:type="dxa" w:w="108"/>
              <w:bottom w:type="dxa" w:w="0"/>
              <w:right w:type="dxa" w:w="108"/>
            </w:tcMar>
            <w:vAlign w:val="center"/>
          </w:tcPr>
          <w:p w14:paraId="C5030000">
            <w:pPr>
              <w:pStyle w:val="Style_3"/>
              <w:widowControl w:val="1"/>
              <w:ind/>
              <w:jc w:val="center"/>
              <w:rPr>
                <w:rFonts w:ascii="Times New Roman" w:hAnsi="Times New Roman"/>
                <w:color w:val="000000"/>
                <w:sz w:val="20"/>
              </w:rPr>
            </w:pPr>
            <w:r>
              <w:rPr>
                <w:color w:val="000000"/>
                <w:sz w:val="20"/>
              </w:rPr>
              <w:t>98,4</w:t>
            </w:r>
          </w:p>
        </w:tc>
        <w:tc>
          <w:tcPr>
            <w:tcW w:type="dxa" w:w="1421"/>
            <w:tcBorders>
              <w:left w:color="000000" w:sz="4" w:val="single"/>
              <w:right w:color="000000" w:sz="4" w:val="single"/>
            </w:tcBorders>
            <w:tcMar>
              <w:top w:type="dxa" w:w="0"/>
              <w:left w:type="dxa" w:w="108"/>
              <w:bottom w:type="dxa" w:w="0"/>
              <w:right w:type="dxa" w:w="108"/>
            </w:tcMar>
            <w:vAlign w:val="center"/>
          </w:tcPr>
          <w:p w14:paraId="C6030000">
            <w:pPr>
              <w:pStyle w:val="Style_3"/>
              <w:widowControl w:val="1"/>
              <w:ind/>
              <w:jc w:val="center"/>
              <w:rPr>
                <w:rFonts w:ascii="Times New Roman" w:hAnsi="Times New Roman"/>
                <w:b w:val="1"/>
                <w:color w:val="000000"/>
                <w:sz w:val="20"/>
              </w:rPr>
            </w:pPr>
            <w:r>
              <w:rPr>
                <w:b w:val="1"/>
                <w:color w:val="000000"/>
                <w:sz w:val="20"/>
              </w:rPr>
              <w:t>97</w:t>
            </w:r>
          </w:p>
        </w:tc>
        <w:tc>
          <w:tcPr>
            <w:tcW w:type="dxa" w:w="824"/>
            <w:tcBorders>
              <w:left w:color="000000" w:sz="4" w:val="single"/>
              <w:right w:color="000000" w:sz="4" w:val="single"/>
            </w:tcBorders>
            <w:tcMar>
              <w:top w:type="dxa" w:w="0"/>
              <w:left w:type="dxa" w:w="108"/>
              <w:bottom w:type="dxa" w:w="0"/>
              <w:right w:type="dxa" w:w="108"/>
            </w:tcMar>
            <w:vAlign w:val="center"/>
          </w:tcPr>
          <w:p w14:paraId="C7030000">
            <w:pPr>
              <w:pStyle w:val="Style_3"/>
              <w:widowControl w:val="1"/>
              <w:ind/>
              <w:jc w:val="center"/>
              <w:rPr>
                <w:rFonts w:ascii="Times New Roman" w:hAnsi="Times New Roman"/>
                <w:b w:val="1"/>
                <w:color w:val="000000"/>
                <w:sz w:val="20"/>
              </w:rPr>
            </w:pPr>
            <w:r>
              <w:rPr>
                <w:b w:val="1"/>
                <w:color w:val="000000"/>
                <w:sz w:val="20"/>
              </w:rPr>
              <w:t>99</w:t>
            </w:r>
          </w:p>
        </w:tc>
        <w:tc>
          <w:tcPr>
            <w:tcW w:type="dxa" w:w="834"/>
            <w:tcBorders>
              <w:left w:color="000000" w:sz="4" w:val="single"/>
              <w:right w:color="000000" w:sz="4" w:val="single"/>
            </w:tcBorders>
            <w:tcMar>
              <w:top w:type="dxa" w:w="0"/>
              <w:left w:type="dxa" w:w="108"/>
              <w:bottom w:type="dxa" w:w="0"/>
              <w:right w:type="dxa" w:w="108"/>
            </w:tcMar>
            <w:vAlign w:val="center"/>
          </w:tcPr>
          <w:p w14:paraId="C8030000">
            <w:pPr>
              <w:pStyle w:val="Style_3"/>
              <w:widowControl w:val="1"/>
              <w:ind/>
              <w:jc w:val="center"/>
              <w:rPr>
                <w:rFonts w:ascii="Times New Roman" w:hAnsi="Times New Roman"/>
                <w:color w:val="000000"/>
                <w:sz w:val="20"/>
              </w:rPr>
            </w:pPr>
            <w:r>
              <w:rPr>
                <w:color w:val="000000"/>
                <w:sz w:val="20"/>
              </w:rPr>
              <w:t>3–4</w:t>
            </w:r>
          </w:p>
        </w:tc>
      </w:tr>
      <w:tr>
        <w:trPr>
          <w:trHeight w:hRule="atLeast" w:val="20"/>
        </w:trPr>
        <w:tc>
          <w:tcPr>
            <w:tcW w:type="dxa" w:w="2554"/>
            <w:tcBorders>
              <w:right w:color="000000" w:sz="4" w:val="single"/>
            </w:tcBorders>
            <w:shd w:fill="auto" w:val="clear"/>
            <w:tcMar>
              <w:top w:type="dxa" w:w="0"/>
              <w:left w:type="dxa" w:w="108"/>
              <w:bottom w:type="dxa" w:w="0"/>
              <w:right w:type="dxa" w:w="108"/>
            </w:tcMar>
            <w:vAlign w:val="center"/>
          </w:tcPr>
          <w:p w14:paraId="C9030000">
            <w:pPr>
              <w:pStyle w:val="Style_3"/>
              <w:widowControl w:val="1"/>
              <w:ind/>
              <w:jc w:val="left"/>
              <w:rPr>
                <w:rFonts w:ascii="Times New Roman" w:hAnsi="Times New Roman"/>
                <w:color w:val="000000"/>
                <w:sz w:val="20"/>
              </w:rPr>
            </w:pPr>
            <w:r>
              <w:rPr>
                <w:color w:val="000000"/>
                <w:sz w:val="20"/>
              </w:rPr>
              <w:t>ГБДОУ НАО «Детский сад п. Нельмин-Нос»</w:t>
            </w:r>
          </w:p>
        </w:tc>
        <w:tc>
          <w:tcPr>
            <w:tcW w:type="dxa" w:w="1206"/>
            <w:tcBorders>
              <w:left w:color="4F81BD" w:sz="4" w:val="single"/>
              <w:right w:color="000000" w:sz="4" w:val="single"/>
            </w:tcBorders>
            <w:tcMar>
              <w:top w:type="dxa" w:w="0"/>
              <w:left w:type="dxa" w:w="108"/>
              <w:bottom w:type="dxa" w:w="0"/>
              <w:right w:type="dxa" w:w="108"/>
            </w:tcMar>
            <w:vAlign w:val="center"/>
          </w:tcPr>
          <w:p w14:paraId="CA030000">
            <w:pPr>
              <w:pStyle w:val="Style_3"/>
              <w:widowControl w:val="1"/>
              <w:ind/>
              <w:jc w:val="center"/>
              <w:rPr>
                <w:rFonts w:ascii="Times New Roman" w:hAnsi="Times New Roman"/>
                <w:color w:val="000000"/>
                <w:sz w:val="20"/>
              </w:rPr>
            </w:pPr>
            <w:r>
              <w:rPr>
                <w:color w:val="000000"/>
                <w:sz w:val="20"/>
              </w:rPr>
              <w:t>100,0</w:t>
            </w:r>
          </w:p>
        </w:tc>
        <w:tc>
          <w:tcPr>
            <w:tcW w:type="dxa" w:w="1205"/>
            <w:tcBorders>
              <w:left w:color="000000" w:sz="4" w:val="single"/>
              <w:right w:color="000000" w:sz="4" w:val="single"/>
            </w:tcBorders>
            <w:shd w:fill="auto" w:val="clear"/>
            <w:tcMar>
              <w:top w:type="dxa" w:w="0"/>
              <w:left w:type="dxa" w:w="108"/>
              <w:bottom w:type="dxa" w:w="0"/>
              <w:right w:type="dxa" w:w="108"/>
            </w:tcMar>
            <w:vAlign w:val="center"/>
          </w:tcPr>
          <w:p w14:paraId="CB030000">
            <w:pPr>
              <w:pStyle w:val="Style_3"/>
              <w:widowControl w:val="1"/>
              <w:ind/>
              <w:jc w:val="center"/>
              <w:rPr>
                <w:rFonts w:ascii="Times New Roman" w:hAnsi="Times New Roman"/>
                <w:color w:val="000000"/>
                <w:sz w:val="20"/>
              </w:rPr>
            </w:pPr>
            <w:r>
              <w:rPr>
                <w:color w:val="000000"/>
                <w:sz w:val="20"/>
              </w:rPr>
              <w:t>90,0</w:t>
            </w:r>
          </w:p>
        </w:tc>
        <w:tc>
          <w:tcPr>
            <w:tcW w:type="dxa" w:w="1416"/>
            <w:tcBorders>
              <w:left w:color="000000" w:sz="4" w:val="single"/>
              <w:right w:color="000000" w:sz="4" w:val="single"/>
            </w:tcBorders>
            <w:tcMar>
              <w:top w:type="dxa" w:w="0"/>
              <w:left w:type="dxa" w:w="108"/>
              <w:bottom w:type="dxa" w:w="0"/>
              <w:right w:type="dxa" w:w="108"/>
            </w:tcMar>
            <w:vAlign w:val="center"/>
          </w:tcPr>
          <w:p w14:paraId="CC030000">
            <w:pPr>
              <w:pStyle w:val="Style_3"/>
              <w:widowControl w:val="1"/>
              <w:ind/>
              <w:jc w:val="center"/>
              <w:rPr>
                <w:rFonts w:ascii="Times New Roman" w:hAnsi="Times New Roman"/>
                <w:b w:val="1"/>
                <w:color w:val="000000"/>
                <w:sz w:val="20"/>
              </w:rPr>
            </w:pPr>
            <w:r>
              <w:rPr>
                <w:b w:val="1"/>
                <w:color w:val="000000"/>
                <w:sz w:val="20"/>
              </w:rPr>
              <w:t>95</w:t>
            </w:r>
          </w:p>
        </w:tc>
        <w:tc>
          <w:tcPr>
            <w:tcW w:type="dxa" w:w="1419"/>
            <w:tcBorders>
              <w:left w:color="000000" w:sz="4" w:val="single"/>
              <w:right w:color="000000" w:sz="4" w:val="single"/>
            </w:tcBorders>
            <w:tcMar>
              <w:top w:type="dxa" w:w="0"/>
              <w:left w:type="dxa" w:w="108"/>
              <w:bottom w:type="dxa" w:w="0"/>
              <w:right w:type="dxa" w:w="108"/>
            </w:tcMar>
            <w:vAlign w:val="center"/>
          </w:tcPr>
          <w:p w14:paraId="CD030000">
            <w:pPr>
              <w:pStyle w:val="Style_3"/>
              <w:widowControl w:val="1"/>
              <w:ind/>
              <w:jc w:val="center"/>
              <w:rPr>
                <w:rFonts w:ascii="Times New Roman" w:hAnsi="Times New Roman"/>
                <w:color w:val="000000"/>
                <w:sz w:val="20"/>
              </w:rPr>
            </w:pPr>
            <w:r>
              <w:rPr>
                <w:color w:val="000000"/>
                <w:sz w:val="20"/>
              </w:rPr>
              <w:t>4</w:t>
            </w:r>
          </w:p>
        </w:tc>
        <w:tc>
          <w:tcPr>
            <w:tcW w:type="dxa" w:w="1416"/>
            <w:tcBorders>
              <w:left w:color="000000" w:sz="4" w:val="single"/>
              <w:right w:color="000000" w:sz="4" w:val="single"/>
            </w:tcBorders>
            <w:tcMar>
              <w:top w:type="dxa" w:w="0"/>
              <w:left w:type="dxa" w:w="108"/>
              <w:bottom w:type="dxa" w:w="0"/>
              <w:right w:type="dxa" w:w="108"/>
            </w:tcMar>
            <w:vAlign w:val="center"/>
          </w:tcPr>
          <w:p w14:paraId="CE030000">
            <w:pPr>
              <w:pStyle w:val="Style_3"/>
              <w:widowControl w:val="1"/>
              <w:ind/>
              <w:jc w:val="center"/>
              <w:rPr>
                <w:rFonts w:ascii="Times New Roman" w:hAnsi="Times New Roman"/>
                <w:b w:val="1"/>
                <w:color w:val="000000"/>
                <w:sz w:val="20"/>
              </w:rPr>
            </w:pPr>
            <w:r>
              <w:rPr>
                <w:b w:val="1"/>
                <w:color w:val="000000"/>
                <w:sz w:val="20"/>
              </w:rPr>
              <w:t>100</w:t>
            </w:r>
          </w:p>
        </w:tc>
        <w:tc>
          <w:tcPr>
            <w:tcW w:type="dxa" w:w="1135"/>
            <w:tcBorders>
              <w:left w:color="000000" w:sz="4" w:val="single"/>
              <w:right w:color="000000" w:sz="4" w:val="single"/>
            </w:tcBorders>
            <w:tcMar>
              <w:top w:type="dxa" w:w="0"/>
              <w:left w:type="dxa" w:w="108"/>
              <w:bottom w:type="dxa" w:w="0"/>
              <w:right w:type="dxa" w:w="108"/>
            </w:tcMar>
            <w:vAlign w:val="center"/>
          </w:tcPr>
          <w:p w14:paraId="CF030000">
            <w:pPr>
              <w:pStyle w:val="Style_3"/>
              <w:widowControl w:val="1"/>
              <w:ind/>
              <w:jc w:val="center"/>
              <w:rPr>
                <w:rFonts w:ascii="Times New Roman" w:hAnsi="Times New Roman"/>
                <w:color w:val="000000"/>
                <w:sz w:val="20"/>
              </w:rPr>
            </w:pPr>
            <w:r>
              <w:rPr>
                <w:color w:val="000000"/>
                <w:sz w:val="20"/>
              </w:rPr>
              <w:t>100,0</w:t>
            </w:r>
          </w:p>
        </w:tc>
        <w:tc>
          <w:tcPr>
            <w:tcW w:type="dxa" w:w="1138"/>
            <w:tcBorders>
              <w:left w:color="000000" w:sz="4" w:val="single"/>
              <w:right w:color="000000" w:sz="4" w:val="single"/>
            </w:tcBorders>
            <w:tcMar>
              <w:top w:type="dxa" w:w="0"/>
              <w:left w:type="dxa" w:w="108"/>
              <w:bottom w:type="dxa" w:w="0"/>
              <w:right w:type="dxa" w:w="108"/>
            </w:tcMar>
            <w:vAlign w:val="center"/>
          </w:tcPr>
          <w:p w14:paraId="D0030000">
            <w:pPr>
              <w:pStyle w:val="Style_3"/>
              <w:widowControl w:val="1"/>
              <w:ind/>
              <w:jc w:val="center"/>
              <w:rPr>
                <w:rFonts w:ascii="Times New Roman" w:hAnsi="Times New Roman"/>
                <w:color w:val="000000"/>
                <w:sz w:val="20"/>
              </w:rPr>
            </w:pPr>
            <w:r>
              <w:rPr>
                <w:color w:val="000000"/>
                <w:sz w:val="20"/>
              </w:rPr>
              <w:t>100,0</w:t>
            </w:r>
          </w:p>
        </w:tc>
        <w:tc>
          <w:tcPr>
            <w:tcW w:type="dxa" w:w="1421"/>
            <w:tcBorders>
              <w:left w:color="000000" w:sz="4" w:val="single"/>
              <w:right w:color="000000" w:sz="4" w:val="single"/>
            </w:tcBorders>
            <w:tcMar>
              <w:top w:type="dxa" w:w="0"/>
              <w:left w:type="dxa" w:w="108"/>
              <w:bottom w:type="dxa" w:w="0"/>
              <w:right w:type="dxa" w:w="108"/>
            </w:tcMar>
            <w:vAlign w:val="center"/>
          </w:tcPr>
          <w:p w14:paraId="D1030000">
            <w:pPr>
              <w:pStyle w:val="Style_3"/>
              <w:widowControl w:val="1"/>
              <w:ind/>
              <w:jc w:val="center"/>
              <w:rPr>
                <w:rFonts w:ascii="Times New Roman" w:hAnsi="Times New Roman"/>
                <w:b w:val="1"/>
                <w:color w:val="000000"/>
                <w:sz w:val="20"/>
              </w:rPr>
            </w:pPr>
            <w:r>
              <w:rPr>
                <w:b w:val="1"/>
                <w:color w:val="000000"/>
                <w:sz w:val="20"/>
              </w:rPr>
              <w:t>100</w:t>
            </w:r>
          </w:p>
        </w:tc>
        <w:tc>
          <w:tcPr>
            <w:tcW w:type="dxa" w:w="824"/>
            <w:tcBorders>
              <w:left w:color="000000" w:sz="4" w:val="single"/>
              <w:right w:color="000000" w:sz="4" w:val="single"/>
            </w:tcBorders>
            <w:tcMar>
              <w:top w:type="dxa" w:w="0"/>
              <w:left w:type="dxa" w:w="108"/>
              <w:bottom w:type="dxa" w:w="0"/>
              <w:right w:type="dxa" w:w="108"/>
            </w:tcMar>
            <w:vAlign w:val="center"/>
          </w:tcPr>
          <w:p w14:paraId="D2030000">
            <w:pPr>
              <w:pStyle w:val="Style_3"/>
              <w:widowControl w:val="1"/>
              <w:ind/>
              <w:jc w:val="center"/>
              <w:rPr>
                <w:rFonts w:ascii="Times New Roman" w:hAnsi="Times New Roman"/>
                <w:b w:val="1"/>
                <w:color w:val="000000"/>
                <w:sz w:val="20"/>
              </w:rPr>
            </w:pPr>
            <w:r>
              <w:rPr>
                <w:b w:val="1"/>
                <w:color w:val="000000"/>
                <w:sz w:val="20"/>
              </w:rPr>
              <w:t>99</w:t>
            </w:r>
          </w:p>
        </w:tc>
        <w:tc>
          <w:tcPr>
            <w:tcW w:type="dxa" w:w="834"/>
            <w:tcBorders>
              <w:left w:color="000000" w:sz="4" w:val="single"/>
              <w:right w:color="000000" w:sz="4" w:val="single"/>
            </w:tcBorders>
            <w:tcMar>
              <w:top w:type="dxa" w:w="0"/>
              <w:left w:type="dxa" w:w="108"/>
              <w:bottom w:type="dxa" w:w="0"/>
              <w:right w:type="dxa" w:w="108"/>
            </w:tcMar>
            <w:vAlign w:val="center"/>
          </w:tcPr>
          <w:p w14:paraId="D3030000">
            <w:pPr>
              <w:pStyle w:val="Style_3"/>
              <w:widowControl w:val="1"/>
              <w:ind/>
              <w:jc w:val="center"/>
              <w:rPr>
                <w:rFonts w:ascii="Times New Roman" w:hAnsi="Times New Roman"/>
                <w:color w:val="000000"/>
                <w:sz w:val="20"/>
              </w:rPr>
            </w:pPr>
            <w:r>
              <w:rPr>
                <w:color w:val="000000"/>
                <w:sz w:val="20"/>
              </w:rPr>
              <w:t>3–4</w:t>
            </w:r>
          </w:p>
        </w:tc>
      </w:tr>
      <w:tr>
        <w:trPr>
          <w:trHeight w:hRule="atLeast" w:val="20"/>
        </w:trPr>
        <w:tc>
          <w:tcPr>
            <w:tcW w:type="dxa" w:w="2554"/>
            <w:tcBorders>
              <w:right w:color="000000" w:sz="4" w:val="single"/>
            </w:tcBorders>
            <w:shd w:fill="auto" w:val="clear"/>
            <w:tcMar>
              <w:top w:type="dxa" w:w="0"/>
              <w:left w:type="dxa" w:w="108"/>
              <w:bottom w:type="dxa" w:w="0"/>
              <w:right w:type="dxa" w:w="108"/>
            </w:tcMar>
            <w:vAlign w:val="center"/>
          </w:tcPr>
          <w:p w14:paraId="D4030000">
            <w:pPr>
              <w:pStyle w:val="Style_3"/>
              <w:widowControl w:val="1"/>
              <w:ind/>
              <w:jc w:val="left"/>
              <w:rPr>
                <w:rFonts w:ascii="Times New Roman" w:hAnsi="Times New Roman"/>
                <w:color w:val="000000"/>
                <w:sz w:val="20"/>
              </w:rPr>
            </w:pPr>
            <w:r>
              <w:rPr>
                <w:color w:val="000000"/>
                <w:sz w:val="20"/>
              </w:rPr>
              <w:t>ГБДОУ НАО “Детский сад “Ромашка”</w:t>
            </w:r>
          </w:p>
        </w:tc>
        <w:tc>
          <w:tcPr>
            <w:tcW w:type="dxa" w:w="1206"/>
            <w:tcBorders>
              <w:left w:color="4F81BD" w:sz="4" w:val="single"/>
              <w:right w:color="000000" w:sz="4" w:val="single"/>
            </w:tcBorders>
            <w:tcMar>
              <w:top w:type="dxa" w:w="0"/>
              <w:left w:type="dxa" w:w="108"/>
              <w:bottom w:type="dxa" w:w="0"/>
              <w:right w:type="dxa" w:w="108"/>
            </w:tcMar>
            <w:vAlign w:val="center"/>
          </w:tcPr>
          <w:p w14:paraId="D5030000">
            <w:pPr>
              <w:pStyle w:val="Style_3"/>
              <w:widowControl w:val="1"/>
              <w:ind/>
              <w:jc w:val="center"/>
              <w:rPr>
                <w:rFonts w:ascii="Times New Roman" w:hAnsi="Times New Roman"/>
                <w:color w:val="000000"/>
                <w:sz w:val="20"/>
              </w:rPr>
            </w:pPr>
            <w:r>
              <w:rPr>
                <w:color w:val="000000"/>
                <w:sz w:val="20"/>
              </w:rPr>
              <w:t>100,0</w:t>
            </w:r>
          </w:p>
        </w:tc>
        <w:tc>
          <w:tcPr>
            <w:tcW w:type="dxa" w:w="1205"/>
            <w:tcBorders>
              <w:left w:color="000000" w:sz="4" w:val="single"/>
              <w:right w:color="000000" w:sz="4" w:val="single"/>
            </w:tcBorders>
            <w:shd w:fill="auto" w:val="clear"/>
            <w:tcMar>
              <w:top w:type="dxa" w:w="0"/>
              <w:left w:type="dxa" w:w="108"/>
              <w:bottom w:type="dxa" w:w="0"/>
              <w:right w:type="dxa" w:w="108"/>
            </w:tcMar>
            <w:vAlign w:val="center"/>
          </w:tcPr>
          <w:p w14:paraId="D6030000">
            <w:pPr>
              <w:pStyle w:val="Style_3"/>
              <w:widowControl w:val="1"/>
              <w:ind/>
              <w:jc w:val="center"/>
              <w:rPr>
                <w:rFonts w:ascii="Times New Roman" w:hAnsi="Times New Roman"/>
                <w:color w:val="000000"/>
                <w:sz w:val="20"/>
              </w:rPr>
            </w:pPr>
            <w:r>
              <w:rPr>
                <w:color w:val="000000"/>
                <w:sz w:val="20"/>
              </w:rPr>
              <w:t>90,9</w:t>
            </w:r>
          </w:p>
        </w:tc>
        <w:tc>
          <w:tcPr>
            <w:tcW w:type="dxa" w:w="1416"/>
            <w:tcBorders>
              <w:left w:color="000000" w:sz="4" w:val="single"/>
              <w:right w:color="000000" w:sz="4" w:val="single"/>
            </w:tcBorders>
            <w:tcMar>
              <w:top w:type="dxa" w:w="0"/>
              <w:left w:type="dxa" w:w="108"/>
              <w:bottom w:type="dxa" w:w="0"/>
              <w:right w:type="dxa" w:w="108"/>
            </w:tcMar>
            <w:vAlign w:val="center"/>
          </w:tcPr>
          <w:p w14:paraId="D7030000">
            <w:pPr>
              <w:pStyle w:val="Style_3"/>
              <w:widowControl w:val="1"/>
              <w:ind/>
              <w:jc w:val="center"/>
              <w:rPr>
                <w:rFonts w:ascii="Times New Roman" w:hAnsi="Times New Roman"/>
                <w:b w:val="1"/>
                <w:color w:val="000000"/>
                <w:sz w:val="20"/>
              </w:rPr>
            </w:pPr>
            <w:r>
              <w:rPr>
                <w:b w:val="1"/>
                <w:color w:val="000000"/>
                <w:sz w:val="20"/>
              </w:rPr>
              <w:t>96</w:t>
            </w:r>
          </w:p>
        </w:tc>
        <w:tc>
          <w:tcPr>
            <w:tcW w:type="dxa" w:w="1419"/>
            <w:tcBorders>
              <w:left w:color="000000" w:sz="4" w:val="single"/>
              <w:right w:color="000000" w:sz="4" w:val="single"/>
            </w:tcBorders>
            <w:tcMar>
              <w:top w:type="dxa" w:w="0"/>
              <w:left w:type="dxa" w:w="108"/>
              <w:bottom w:type="dxa" w:w="0"/>
              <w:right w:type="dxa" w:w="108"/>
            </w:tcMar>
            <w:vAlign w:val="center"/>
          </w:tcPr>
          <w:p w14:paraId="D8030000">
            <w:pPr>
              <w:pStyle w:val="Style_3"/>
              <w:widowControl w:val="1"/>
              <w:ind/>
              <w:jc w:val="center"/>
              <w:rPr>
                <w:rFonts w:ascii="Times New Roman" w:hAnsi="Times New Roman"/>
                <w:color w:val="000000"/>
                <w:sz w:val="20"/>
              </w:rPr>
            </w:pPr>
            <w:r>
              <w:rPr>
                <w:color w:val="000000"/>
                <w:sz w:val="20"/>
              </w:rPr>
              <w:t>4</w:t>
            </w:r>
          </w:p>
        </w:tc>
        <w:tc>
          <w:tcPr>
            <w:tcW w:type="dxa" w:w="1416"/>
            <w:tcBorders>
              <w:left w:color="000000" w:sz="4" w:val="single"/>
              <w:right w:color="000000" w:sz="4" w:val="single"/>
            </w:tcBorders>
            <w:tcMar>
              <w:top w:type="dxa" w:w="0"/>
              <w:left w:type="dxa" w:w="108"/>
              <w:bottom w:type="dxa" w:w="0"/>
              <w:right w:type="dxa" w:w="108"/>
            </w:tcMar>
            <w:vAlign w:val="center"/>
          </w:tcPr>
          <w:p w14:paraId="D9030000">
            <w:pPr>
              <w:pStyle w:val="Style_3"/>
              <w:widowControl w:val="1"/>
              <w:ind/>
              <w:jc w:val="center"/>
              <w:rPr>
                <w:rFonts w:ascii="Times New Roman" w:hAnsi="Times New Roman"/>
                <w:b w:val="1"/>
                <w:color w:val="000000"/>
                <w:sz w:val="20"/>
              </w:rPr>
            </w:pPr>
            <w:r>
              <w:rPr>
                <w:b w:val="1"/>
                <w:color w:val="000000"/>
                <w:sz w:val="20"/>
              </w:rPr>
              <w:t>100</w:t>
            </w:r>
          </w:p>
        </w:tc>
        <w:tc>
          <w:tcPr>
            <w:tcW w:type="dxa" w:w="1135"/>
            <w:tcBorders>
              <w:left w:color="000000" w:sz="4" w:val="single"/>
              <w:right w:color="000000" w:sz="4" w:val="single"/>
            </w:tcBorders>
            <w:tcMar>
              <w:top w:type="dxa" w:w="0"/>
              <w:left w:type="dxa" w:w="108"/>
              <w:bottom w:type="dxa" w:w="0"/>
              <w:right w:type="dxa" w:w="108"/>
            </w:tcMar>
            <w:vAlign w:val="center"/>
          </w:tcPr>
          <w:p w14:paraId="DA030000">
            <w:pPr>
              <w:pStyle w:val="Style_3"/>
              <w:widowControl w:val="1"/>
              <w:ind/>
              <w:jc w:val="center"/>
              <w:rPr>
                <w:rFonts w:ascii="Times New Roman" w:hAnsi="Times New Roman"/>
                <w:color w:val="000000"/>
                <w:sz w:val="20"/>
              </w:rPr>
            </w:pPr>
            <w:r>
              <w:rPr>
                <w:color w:val="000000"/>
                <w:sz w:val="20"/>
              </w:rPr>
              <w:t>100,0</w:t>
            </w:r>
          </w:p>
        </w:tc>
        <w:tc>
          <w:tcPr>
            <w:tcW w:type="dxa" w:w="1138"/>
            <w:tcBorders>
              <w:left w:color="000000" w:sz="4" w:val="single"/>
              <w:right w:color="000000" w:sz="4" w:val="single"/>
            </w:tcBorders>
            <w:tcMar>
              <w:top w:type="dxa" w:w="0"/>
              <w:left w:type="dxa" w:w="108"/>
              <w:bottom w:type="dxa" w:w="0"/>
              <w:right w:type="dxa" w:w="108"/>
            </w:tcMar>
            <w:vAlign w:val="center"/>
          </w:tcPr>
          <w:p w14:paraId="DB030000">
            <w:pPr>
              <w:pStyle w:val="Style_3"/>
              <w:widowControl w:val="1"/>
              <w:ind/>
              <w:jc w:val="center"/>
              <w:rPr>
                <w:rFonts w:ascii="Times New Roman" w:hAnsi="Times New Roman"/>
                <w:color w:val="000000"/>
                <w:sz w:val="20"/>
              </w:rPr>
            </w:pPr>
            <w:r>
              <w:rPr>
                <w:color w:val="000000"/>
                <w:sz w:val="20"/>
              </w:rPr>
              <w:t>98,5</w:t>
            </w:r>
          </w:p>
        </w:tc>
        <w:tc>
          <w:tcPr>
            <w:tcW w:type="dxa" w:w="1421"/>
            <w:tcBorders>
              <w:left w:color="000000" w:sz="4" w:val="single"/>
              <w:right w:color="000000" w:sz="4" w:val="single"/>
            </w:tcBorders>
            <w:tcMar>
              <w:top w:type="dxa" w:w="0"/>
              <w:left w:type="dxa" w:w="108"/>
              <w:bottom w:type="dxa" w:w="0"/>
              <w:right w:type="dxa" w:w="108"/>
            </w:tcMar>
            <w:vAlign w:val="center"/>
          </w:tcPr>
          <w:p w14:paraId="DC030000">
            <w:pPr>
              <w:pStyle w:val="Style_3"/>
              <w:widowControl w:val="1"/>
              <w:ind/>
              <w:jc w:val="center"/>
              <w:rPr>
                <w:rFonts w:ascii="Times New Roman" w:hAnsi="Times New Roman"/>
                <w:b w:val="1"/>
                <w:color w:val="000000"/>
                <w:sz w:val="20"/>
              </w:rPr>
            </w:pPr>
            <w:r>
              <w:rPr>
                <w:b w:val="1"/>
                <w:color w:val="000000"/>
                <w:sz w:val="20"/>
              </w:rPr>
              <w:t>99</w:t>
            </w:r>
          </w:p>
        </w:tc>
        <w:tc>
          <w:tcPr>
            <w:tcW w:type="dxa" w:w="824"/>
            <w:tcBorders>
              <w:left w:color="000000" w:sz="4" w:val="single"/>
              <w:right w:color="000000" w:sz="4" w:val="single"/>
            </w:tcBorders>
            <w:tcMar>
              <w:top w:type="dxa" w:w="0"/>
              <w:left w:type="dxa" w:w="108"/>
              <w:bottom w:type="dxa" w:w="0"/>
              <w:right w:type="dxa" w:w="108"/>
            </w:tcMar>
            <w:vAlign w:val="center"/>
          </w:tcPr>
          <w:p w14:paraId="DD030000">
            <w:pPr>
              <w:pStyle w:val="Style_3"/>
              <w:widowControl w:val="1"/>
              <w:ind/>
              <w:jc w:val="center"/>
              <w:rPr>
                <w:rFonts w:ascii="Times New Roman" w:hAnsi="Times New Roman"/>
                <w:b w:val="1"/>
                <w:color w:val="000000"/>
                <w:sz w:val="20"/>
              </w:rPr>
            </w:pPr>
            <w:r>
              <w:rPr>
                <w:b w:val="1"/>
                <w:color w:val="000000"/>
                <w:sz w:val="20"/>
              </w:rPr>
              <w:t>98</w:t>
            </w:r>
          </w:p>
        </w:tc>
        <w:tc>
          <w:tcPr>
            <w:tcW w:type="dxa" w:w="834"/>
            <w:tcBorders>
              <w:left w:color="000000" w:sz="4" w:val="single"/>
              <w:right w:color="000000" w:sz="4" w:val="single"/>
            </w:tcBorders>
            <w:tcMar>
              <w:top w:type="dxa" w:w="0"/>
              <w:left w:type="dxa" w:w="108"/>
              <w:bottom w:type="dxa" w:w="0"/>
              <w:right w:type="dxa" w:w="108"/>
            </w:tcMar>
            <w:vAlign w:val="center"/>
          </w:tcPr>
          <w:p w14:paraId="DE030000">
            <w:pPr>
              <w:pStyle w:val="Style_3"/>
              <w:widowControl w:val="1"/>
              <w:ind/>
              <w:jc w:val="center"/>
              <w:rPr>
                <w:rFonts w:ascii="Times New Roman" w:hAnsi="Times New Roman"/>
                <w:color w:val="000000"/>
                <w:sz w:val="20"/>
              </w:rPr>
            </w:pPr>
            <w:r>
              <w:rPr>
                <w:color w:val="000000"/>
                <w:sz w:val="20"/>
              </w:rPr>
              <w:t>5–9</w:t>
            </w:r>
          </w:p>
        </w:tc>
      </w:tr>
      <w:tr>
        <w:trPr>
          <w:trHeight w:hRule="atLeast" w:val="20"/>
        </w:trPr>
        <w:tc>
          <w:tcPr>
            <w:tcW w:type="dxa" w:w="2554"/>
            <w:tcBorders>
              <w:right w:color="000000" w:sz="4" w:val="single"/>
            </w:tcBorders>
            <w:shd w:fill="auto" w:val="clear"/>
            <w:tcMar>
              <w:top w:type="dxa" w:w="0"/>
              <w:left w:type="dxa" w:w="108"/>
              <w:bottom w:type="dxa" w:w="0"/>
              <w:right w:type="dxa" w:w="108"/>
            </w:tcMar>
            <w:vAlign w:val="center"/>
          </w:tcPr>
          <w:p w14:paraId="DF030000">
            <w:pPr>
              <w:pStyle w:val="Style_3"/>
              <w:widowControl w:val="1"/>
              <w:ind/>
              <w:jc w:val="left"/>
              <w:rPr>
                <w:rFonts w:ascii="Times New Roman" w:hAnsi="Times New Roman"/>
                <w:color w:val="000000"/>
                <w:sz w:val="20"/>
              </w:rPr>
            </w:pPr>
            <w:r>
              <w:rPr>
                <w:color w:val="000000"/>
                <w:sz w:val="20"/>
              </w:rPr>
              <w:t>ГБОУ НАО "СШ с. Несь"</w:t>
            </w:r>
          </w:p>
        </w:tc>
        <w:tc>
          <w:tcPr>
            <w:tcW w:type="dxa" w:w="1206"/>
            <w:tcBorders>
              <w:left w:color="4F81BD" w:sz="4" w:val="single"/>
              <w:right w:color="000000" w:sz="4" w:val="single"/>
            </w:tcBorders>
            <w:tcMar>
              <w:top w:type="dxa" w:w="0"/>
              <w:left w:type="dxa" w:w="108"/>
              <w:bottom w:type="dxa" w:w="0"/>
              <w:right w:type="dxa" w:w="108"/>
            </w:tcMar>
            <w:vAlign w:val="center"/>
          </w:tcPr>
          <w:p w14:paraId="E0030000">
            <w:pPr>
              <w:pStyle w:val="Style_3"/>
              <w:widowControl w:val="1"/>
              <w:ind/>
              <w:jc w:val="center"/>
              <w:rPr>
                <w:rFonts w:ascii="Times New Roman" w:hAnsi="Times New Roman"/>
                <w:color w:val="000000"/>
                <w:sz w:val="20"/>
              </w:rPr>
            </w:pPr>
            <w:r>
              <w:rPr>
                <w:color w:val="000000"/>
                <w:sz w:val="20"/>
              </w:rPr>
              <w:t>95,7</w:t>
            </w:r>
          </w:p>
        </w:tc>
        <w:tc>
          <w:tcPr>
            <w:tcW w:type="dxa" w:w="1205"/>
            <w:tcBorders>
              <w:left w:color="000000" w:sz="4" w:val="single"/>
              <w:right w:color="000000" w:sz="4" w:val="single"/>
            </w:tcBorders>
            <w:shd w:fill="auto" w:val="clear"/>
            <w:tcMar>
              <w:top w:type="dxa" w:w="0"/>
              <w:left w:type="dxa" w:w="108"/>
              <w:bottom w:type="dxa" w:w="0"/>
              <w:right w:type="dxa" w:w="108"/>
            </w:tcMar>
            <w:vAlign w:val="center"/>
          </w:tcPr>
          <w:p w14:paraId="E1030000">
            <w:pPr>
              <w:pStyle w:val="Style_3"/>
              <w:widowControl w:val="1"/>
              <w:ind/>
              <w:jc w:val="center"/>
              <w:rPr>
                <w:rFonts w:ascii="Times New Roman" w:hAnsi="Times New Roman"/>
                <w:color w:val="000000"/>
                <w:sz w:val="20"/>
              </w:rPr>
            </w:pPr>
            <w:r>
              <w:rPr>
                <w:color w:val="000000"/>
                <w:sz w:val="20"/>
              </w:rPr>
              <w:t>92,9</w:t>
            </w:r>
          </w:p>
        </w:tc>
        <w:tc>
          <w:tcPr>
            <w:tcW w:type="dxa" w:w="1416"/>
            <w:tcBorders>
              <w:left w:color="000000" w:sz="4" w:val="single"/>
              <w:right w:color="000000" w:sz="4" w:val="single"/>
            </w:tcBorders>
            <w:tcMar>
              <w:top w:type="dxa" w:w="0"/>
              <w:left w:type="dxa" w:w="108"/>
              <w:bottom w:type="dxa" w:w="0"/>
              <w:right w:type="dxa" w:w="108"/>
            </w:tcMar>
            <w:vAlign w:val="bottom"/>
          </w:tcPr>
          <w:p w14:paraId="E2030000">
            <w:pPr>
              <w:pStyle w:val="Style_3"/>
              <w:widowControl w:val="1"/>
              <w:ind/>
              <w:jc w:val="center"/>
              <w:rPr>
                <w:rFonts w:ascii="Times New Roman" w:hAnsi="Times New Roman"/>
                <w:b w:val="1"/>
                <w:color w:val="000000"/>
                <w:sz w:val="20"/>
              </w:rPr>
            </w:pPr>
            <w:r>
              <w:rPr>
                <w:b w:val="1"/>
                <w:color w:val="000000"/>
                <w:sz w:val="20"/>
              </w:rPr>
              <w:t>94</w:t>
            </w:r>
          </w:p>
        </w:tc>
        <w:tc>
          <w:tcPr>
            <w:tcW w:type="dxa" w:w="1419"/>
            <w:tcBorders>
              <w:left w:color="000000" w:sz="4" w:val="single"/>
              <w:right w:color="000000" w:sz="4" w:val="single"/>
            </w:tcBorders>
            <w:tcMar>
              <w:top w:type="dxa" w:w="0"/>
              <w:left w:type="dxa" w:w="108"/>
              <w:bottom w:type="dxa" w:w="0"/>
              <w:right w:type="dxa" w:w="108"/>
            </w:tcMar>
            <w:vAlign w:val="center"/>
          </w:tcPr>
          <w:p w14:paraId="E3030000">
            <w:pPr>
              <w:pStyle w:val="Style_3"/>
              <w:widowControl w:val="1"/>
              <w:ind/>
              <w:jc w:val="center"/>
              <w:rPr>
                <w:rFonts w:ascii="Times New Roman" w:hAnsi="Times New Roman"/>
                <w:color w:val="000000"/>
                <w:sz w:val="20"/>
              </w:rPr>
            </w:pPr>
            <w:r>
              <w:rPr>
                <w:color w:val="000000"/>
                <w:sz w:val="20"/>
              </w:rPr>
              <w:t>4</w:t>
            </w:r>
          </w:p>
        </w:tc>
        <w:tc>
          <w:tcPr>
            <w:tcW w:type="dxa" w:w="1416"/>
            <w:tcBorders>
              <w:left w:color="000000" w:sz="4" w:val="single"/>
              <w:right w:color="000000" w:sz="4" w:val="single"/>
            </w:tcBorders>
            <w:tcMar>
              <w:top w:type="dxa" w:w="0"/>
              <w:left w:type="dxa" w:w="108"/>
              <w:bottom w:type="dxa" w:w="0"/>
              <w:right w:type="dxa" w:w="108"/>
            </w:tcMar>
            <w:vAlign w:val="center"/>
          </w:tcPr>
          <w:p w14:paraId="E4030000">
            <w:pPr>
              <w:pStyle w:val="Style_3"/>
              <w:widowControl w:val="1"/>
              <w:ind/>
              <w:jc w:val="center"/>
              <w:rPr>
                <w:rFonts w:ascii="Times New Roman" w:hAnsi="Times New Roman"/>
                <w:b w:val="1"/>
                <w:color w:val="000000"/>
                <w:sz w:val="20"/>
              </w:rPr>
            </w:pPr>
            <w:r>
              <w:rPr>
                <w:b w:val="1"/>
                <w:color w:val="000000"/>
                <w:sz w:val="20"/>
              </w:rPr>
              <w:t>100</w:t>
            </w:r>
          </w:p>
        </w:tc>
        <w:tc>
          <w:tcPr>
            <w:tcW w:type="dxa" w:w="1135"/>
            <w:tcBorders>
              <w:left w:color="000000" w:sz="4" w:val="single"/>
              <w:right w:color="000000" w:sz="4" w:val="single"/>
            </w:tcBorders>
            <w:tcMar>
              <w:top w:type="dxa" w:w="0"/>
              <w:left w:type="dxa" w:w="108"/>
              <w:bottom w:type="dxa" w:w="0"/>
              <w:right w:type="dxa" w:w="108"/>
            </w:tcMar>
            <w:vAlign w:val="center"/>
          </w:tcPr>
          <w:p w14:paraId="E5030000">
            <w:pPr>
              <w:pStyle w:val="Style_3"/>
              <w:widowControl w:val="1"/>
              <w:ind/>
              <w:jc w:val="center"/>
              <w:rPr>
                <w:rFonts w:ascii="Times New Roman" w:hAnsi="Times New Roman"/>
                <w:color w:val="000000"/>
                <w:sz w:val="20"/>
              </w:rPr>
            </w:pPr>
            <w:r>
              <w:rPr>
                <w:color w:val="000000"/>
                <w:sz w:val="20"/>
              </w:rPr>
              <w:t>100,0</w:t>
            </w:r>
          </w:p>
        </w:tc>
        <w:tc>
          <w:tcPr>
            <w:tcW w:type="dxa" w:w="1138"/>
            <w:tcBorders>
              <w:left w:color="000000" w:sz="4" w:val="single"/>
              <w:right w:color="000000" w:sz="4" w:val="single"/>
            </w:tcBorders>
            <w:tcMar>
              <w:top w:type="dxa" w:w="0"/>
              <w:left w:type="dxa" w:w="108"/>
              <w:bottom w:type="dxa" w:w="0"/>
              <w:right w:type="dxa" w:w="108"/>
            </w:tcMar>
            <w:vAlign w:val="center"/>
          </w:tcPr>
          <w:p w14:paraId="E6030000">
            <w:pPr>
              <w:pStyle w:val="Style_3"/>
              <w:widowControl w:val="1"/>
              <w:ind/>
              <w:jc w:val="center"/>
              <w:rPr>
                <w:rFonts w:ascii="Times New Roman" w:hAnsi="Times New Roman"/>
                <w:color w:val="000000"/>
                <w:sz w:val="20"/>
              </w:rPr>
            </w:pPr>
            <w:r>
              <w:rPr>
                <w:color w:val="000000"/>
                <w:sz w:val="20"/>
              </w:rPr>
              <w:t>100,0</w:t>
            </w:r>
          </w:p>
        </w:tc>
        <w:tc>
          <w:tcPr>
            <w:tcW w:type="dxa" w:w="1421"/>
            <w:tcBorders>
              <w:left w:color="000000" w:sz="4" w:val="single"/>
              <w:right w:color="000000" w:sz="4" w:val="single"/>
            </w:tcBorders>
            <w:tcMar>
              <w:top w:type="dxa" w:w="0"/>
              <w:left w:type="dxa" w:w="108"/>
              <w:bottom w:type="dxa" w:w="0"/>
              <w:right w:type="dxa" w:w="108"/>
            </w:tcMar>
            <w:vAlign w:val="center"/>
          </w:tcPr>
          <w:p w14:paraId="E7030000">
            <w:pPr>
              <w:pStyle w:val="Style_3"/>
              <w:widowControl w:val="1"/>
              <w:ind/>
              <w:jc w:val="center"/>
              <w:rPr>
                <w:rFonts w:ascii="Times New Roman" w:hAnsi="Times New Roman"/>
                <w:b w:val="1"/>
                <w:color w:val="000000"/>
                <w:sz w:val="20"/>
              </w:rPr>
            </w:pPr>
            <w:r>
              <w:rPr>
                <w:b w:val="1"/>
                <w:color w:val="000000"/>
                <w:sz w:val="20"/>
              </w:rPr>
              <w:t>100</w:t>
            </w:r>
          </w:p>
        </w:tc>
        <w:tc>
          <w:tcPr>
            <w:tcW w:type="dxa" w:w="824"/>
            <w:tcBorders>
              <w:left w:color="000000" w:sz="4" w:val="single"/>
              <w:right w:color="000000" w:sz="4" w:val="single"/>
            </w:tcBorders>
            <w:tcMar>
              <w:top w:type="dxa" w:w="0"/>
              <w:left w:type="dxa" w:w="108"/>
              <w:bottom w:type="dxa" w:w="0"/>
              <w:right w:type="dxa" w:w="108"/>
            </w:tcMar>
            <w:vAlign w:val="center"/>
          </w:tcPr>
          <w:p w14:paraId="E8030000">
            <w:pPr>
              <w:pStyle w:val="Style_3"/>
              <w:widowControl w:val="1"/>
              <w:ind/>
              <w:jc w:val="center"/>
              <w:rPr>
                <w:rFonts w:ascii="Times New Roman" w:hAnsi="Times New Roman"/>
                <w:b w:val="1"/>
                <w:color w:val="000000"/>
                <w:sz w:val="20"/>
              </w:rPr>
            </w:pPr>
            <w:r>
              <w:rPr>
                <w:b w:val="1"/>
                <w:color w:val="000000"/>
                <w:sz w:val="20"/>
              </w:rPr>
              <w:t>98</w:t>
            </w:r>
          </w:p>
        </w:tc>
        <w:tc>
          <w:tcPr>
            <w:tcW w:type="dxa" w:w="834"/>
            <w:tcBorders>
              <w:left w:color="000000" w:sz="4" w:val="single"/>
              <w:right w:color="000000" w:sz="4" w:val="single"/>
            </w:tcBorders>
            <w:tcMar>
              <w:top w:type="dxa" w:w="0"/>
              <w:left w:type="dxa" w:w="108"/>
              <w:bottom w:type="dxa" w:w="0"/>
              <w:right w:type="dxa" w:w="108"/>
            </w:tcMar>
            <w:vAlign w:val="center"/>
          </w:tcPr>
          <w:p w14:paraId="E9030000">
            <w:pPr>
              <w:pStyle w:val="Style_3"/>
              <w:widowControl w:val="1"/>
              <w:ind/>
              <w:jc w:val="center"/>
              <w:rPr>
                <w:rFonts w:ascii="Times New Roman" w:hAnsi="Times New Roman"/>
                <w:color w:val="000000"/>
                <w:sz w:val="20"/>
              </w:rPr>
            </w:pPr>
            <w:r>
              <w:rPr>
                <w:color w:val="000000"/>
                <w:sz w:val="20"/>
              </w:rPr>
              <w:t>5–9</w:t>
            </w:r>
          </w:p>
        </w:tc>
      </w:tr>
      <w:tr>
        <w:trPr>
          <w:trHeight w:hRule="atLeast" w:val="20"/>
        </w:trPr>
        <w:tc>
          <w:tcPr>
            <w:tcW w:type="dxa" w:w="2554"/>
            <w:tcBorders>
              <w:right w:color="000000" w:sz="4" w:val="single"/>
            </w:tcBorders>
            <w:shd w:fill="auto" w:val="clear"/>
            <w:tcMar>
              <w:top w:type="dxa" w:w="0"/>
              <w:left w:type="dxa" w:w="108"/>
              <w:bottom w:type="dxa" w:w="0"/>
              <w:right w:type="dxa" w:w="108"/>
            </w:tcMar>
            <w:vAlign w:val="center"/>
          </w:tcPr>
          <w:p w14:paraId="EA030000">
            <w:pPr>
              <w:pStyle w:val="Style_3"/>
              <w:widowControl w:val="1"/>
              <w:ind/>
              <w:jc w:val="left"/>
              <w:rPr>
                <w:rFonts w:ascii="Times New Roman" w:hAnsi="Times New Roman"/>
                <w:color w:val="000000"/>
                <w:sz w:val="20"/>
              </w:rPr>
            </w:pPr>
            <w:r>
              <w:rPr>
                <w:color w:val="000000"/>
                <w:sz w:val="20"/>
              </w:rPr>
              <w:t>ГБДОУ НАО "ДЕТСКИЙ САД П. ХАРУТА"</w:t>
            </w:r>
          </w:p>
        </w:tc>
        <w:tc>
          <w:tcPr>
            <w:tcW w:type="dxa" w:w="1206"/>
            <w:tcBorders>
              <w:left w:color="4F81BD" w:sz="4" w:val="single"/>
              <w:right w:color="000000" w:sz="4" w:val="single"/>
            </w:tcBorders>
            <w:tcMar>
              <w:top w:type="dxa" w:w="0"/>
              <w:left w:type="dxa" w:w="108"/>
              <w:bottom w:type="dxa" w:w="0"/>
              <w:right w:type="dxa" w:w="108"/>
            </w:tcMar>
            <w:vAlign w:val="center"/>
          </w:tcPr>
          <w:p w14:paraId="EB030000">
            <w:pPr>
              <w:pStyle w:val="Style_3"/>
              <w:widowControl w:val="1"/>
              <w:ind/>
              <w:jc w:val="center"/>
              <w:rPr>
                <w:rFonts w:ascii="Times New Roman" w:hAnsi="Times New Roman"/>
                <w:color w:val="000000"/>
                <w:sz w:val="20"/>
              </w:rPr>
            </w:pPr>
            <w:r>
              <w:rPr>
                <w:color w:val="000000"/>
                <w:sz w:val="20"/>
              </w:rPr>
              <w:t>100,0</w:t>
            </w:r>
          </w:p>
        </w:tc>
        <w:tc>
          <w:tcPr>
            <w:tcW w:type="dxa" w:w="1205"/>
            <w:tcBorders>
              <w:left w:color="000000" w:sz="4" w:val="single"/>
              <w:right w:color="000000" w:sz="4" w:val="single"/>
            </w:tcBorders>
            <w:shd w:fill="auto" w:val="clear"/>
            <w:tcMar>
              <w:top w:type="dxa" w:w="0"/>
              <w:left w:type="dxa" w:w="108"/>
              <w:bottom w:type="dxa" w:w="0"/>
              <w:right w:type="dxa" w:w="108"/>
            </w:tcMar>
            <w:vAlign w:val="center"/>
          </w:tcPr>
          <w:p w14:paraId="EC030000">
            <w:pPr>
              <w:pStyle w:val="Style_3"/>
              <w:widowControl w:val="1"/>
              <w:ind/>
              <w:jc w:val="center"/>
              <w:rPr>
                <w:rFonts w:ascii="Times New Roman" w:hAnsi="Times New Roman"/>
                <w:color w:val="000000"/>
                <w:sz w:val="20"/>
              </w:rPr>
            </w:pPr>
            <w:r>
              <w:rPr>
                <w:color w:val="000000"/>
                <w:sz w:val="20"/>
              </w:rPr>
              <w:t>100,0</w:t>
            </w:r>
          </w:p>
        </w:tc>
        <w:tc>
          <w:tcPr>
            <w:tcW w:type="dxa" w:w="1416"/>
            <w:tcBorders>
              <w:left w:color="000000" w:sz="4" w:val="single"/>
              <w:right w:color="000000" w:sz="4" w:val="single"/>
            </w:tcBorders>
            <w:tcMar>
              <w:top w:type="dxa" w:w="0"/>
              <w:left w:type="dxa" w:w="108"/>
              <w:bottom w:type="dxa" w:w="0"/>
              <w:right w:type="dxa" w:w="108"/>
            </w:tcMar>
            <w:vAlign w:val="center"/>
          </w:tcPr>
          <w:p w14:paraId="ED030000">
            <w:pPr>
              <w:pStyle w:val="Style_3"/>
              <w:widowControl w:val="1"/>
              <w:ind/>
              <w:jc w:val="center"/>
              <w:rPr>
                <w:rFonts w:ascii="Times New Roman" w:hAnsi="Times New Roman"/>
                <w:b w:val="1"/>
                <w:color w:val="000000"/>
                <w:sz w:val="20"/>
              </w:rPr>
            </w:pPr>
            <w:r>
              <w:rPr>
                <w:b w:val="1"/>
                <w:color w:val="000000"/>
                <w:sz w:val="20"/>
              </w:rPr>
              <w:t>100</w:t>
            </w:r>
          </w:p>
        </w:tc>
        <w:tc>
          <w:tcPr>
            <w:tcW w:type="dxa" w:w="1419"/>
            <w:tcBorders>
              <w:left w:color="000000" w:sz="4" w:val="single"/>
              <w:right w:color="000000" w:sz="4" w:val="single"/>
            </w:tcBorders>
            <w:tcMar>
              <w:top w:type="dxa" w:w="0"/>
              <w:left w:type="dxa" w:w="108"/>
              <w:bottom w:type="dxa" w:w="0"/>
              <w:right w:type="dxa" w:w="108"/>
            </w:tcMar>
            <w:vAlign w:val="center"/>
          </w:tcPr>
          <w:p w14:paraId="EE030000">
            <w:pPr>
              <w:pStyle w:val="Style_3"/>
              <w:widowControl w:val="1"/>
              <w:ind/>
              <w:jc w:val="center"/>
              <w:rPr>
                <w:rFonts w:ascii="Times New Roman" w:hAnsi="Times New Roman"/>
                <w:color w:val="000000"/>
                <w:sz w:val="20"/>
              </w:rPr>
            </w:pPr>
            <w:r>
              <w:rPr>
                <w:color w:val="000000"/>
                <w:sz w:val="20"/>
              </w:rPr>
              <w:t>4</w:t>
            </w:r>
          </w:p>
        </w:tc>
        <w:tc>
          <w:tcPr>
            <w:tcW w:type="dxa" w:w="1416"/>
            <w:tcBorders>
              <w:left w:color="000000" w:sz="4" w:val="single"/>
              <w:right w:color="000000" w:sz="4" w:val="single"/>
            </w:tcBorders>
            <w:tcMar>
              <w:top w:type="dxa" w:w="0"/>
              <w:left w:type="dxa" w:w="108"/>
              <w:bottom w:type="dxa" w:w="0"/>
              <w:right w:type="dxa" w:w="108"/>
            </w:tcMar>
            <w:vAlign w:val="center"/>
          </w:tcPr>
          <w:p w14:paraId="EF030000">
            <w:pPr>
              <w:pStyle w:val="Style_3"/>
              <w:widowControl w:val="1"/>
              <w:ind/>
              <w:jc w:val="center"/>
              <w:rPr>
                <w:rFonts w:ascii="Times New Roman" w:hAnsi="Times New Roman"/>
                <w:b w:val="1"/>
                <w:color w:val="000000"/>
                <w:sz w:val="20"/>
              </w:rPr>
            </w:pPr>
            <w:r>
              <w:rPr>
                <w:b w:val="1"/>
                <w:color w:val="000000"/>
                <w:sz w:val="20"/>
              </w:rPr>
              <w:t>100</w:t>
            </w:r>
          </w:p>
        </w:tc>
        <w:tc>
          <w:tcPr>
            <w:tcW w:type="dxa" w:w="1135"/>
            <w:tcBorders>
              <w:left w:color="000000" w:sz="4" w:val="single"/>
              <w:right w:color="000000" w:sz="4" w:val="single"/>
            </w:tcBorders>
            <w:tcMar>
              <w:top w:type="dxa" w:w="0"/>
              <w:left w:type="dxa" w:w="108"/>
              <w:bottom w:type="dxa" w:w="0"/>
              <w:right w:type="dxa" w:w="108"/>
            </w:tcMar>
            <w:vAlign w:val="center"/>
          </w:tcPr>
          <w:p w14:paraId="F0030000">
            <w:pPr>
              <w:pStyle w:val="Style_3"/>
              <w:widowControl w:val="1"/>
              <w:ind/>
              <w:jc w:val="center"/>
              <w:rPr>
                <w:rFonts w:ascii="Times New Roman" w:hAnsi="Times New Roman"/>
                <w:color w:val="000000"/>
                <w:sz w:val="20"/>
              </w:rPr>
            </w:pPr>
            <w:r>
              <w:rPr>
                <w:color w:val="000000"/>
                <w:sz w:val="20"/>
              </w:rPr>
              <w:t>100,0</w:t>
            </w:r>
          </w:p>
        </w:tc>
        <w:tc>
          <w:tcPr>
            <w:tcW w:type="dxa" w:w="1138"/>
            <w:tcBorders>
              <w:left w:color="000000" w:sz="4" w:val="single"/>
              <w:right w:color="000000" w:sz="4" w:val="single"/>
            </w:tcBorders>
            <w:tcMar>
              <w:top w:type="dxa" w:w="0"/>
              <w:left w:type="dxa" w:w="108"/>
              <w:bottom w:type="dxa" w:w="0"/>
              <w:right w:type="dxa" w:w="108"/>
            </w:tcMar>
            <w:vAlign w:val="center"/>
          </w:tcPr>
          <w:p w14:paraId="F1030000">
            <w:pPr>
              <w:pStyle w:val="Style_3"/>
              <w:widowControl w:val="1"/>
              <w:ind/>
              <w:jc w:val="center"/>
              <w:rPr>
                <w:rFonts w:ascii="Times New Roman" w:hAnsi="Times New Roman"/>
                <w:color w:val="000000"/>
                <w:sz w:val="20"/>
              </w:rPr>
            </w:pPr>
            <w:r>
              <w:rPr>
                <w:color w:val="000000"/>
                <w:sz w:val="20"/>
              </w:rPr>
              <w:t>88,9</w:t>
            </w:r>
          </w:p>
        </w:tc>
        <w:tc>
          <w:tcPr>
            <w:tcW w:type="dxa" w:w="1421"/>
            <w:tcBorders>
              <w:left w:color="000000" w:sz="4" w:val="single"/>
              <w:right w:color="000000" w:sz="4" w:val="single"/>
            </w:tcBorders>
            <w:tcMar>
              <w:top w:type="dxa" w:w="0"/>
              <w:left w:type="dxa" w:w="108"/>
              <w:bottom w:type="dxa" w:w="0"/>
              <w:right w:type="dxa" w:w="108"/>
            </w:tcMar>
            <w:vAlign w:val="center"/>
          </w:tcPr>
          <w:p w14:paraId="F2030000">
            <w:pPr>
              <w:pStyle w:val="Style_3"/>
              <w:widowControl w:val="1"/>
              <w:ind/>
              <w:jc w:val="center"/>
              <w:rPr>
                <w:rFonts w:ascii="Times New Roman" w:hAnsi="Times New Roman"/>
                <w:b w:val="1"/>
                <w:color w:val="000000"/>
                <w:sz w:val="20"/>
              </w:rPr>
            </w:pPr>
            <w:r>
              <w:rPr>
                <w:b w:val="1"/>
                <w:color w:val="000000"/>
                <w:sz w:val="20"/>
              </w:rPr>
              <w:t>94</w:t>
            </w:r>
          </w:p>
        </w:tc>
        <w:tc>
          <w:tcPr>
            <w:tcW w:type="dxa" w:w="824"/>
            <w:tcBorders>
              <w:left w:color="000000" w:sz="4" w:val="single"/>
              <w:right w:color="000000" w:sz="4" w:val="single"/>
            </w:tcBorders>
            <w:tcMar>
              <w:top w:type="dxa" w:w="0"/>
              <w:left w:type="dxa" w:w="108"/>
              <w:bottom w:type="dxa" w:w="0"/>
              <w:right w:type="dxa" w:w="108"/>
            </w:tcMar>
            <w:vAlign w:val="center"/>
          </w:tcPr>
          <w:p w14:paraId="F3030000">
            <w:pPr>
              <w:pStyle w:val="Style_3"/>
              <w:widowControl w:val="1"/>
              <w:ind/>
              <w:jc w:val="center"/>
              <w:rPr>
                <w:rFonts w:ascii="Times New Roman" w:hAnsi="Times New Roman"/>
                <w:b w:val="1"/>
                <w:color w:val="000000"/>
                <w:sz w:val="20"/>
              </w:rPr>
            </w:pPr>
            <w:r>
              <w:rPr>
                <w:b w:val="1"/>
                <w:color w:val="000000"/>
                <w:sz w:val="20"/>
              </w:rPr>
              <w:t>98</w:t>
            </w:r>
          </w:p>
        </w:tc>
        <w:tc>
          <w:tcPr>
            <w:tcW w:type="dxa" w:w="834"/>
            <w:tcBorders>
              <w:left w:color="000000" w:sz="4" w:val="single"/>
              <w:right w:color="000000" w:sz="4" w:val="single"/>
            </w:tcBorders>
            <w:tcMar>
              <w:top w:type="dxa" w:w="0"/>
              <w:left w:type="dxa" w:w="108"/>
              <w:bottom w:type="dxa" w:w="0"/>
              <w:right w:type="dxa" w:w="108"/>
            </w:tcMar>
            <w:vAlign w:val="center"/>
          </w:tcPr>
          <w:p w14:paraId="F4030000">
            <w:pPr>
              <w:pStyle w:val="Style_3"/>
              <w:widowControl w:val="1"/>
              <w:ind/>
              <w:jc w:val="center"/>
              <w:rPr>
                <w:rFonts w:ascii="Times New Roman" w:hAnsi="Times New Roman"/>
                <w:color w:val="000000"/>
                <w:sz w:val="20"/>
              </w:rPr>
            </w:pPr>
            <w:r>
              <w:rPr>
                <w:color w:val="000000"/>
                <w:sz w:val="20"/>
              </w:rPr>
              <w:t>5–9</w:t>
            </w:r>
          </w:p>
        </w:tc>
      </w:tr>
      <w:tr>
        <w:trPr>
          <w:trHeight w:hRule="atLeast" w:val="20"/>
        </w:trPr>
        <w:tc>
          <w:tcPr>
            <w:tcW w:type="dxa" w:w="2554"/>
            <w:tcBorders>
              <w:right w:color="000000" w:sz="4" w:val="single"/>
            </w:tcBorders>
            <w:shd w:fill="auto" w:val="clear"/>
            <w:tcMar>
              <w:top w:type="dxa" w:w="0"/>
              <w:left w:type="dxa" w:w="108"/>
              <w:bottom w:type="dxa" w:w="0"/>
              <w:right w:type="dxa" w:w="108"/>
            </w:tcMar>
            <w:vAlign w:val="center"/>
          </w:tcPr>
          <w:p w14:paraId="F5030000">
            <w:pPr>
              <w:pStyle w:val="Style_3"/>
              <w:widowControl w:val="1"/>
              <w:ind/>
              <w:jc w:val="left"/>
              <w:rPr>
                <w:rFonts w:ascii="Times New Roman" w:hAnsi="Times New Roman"/>
                <w:color w:val="000000"/>
                <w:sz w:val="20"/>
              </w:rPr>
            </w:pPr>
            <w:r>
              <w:rPr>
                <w:color w:val="000000"/>
                <w:sz w:val="20"/>
              </w:rPr>
              <w:t>ГБОУ НАО «Основная школа п. Усть-Кара»</w:t>
            </w:r>
          </w:p>
        </w:tc>
        <w:tc>
          <w:tcPr>
            <w:tcW w:type="dxa" w:w="1206"/>
            <w:tcBorders>
              <w:left w:color="4F81BD" w:sz="4" w:val="single"/>
              <w:right w:color="000000" w:sz="4" w:val="single"/>
            </w:tcBorders>
            <w:tcMar>
              <w:top w:type="dxa" w:w="0"/>
              <w:left w:type="dxa" w:w="108"/>
              <w:bottom w:type="dxa" w:w="0"/>
              <w:right w:type="dxa" w:w="108"/>
            </w:tcMar>
            <w:vAlign w:val="center"/>
          </w:tcPr>
          <w:p w14:paraId="F6030000">
            <w:pPr>
              <w:pStyle w:val="Style_3"/>
              <w:widowControl w:val="1"/>
              <w:ind/>
              <w:jc w:val="center"/>
              <w:rPr>
                <w:rFonts w:ascii="Times New Roman" w:hAnsi="Times New Roman"/>
                <w:color w:val="000000"/>
                <w:sz w:val="20"/>
              </w:rPr>
            </w:pPr>
            <w:r>
              <w:rPr>
                <w:color w:val="000000"/>
                <w:sz w:val="20"/>
              </w:rPr>
              <w:t>97,8</w:t>
            </w:r>
          </w:p>
        </w:tc>
        <w:tc>
          <w:tcPr>
            <w:tcW w:type="dxa" w:w="1205"/>
            <w:tcBorders>
              <w:left w:color="000000" w:sz="4" w:val="single"/>
              <w:right w:color="000000" w:sz="4" w:val="single"/>
            </w:tcBorders>
            <w:shd w:fill="auto" w:val="clear"/>
            <w:tcMar>
              <w:top w:type="dxa" w:w="0"/>
              <w:left w:type="dxa" w:w="108"/>
              <w:bottom w:type="dxa" w:w="0"/>
              <w:right w:type="dxa" w:w="108"/>
            </w:tcMar>
            <w:vAlign w:val="center"/>
          </w:tcPr>
          <w:p w14:paraId="F7030000">
            <w:pPr>
              <w:pStyle w:val="Style_3"/>
              <w:widowControl w:val="1"/>
              <w:ind/>
              <w:jc w:val="center"/>
              <w:rPr>
                <w:rFonts w:ascii="Times New Roman" w:hAnsi="Times New Roman"/>
                <w:color w:val="000000"/>
                <w:sz w:val="20"/>
              </w:rPr>
            </w:pPr>
            <w:r>
              <w:rPr>
                <w:color w:val="000000"/>
                <w:sz w:val="20"/>
              </w:rPr>
              <w:t>100,0</w:t>
            </w:r>
          </w:p>
        </w:tc>
        <w:tc>
          <w:tcPr>
            <w:tcW w:type="dxa" w:w="1416"/>
            <w:tcBorders>
              <w:left w:color="000000" w:sz="4" w:val="single"/>
              <w:right w:color="000000" w:sz="4" w:val="single"/>
            </w:tcBorders>
            <w:tcMar>
              <w:top w:type="dxa" w:w="0"/>
              <w:left w:type="dxa" w:w="108"/>
              <w:bottom w:type="dxa" w:w="0"/>
              <w:right w:type="dxa" w:w="108"/>
            </w:tcMar>
            <w:vAlign w:val="center"/>
          </w:tcPr>
          <w:p w14:paraId="F8030000">
            <w:pPr>
              <w:pStyle w:val="Style_3"/>
              <w:widowControl w:val="1"/>
              <w:ind/>
              <w:jc w:val="center"/>
              <w:rPr>
                <w:rFonts w:ascii="Times New Roman" w:hAnsi="Times New Roman"/>
                <w:b w:val="1"/>
                <w:color w:val="000000"/>
                <w:sz w:val="20"/>
              </w:rPr>
            </w:pPr>
            <w:r>
              <w:rPr>
                <w:b w:val="1"/>
                <w:color w:val="000000"/>
                <w:sz w:val="20"/>
              </w:rPr>
              <w:t>99</w:t>
            </w:r>
          </w:p>
        </w:tc>
        <w:tc>
          <w:tcPr>
            <w:tcW w:type="dxa" w:w="1419"/>
            <w:tcBorders>
              <w:left w:color="000000" w:sz="4" w:val="single"/>
              <w:right w:color="000000" w:sz="4" w:val="single"/>
            </w:tcBorders>
            <w:tcMar>
              <w:top w:type="dxa" w:w="0"/>
              <w:left w:type="dxa" w:w="108"/>
              <w:bottom w:type="dxa" w:w="0"/>
              <w:right w:type="dxa" w:w="108"/>
            </w:tcMar>
            <w:vAlign w:val="center"/>
          </w:tcPr>
          <w:p w14:paraId="F9030000">
            <w:pPr>
              <w:pStyle w:val="Style_3"/>
              <w:widowControl w:val="1"/>
              <w:ind/>
              <w:jc w:val="center"/>
              <w:rPr>
                <w:rFonts w:ascii="Times New Roman" w:hAnsi="Times New Roman"/>
                <w:color w:val="000000"/>
                <w:sz w:val="20"/>
              </w:rPr>
            </w:pPr>
            <w:r>
              <w:rPr>
                <w:color w:val="000000"/>
                <w:sz w:val="20"/>
              </w:rPr>
              <w:t>4</w:t>
            </w:r>
          </w:p>
        </w:tc>
        <w:tc>
          <w:tcPr>
            <w:tcW w:type="dxa" w:w="1416"/>
            <w:tcBorders>
              <w:left w:color="000000" w:sz="4" w:val="single"/>
              <w:right w:color="000000" w:sz="4" w:val="single"/>
            </w:tcBorders>
            <w:tcMar>
              <w:top w:type="dxa" w:w="0"/>
              <w:left w:type="dxa" w:w="108"/>
              <w:bottom w:type="dxa" w:w="0"/>
              <w:right w:type="dxa" w:w="108"/>
            </w:tcMar>
            <w:vAlign w:val="center"/>
          </w:tcPr>
          <w:p w14:paraId="FA030000">
            <w:pPr>
              <w:pStyle w:val="Style_3"/>
              <w:widowControl w:val="1"/>
              <w:ind/>
              <w:jc w:val="center"/>
              <w:rPr>
                <w:rFonts w:ascii="Times New Roman" w:hAnsi="Times New Roman"/>
                <w:b w:val="1"/>
                <w:color w:val="000000"/>
                <w:sz w:val="20"/>
              </w:rPr>
            </w:pPr>
            <w:r>
              <w:rPr>
                <w:b w:val="1"/>
                <w:color w:val="000000"/>
                <w:sz w:val="20"/>
              </w:rPr>
              <w:t>100</w:t>
            </w:r>
          </w:p>
        </w:tc>
        <w:tc>
          <w:tcPr>
            <w:tcW w:type="dxa" w:w="1135"/>
            <w:tcBorders>
              <w:left w:color="000000" w:sz="4" w:val="single"/>
              <w:right w:color="000000" w:sz="4" w:val="single"/>
            </w:tcBorders>
            <w:tcMar>
              <w:top w:type="dxa" w:w="0"/>
              <w:left w:type="dxa" w:w="108"/>
              <w:bottom w:type="dxa" w:w="0"/>
              <w:right w:type="dxa" w:w="108"/>
            </w:tcMar>
            <w:vAlign w:val="center"/>
          </w:tcPr>
          <w:p w14:paraId="FB030000">
            <w:pPr>
              <w:pStyle w:val="Style_3"/>
              <w:widowControl w:val="1"/>
              <w:ind/>
              <w:jc w:val="center"/>
              <w:rPr>
                <w:rFonts w:ascii="Times New Roman" w:hAnsi="Times New Roman"/>
                <w:color w:val="000000"/>
                <w:sz w:val="20"/>
              </w:rPr>
            </w:pPr>
            <w:r>
              <w:rPr>
                <w:color w:val="000000"/>
                <w:sz w:val="20"/>
              </w:rPr>
              <w:t>100,0</w:t>
            </w:r>
          </w:p>
        </w:tc>
        <w:tc>
          <w:tcPr>
            <w:tcW w:type="dxa" w:w="1138"/>
            <w:tcBorders>
              <w:left w:color="000000" w:sz="4" w:val="single"/>
              <w:right w:color="000000" w:sz="4" w:val="single"/>
            </w:tcBorders>
            <w:tcMar>
              <w:top w:type="dxa" w:w="0"/>
              <w:left w:type="dxa" w:w="108"/>
              <w:bottom w:type="dxa" w:w="0"/>
              <w:right w:type="dxa" w:w="108"/>
            </w:tcMar>
            <w:vAlign w:val="center"/>
          </w:tcPr>
          <w:p w14:paraId="FC030000">
            <w:pPr>
              <w:pStyle w:val="Style_3"/>
              <w:widowControl w:val="1"/>
              <w:ind/>
              <w:jc w:val="center"/>
              <w:rPr>
                <w:rFonts w:ascii="Times New Roman" w:hAnsi="Times New Roman"/>
                <w:color w:val="000000"/>
                <w:sz w:val="20"/>
              </w:rPr>
            </w:pPr>
            <w:r>
              <w:rPr>
                <w:color w:val="000000"/>
                <w:sz w:val="20"/>
              </w:rPr>
              <w:t>90,9</w:t>
            </w:r>
          </w:p>
        </w:tc>
        <w:tc>
          <w:tcPr>
            <w:tcW w:type="dxa" w:w="1421"/>
            <w:tcBorders>
              <w:left w:color="000000" w:sz="4" w:val="single"/>
              <w:right w:color="000000" w:sz="4" w:val="single"/>
            </w:tcBorders>
            <w:tcMar>
              <w:top w:type="dxa" w:w="0"/>
              <w:left w:type="dxa" w:w="108"/>
              <w:bottom w:type="dxa" w:w="0"/>
              <w:right w:type="dxa" w:w="108"/>
            </w:tcMar>
            <w:vAlign w:val="center"/>
          </w:tcPr>
          <w:p w14:paraId="FD030000">
            <w:pPr>
              <w:pStyle w:val="Style_3"/>
              <w:widowControl w:val="1"/>
              <w:ind/>
              <w:jc w:val="center"/>
              <w:rPr>
                <w:rFonts w:ascii="Times New Roman" w:hAnsi="Times New Roman"/>
                <w:b w:val="1"/>
                <w:color w:val="000000"/>
                <w:sz w:val="20"/>
              </w:rPr>
            </w:pPr>
            <w:r>
              <w:rPr>
                <w:b w:val="1"/>
                <w:color w:val="000000"/>
                <w:sz w:val="20"/>
              </w:rPr>
              <w:t>95</w:t>
            </w:r>
          </w:p>
        </w:tc>
        <w:tc>
          <w:tcPr>
            <w:tcW w:type="dxa" w:w="824"/>
            <w:tcBorders>
              <w:left w:color="000000" w:sz="4" w:val="single"/>
              <w:right w:color="000000" w:sz="4" w:val="single"/>
            </w:tcBorders>
            <w:tcMar>
              <w:top w:type="dxa" w:w="0"/>
              <w:left w:type="dxa" w:w="108"/>
              <w:bottom w:type="dxa" w:w="0"/>
              <w:right w:type="dxa" w:w="108"/>
            </w:tcMar>
            <w:vAlign w:val="center"/>
          </w:tcPr>
          <w:p w14:paraId="FE030000">
            <w:pPr>
              <w:pStyle w:val="Style_3"/>
              <w:widowControl w:val="1"/>
              <w:ind/>
              <w:jc w:val="center"/>
              <w:rPr>
                <w:rFonts w:ascii="Times New Roman" w:hAnsi="Times New Roman"/>
                <w:b w:val="1"/>
                <w:color w:val="000000"/>
                <w:sz w:val="20"/>
              </w:rPr>
            </w:pPr>
            <w:r>
              <w:rPr>
                <w:b w:val="1"/>
                <w:color w:val="000000"/>
                <w:sz w:val="20"/>
              </w:rPr>
              <w:t>98</w:t>
            </w:r>
          </w:p>
        </w:tc>
        <w:tc>
          <w:tcPr>
            <w:tcW w:type="dxa" w:w="834"/>
            <w:tcBorders>
              <w:left w:color="000000" w:sz="4" w:val="single"/>
              <w:right w:color="000000" w:sz="4" w:val="single"/>
            </w:tcBorders>
            <w:tcMar>
              <w:top w:type="dxa" w:w="0"/>
              <w:left w:type="dxa" w:w="108"/>
              <w:bottom w:type="dxa" w:w="0"/>
              <w:right w:type="dxa" w:w="108"/>
            </w:tcMar>
            <w:vAlign w:val="center"/>
          </w:tcPr>
          <w:p w14:paraId="FF030000">
            <w:pPr>
              <w:pStyle w:val="Style_3"/>
              <w:widowControl w:val="1"/>
              <w:ind/>
              <w:jc w:val="center"/>
              <w:rPr>
                <w:rFonts w:ascii="Times New Roman" w:hAnsi="Times New Roman"/>
                <w:color w:val="000000"/>
                <w:sz w:val="20"/>
              </w:rPr>
            </w:pPr>
            <w:r>
              <w:rPr>
                <w:color w:val="000000"/>
                <w:sz w:val="20"/>
              </w:rPr>
              <w:t>5–9</w:t>
            </w:r>
          </w:p>
        </w:tc>
      </w:tr>
      <w:tr>
        <w:trPr>
          <w:trHeight w:hRule="atLeast" w:val="20"/>
        </w:trPr>
        <w:tc>
          <w:tcPr>
            <w:tcW w:type="dxa" w:w="2554"/>
            <w:tcBorders>
              <w:right w:color="000000" w:sz="4" w:val="single"/>
            </w:tcBorders>
            <w:shd w:fill="auto" w:val="clear"/>
            <w:tcMar>
              <w:top w:type="dxa" w:w="0"/>
              <w:left w:type="dxa" w:w="108"/>
              <w:bottom w:type="dxa" w:w="0"/>
              <w:right w:type="dxa" w:w="108"/>
            </w:tcMar>
            <w:vAlign w:val="center"/>
          </w:tcPr>
          <w:p w14:paraId="00040000">
            <w:pPr>
              <w:pStyle w:val="Style_3"/>
              <w:widowControl w:val="1"/>
              <w:ind/>
              <w:jc w:val="left"/>
              <w:rPr>
                <w:rFonts w:ascii="Times New Roman" w:hAnsi="Times New Roman"/>
                <w:color w:val="000000"/>
                <w:sz w:val="20"/>
              </w:rPr>
            </w:pPr>
            <w:r>
              <w:rPr>
                <w:color w:val="000000"/>
                <w:sz w:val="20"/>
              </w:rPr>
              <w:t>ГБДОУ НАО «Детский сад с.Тельвиска»</w:t>
            </w:r>
          </w:p>
        </w:tc>
        <w:tc>
          <w:tcPr>
            <w:tcW w:type="dxa" w:w="1206"/>
            <w:tcBorders>
              <w:left w:color="4F81BD" w:sz="4" w:val="single"/>
              <w:right w:color="000000" w:sz="4" w:val="single"/>
            </w:tcBorders>
            <w:tcMar>
              <w:top w:type="dxa" w:w="0"/>
              <w:left w:type="dxa" w:w="108"/>
              <w:bottom w:type="dxa" w:w="0"/>
              <w:right w:type="dxa" w:w="108"/>
            </w:tcMar>
            <w:vAlign w:val="center"/>
          </w:tcPr>
          <w:p w14:paraId="01040000">
            <w:pPr>
              <w:pStyle w:val="Style_3"/>
              <w:widowControl w:val="1"/>
              <w:ind/>
              <w:jc w:val="center"/>
              <w:rPr>
                <w:rFonts w:ascii="Times New Roman" w:hAnsi="Times New Roman"/>
                <w:color w:val="000000"/>
                <w:sz w:val="20"/>
              </w:rPr>
            </w:pPr>
            <w:r>
              <w:rPr>
                <w:color w:val="000000"/>
                <w:sz w:val="20"/>
              </w:rPr>
              <w:t>100,0</w:t>
            </w:r>
          </w:p>
        </w:tc>
        <w:tc>
          <w:tcPr>
            <w:tcW w:type="dxa" w:w="1205"/>
            <w:tcBorders>
              <w:left w:color="000000" w:sz="4" w:val="single"/>
              <w:right w:color="000000" w:sz="4" w:val="single"/>
            </w:tcBorders>
            <w:shd w:fill="auto" w:val="clear"/>
            <w:tcMar>
              <w:top w:type="dxa" w:w="0"/>
              <w:left w:type="dxa" w:w="108"/>
              <w:bottom w:type="dxa" w:w="0"/>
              <w:right w:type="dxa" w:w="108"/>
            </w:tcMar>
            <w:vAlign w:val="center"/>
          </w:tcPr>
          <w:p w14:paraId="02040000">
            <w:pPr>
              <w:pStyle w:val="Style_3"/>
              <w:widowControl w:val="1"/>
              <w:ind/>
              <w:jc w:val="center"/>
              <w:rPr>
                <w:rFonts w:ascii="Times New Roman" w:hAnsi="Times New Roman"/>
                <w:color w:val="000000"/>
                <w:sz w:val="20"/>
              </w:rPr>
            </w:pPr>
            <w:r>
              <w:rPr>
                <w:color w:val="000000"/>
                <w:sz w:val="20"/>
              </w:rPr>
              <w:t>–</w:t>
            </w:r>
            <w:r>
              <w:rPr>
                <w:color w:val="000000"/>
                <w:sz w:val="20"/>
              </w:rPr>
              <w:t>*</w:t>
            </w:r>
          </w:p>
        </w:tc>
        <w:tc>
          <w:tcPr>
            <w:tcW w:type="dxa" w:w="1416"/>
            <w:tcBorders>
              <w:left w:color="000000" w:sz="4" w:val="single"/>
              <w:right w:color="000000" w:sz="4" w:val="single"/>
            </w:tcBorders>
            <w:tcMar>
              <w:top w:type="dxa" w:w="0"/>
              <w:left w:type="dxa" w:w="108"/>
              <w:bottom w:type="dxa" w:w="0"/>
              <w:right w:type="dxa" w:w="108"/>
            </w:tcMar>
            <w:vAlign w:val="center"/>
          </w:tcPr>
          <w:p w14:paraId="03040000">
            <w:pPr>
              <w:pStyle w:val="Style_3"/>
              <w:widowControl w:val="1"/>
              <w:ind/>
              <w:jc w:val="center"/>
              <w:rPr>
                <w:rFonts w:ascii="Times New Roman" w:hAnsi="Times New Roman"/>
                <w:b w:val="1"/>
                <w:color w:val="000000"/>
                <w:sz w:val="20"/>
              </w:rPr>
            </w:pPr>
            <w:r>
              <w:rPr>
                <w:b w:val="1"/>
                <w:color w:val="000000"/>
                <w:sz w:val="20"/>
              </w:rPr>
              <w:t>100*</w:t>
            </w:r>
          </w:p>
        </w:tc>
        <w:tc>
          <w:tcPr>
            <w:tcW w:type="dxa" w:w="1419"/>
            <w:tcBorders>
              <w:left w:color="000000" w:sz="4" w:val="single"/>
              <w:right w:color="000000" w:sz="4" w:val="single"/>
            </w:tcBorders>
            <w:tcMar>
              <w:top w:type="dxa" w:w="0"/>
              <w:left w:type="dxa" w:w="108"/>
              <w:bottom w:type="dxa" w:w="0"/>
              <w:right w:type="dxa" w:w="108"/>
            </w:tcMar>
            <w:vAlign w:val="center"/>
          </w:tcPr>
          <w:p w14:paraId="04040000">
            <w:pPr>
              <w:pStyle w:val="Style_3"/>
              <w:widowControl w:val="1"/>
              <w:ind/>
              <w:jc w:val="center"/>
              <w:rPr>
                <w:rFonts w:ascii="Times New Roman" w:hAnsi="Times New Roman"/>
                <w:color w:val="000000"/>
                <w:sz w:val="20"/>
              </w:rPr>
            </w:pPr>
            <w:r>
              <w:rPr>
                <w:color w:val="000000"/>
                <w:sz w:val="20"/>
              </w:rPr>
              <w:t>4</w:t>
            </w:r>
          </w:p>
        </w:tc>
        <w:tc>
          <w:tcPr>
            <w:tcW w:type="dxa" w:w="1416"/>
            <w:tcBorders>
              <w:left w:color="000000" w:sz="4" w:val="single"/>
              <w:right w:color="000000" w:sz="4" w:val="single"/>
            </w:tcBorders>
            <w:tcMar>
              <w:top w:type="dxa" w:w="0"/>
              <w:left w:type="dxa" w:w="108"/>
              <w:bottom w:type="dxa" w:w="0"/>
              <w:right w:type="dxa" w:w="108"/>
            </w:tcMar>
            <w:vAlign w:val="center"/>
          </w:tcPr>
          <w:p w14:paraId="05040000">
            <w:pPr>
              <w:pStyle w:val="Style_3"/>
              <w:widowControl w:val="1"/>
              <w:ind/>
              <w:jc w:val="center"/>
              <w:rPr>
                <w:rFonts w:ascii="Times New Roman" w:hAnsi="Times New Roman"/>
                <w:b w:val="1"/>
                <w:color w:val="000000"/>
                <w:sz w:val="20"/>
              </w:rPr>
            </w:pPr>
            <w:r>
              <w:rPr>
                <w:b w:val="1"/>
                <w:color w:val="000000"/>
                <w:sz w:val="20"/>
              </w:rPr>
              <w:t>100</w:t>
            </w:r>
          </w:p>
        </w:tc>
        <w:tc>
          <w:tcPr>
            <w:tcW w:type="dxa" w:w="1135"/>
            <w:tcBorders>
              <w:left w:color="000000" w:sz="4" w:val="single"/>
              <w:right w:color="000000" w:sz="4" w:val="single"/>
            </w:tcBorders>
            <w:tcMar>
              <w:top w:type="dxa" w:w="0"/>
              <w:left w:type="dxa" w:w="108"/>
              <w:bottom w:type="dxa" w:w="0"/>
              <w:right w:type="dxa" w:w="108"/>
            </w:tcMar>
            <w:vAlign w:val="center"/>
          </w:tcPr>
          <w:p w14:paraId="06040000">
            <w:pPr>
              <w:pStyle w:val="Style_3"/>
              <w:widowControl w:val="1"/>
              <w:ind/>
              <w:jc w:val="center"/>
              <w:rPr>
                <w:rFonts w:ascii="Times New Roman" w:hAnsi="Times New Roman"/>
                <w:color w:val="000000"/>
                <w:sz w:val="20"/>
              </w:rPr>
            </w:pPr>
            <w:r>
              <w:rPr>
                <w:color w:val="000000"/>
                <w:sz w:val="20"/>
              </w:rPr>
              <w:t>93,3</w:t>
            </w:r>
          </w:p>
        </w:tc>
        <w:tc>
          <w:tcPr>
            <w:tcW w:type="dxa" w:w="1138"/>
            <w:tcBorders>
              <w:left w:color="000000" w:sz="4" w:val="single"/>
              <w:right w:color="000000" w:sz="4" w:val="single"/>
            </w:tcBorders>
            <w:tcMar>
              <w:top w:type="dxa" w:w="0"/>
              <w:left w:type="dxa" w:w="108"/>
              <w:bottom w:type="dxa" w:w="0"/>
              <w:right w:type="dxa" w:w="108"/>
            </w:tcMar>
            <w:vAlign w:val="center"/>
          </w:tcPr>
          <w:p w14:paraId="07040000">
            <w:pPr>
              <w:pStyle w:val="Style_3"/>
              <w:widowControl w:val="1"/>
              <w:ind/>
              <w:jc w:val="center"/>
              <w:rPr>
                <w:rFonts w:ascii="Times New Roman" w:hAnsi="Times New Roman"/>
                <w:color w:val="000000"/>
                <w:sz w:val="20"/>
              </w:rPr>
            </w:pPr>
            <w:r>
              <w:rPr>
                <w:color w:val="000000"/>
                <w:sz w:val="20"/>
              </w:rPr>
              <w:t>94,4</w:t>
            </w:r>
          </w:p>
        </w:tc>
        <w:tc>
          <w:tcPr>
            <w:tcW w:type="dxa" w:w="1421"/>
            <w:tcBorders>
              <w:left w:color="000000" w:sz="4" w:val="single"/>
              <w:right w:color="000000" w:sz="4" w:val="single"/>
            </w:tcBorders>
            <w:tcMar>
              <w:top w:type="dxa" w:w="0"/>
              <w:left w:type="dxa" w:w="108"/>
              <w:bottom w:type="dxa" w:w="0"/>
              <w:right w:type="dxa" w:w="108"/>
            </w:tcMar>
            <w:vAlign w:val="center"/>
          </w:tcPr>
          <w:p w14:paraId="08040000">
            <w:pPr>
              <w:pStyle w:val="Style_3"/>
              <w:widowControl w:val="1"/>
              <w:ind/>
              <w:jc w:val="center"/>
              <w:rPr>
                <w:rFonts w:ascii="Times New Roman" w:hAnsi="Times New Roman"/>
                <w:b w:val="1"/>
                <w:color w:val="000000"/>
                <w:sz w:val="20"/>
              </w:rPr>
            </w:pPr>
            <w:r>
              <w:rPr>
                <w:b w:val="1"/>
                <w:color w:val="000000"/>
                <w:sz w:val="20"/>
              </w:rPr>
              <w:t>94</w:t>
            </w:r>
          </w:p>
        </w:tc>
        <w:tc>
          <w:tcPr>
            <w:tcW w:type="dxa" w:w="824"/>
            <w:tcBorders>
              <w:left w:color="000000" w:sz="4" w:val="single"/>
              <w:right w:color="000000" w:sz="4" w:val="single"/>
            </w:tcBorders>
            <w:tcMar>
              <w:top w:type="dxa" w:w="0"/>
              <w:left w:type="dxa" w:w="108"/>
              <w:bottom w:type="dxa" w:w="0"/>
              <w:right w:type="dxa" w:w="108"/>
            </w:tcMar>
            <w:vAlign w:val="center"/>
          </w:tcPr>
          <w:p w14:paraId="09040000">
            <w:pPr>
              <w:pStyle w:val="Style_3"/>
              <w:widowControl w:val="1"/>
              <w:ind/>
              <w:jc w:val="center"/>
              <w:rPr>
                <w:rFonts w:ascii="Times New Roman" w:hAnsi="Times New Roman"/>
                <w:b w:val="1"/>
                <w:color w:val="000000"/>
                <w:sz w:val="20"/>
              </w:rPr>
            </w:pPr>
            <w:r>
              <w:rPr>
                <w:b w:val="1"/>
                <w:color w:val="000000"/>
                <w:sz w:val="20"/>
              </w:rPr>
              <w:t>98</w:t>
            </w:r>
          </w:p>
        </w:tc>
        <w:tc>
          <w:tcPr>
            <w:tcW w:type="dxa" w:w="834"/>
            <w:tcBorders>
              <w:left w:color="000000" w:sz="4" w:val="single"/>
              <w:right w:color="000000" w:sz="4" w:val="single"/>
            </w:tcBorders>
            <w:tcMar>
              <w:top w:type="dxa" w:w="0"/>
              <w:left w:type="dxa" w:w="108"/>
              <w:bottom w:type="dxa" w:w="0"/>
              <w:right w:type="dxa" w:w="108"/>
            </w:tcMar>
            <w:vAlign w:val="center"/>
          </w:tcPr>
          <w:p w14:paraId="0A040000">
            <w:pPr>
              <w:pStyle w:val="Style_3"/>
              <w:widowControl w:val="1"/>
              <w:ind/>
              <w:jc w:val="center"/>
              <w:rPr>
                <w:rFonts w:ascii="Times New Roman" w:hAnsi="Times New Roman"/>
                <w:color w:val="000000"/>
                <w:sz w:val="20"/>
              </w:rPr>
            </w:pPr>
            <w:r>
              <w:rPr>
                <w:color w:val="000000"/>
                <w:sz w:val="20"/>
              </w:rPr>
              <w:t>5–9</w:t>
            </w:r>
          </w:p>
        </w:tc>
      </w:tr>
      <w:tr>
        <w:trPr>
          <w:trHeight w:hRule="atLeast" w:val="20"/>
        </w:trPr>
        <w:tc>
          <w:tcPr>
            <w:tcW w:type="dxa" w:w="2554"/>
            <w:tcBorders>
              <w:right w:color="000000" w:sz="4" w:val="single"/>
            </w:tcBorders>
            <w:shd w:fill="auto" w:val="clear"/>
            <w:tcMar>
              <w:top w:type="dxa" w:w="0"/>
              <w:left w:type="dxa" w:w="108"/>
              <w:bottom w:type="dxa" w:w="0"/>
              <w:right w:type="dxa" w:w="108"/>
            </w:tcMar>
            <w:vAlign w:val="center"/>
          </w:tcPr>
          <w:p w14:paraId="0B040000">
            <w:pPr>
              <w:pStyle w:val="Style_3"/>
              <w:widowControl w:val="1"/>
              <w:ind/>
              <w:jc w:val="left"/>
              <w:rPr>
                <w:rFonts w:ascii="Times New Roman" w:hAnsi="Times New Roman"/>
                <w:color w:val="000000"/>
                <w:sz w:val="20"/>
              </w:rPr>
            </w:pPr>
            <w:r>
              <w:rPr>
                <w:color w:val="000000"/>
                <w:sz w:val="20"/>
              </w:rPr>
              <w:t>ГБОУ НАО "СШ № 4"</w:t>
            </w:r>
          </w:p>
        </w:tc>
        <w:tc>
          <w:tcPr>
            <w:tcW w:type="dxa" w:w="1206"/>
            <w:tcBorders>
              <w:left w:color="4F81BD" w:sz="4" w:val="single"/>
              <w:right w:color="000000" w:sz="4" w:val="single"/>
            </w:tcBorders>
            <w:tcMar>
              <w:top w:type="dxa" w:w="0"/>
              <w:left w:type="dxa" w:w="108"/>
              <w:bottom w:type="dxa" w:w="0"/>
              <w:right w:type="dxa" w:w="108"/>
            </w:tcMar>
            <w:vAlign w:val="center"/>
          </w:tcPr>
          <w:p w14:paraId="0C040000">
            <w:pPr>
              <w:pStyle w:val="Style_3"/>
              <w:widowControl w:val="1"/>
              <w:ind/>
              <w:jc w:val="center"/>
              <w:rPr>
                <w:rFonts w:ascii="Times New Roman" w:hAnsi="Times New Roman"/>
                <w:color w:val="000000"/>
                <w:sz w:val="20"/>
              </w:rPr>
            </w:pPr>
            <w:r>
              <w:rPr>
                <w:color w:val="000000"/>
                <w:sz w:val="20"/>
              </w:rPr>
              <w:t>95,7</w:t>
            </w:r>
          </w:p>
        </w:tc>
        <w:tc>
          <w:tcPr>
            <w:tcW w:type="dxa" w:w="1205"/>
            <w:tcBorders>
              <w:left w:color="000000" w:sz="4" w:val="single"/>
              <w:right w:color="000000" w:sz="4" w:val="single"/>
            </w:tcBorders>
            <w:shd w:fill="auto" w:val="clear"/>
            <w:tcMar>
              <w:top w:type="dxa" w:w="0"/>
              <w:left w:type="dxa" w:w="108"/>
              <w:bottom w:type="dxa" w:w="0"/>
              <w:right w:type="dxa" w:w="108"/>
            </w:tcMar>
            <w:vAlign w:val="center"/>
          </w:tcPr>
          <w:p w14:paraId="0D040000">
            <w:pPr>
              <w:pStyle w:val="Style_3"/>
              <w:widowControl w:val="1"/>
              <w:ind/>
              <w:jc w:val="center"/>
              <w:rPr>
                <w:rFonts w:ascii="Times New Roman" w:hAnsi="Times New Roman"/>
                <w:color w:val="000000"/>
                <w:sz w:val="20"/>
              </w:rPr>
            </w:pPr>
            <w:r>
              <w:rPr>
                <w:color w:val="000000"/>
                <w:sz w:val="20"/>
              </w:rPr>
              <w:t>100,0</w:t>
            </w:r>
          </w:p>
        </w:tc>
        <w:tc>
          <w:tcPr>
            <w:tcW w:type="dxa" w:w="1416"/>
            <w:tcBorders>
              <w:left w:color="000000" w:sz="4" w:val="single"/>
              <w:right w:color="000000" w:sz="4" w:val="single"/>
            </w:tcBorders>
            <w:tcMar>
              <w:top w:type="dxa" w:w="0"/>
              <w:left w:type="dxa" w:w="108"/>
              <w:bottom w:type="dxa" w:w="0"/>
              <w:right w:type="dxa" w:w="108"/>
            </w:tcMar>
            <w:vAlign w:val="bottom"/>
          </w:tcPr>
          <w:p w14:paraId="0E040000">
            <w:pPr>
              <w:pStyle w:val="Style_3"/>
              <w:widowControl w:val="1"/>
              <w:ind/>
              <w:jc w:val="center"/>
              <w:rPr>
                <w:rFonts w:ascii="Times New Roman" w:hAnsi="Times New Roman"/>
                <w:b w:val="1"/>
                <w:color w:val="000000"/>
                <w:sz w:val="20"/>
              </w:rPr>
            </w:pPr>
            <w:r>
              <w:rPr>
                <w:b w:val="1"/>
                <w:color w:val="000000"/>
                <w:sz w:val="20"/>
              </w:rPr>
              <w:t>98</w:t>
            </w:r>
          </w:p>
        </w:tc>
        <w:tc>
          <w:tcPr>
            <w:tcW w:type="dxa" w:w="1419"/>
            <w:tcBorders>
              <w:left w:color="000000" w:sz="4" w:val="single"/>
              <w:right w:color="000000" w:sz="4" w:val="single"/>
            </w:tcBorders>
            <w:tcMar>
              <w:top w:type="dxa" w:w="0"/>
              <w:left w:type="dxa" w:w="108"/>
              <w:bottom w:type="dxa" w:w="0"/>
              <w:right w:type="dxa" w:w="108"/>
            </w:tcMar>
            <w:vAlign w:val="center"/>
          </w:tcPr>
          <w:p w14:paraId="0F040000">
            <w:pPr>
              <w:pStyle w:val="Style_3"/>
              <w:widowControl w:val="1"/>
              <w:ind/>
              <w:jc w:val="center"/>
              <w:rPr>
                <w:rFonts w:ascii="Times New Roman" w:hAnsi="Times New Roman"/>
                <w:color w:val="000000"/>
                <w:sz w:val="20"/>
              </w:rPr>
            </w:pPr>
            <w:r>
              <w:rPr>
                <w:color w:val="000000"/>
                <w:sz w:val="20"/>
              </w:rPr>
              <w:t>4</w:t>
            </w:r>
          </w:p>
        </w:tc>
        <w:tc>
          <w:tcPr>
            <w:tcW w:type="dxa" w:w="1416"/>
            <w:tcBorders>
              <w:left w:color="000000" w:sz="4" w:val="single"/>
              <w:right w:color="000000" w:sz="4" w:val="single"/>
            </w:tcBorders>
            <w:tcMar>
              <w:top w:type="dxa" w:w="0"/>
              <w:left w:type="dxa" w:w="108"/>
              <w:bottom w:type="dxa" w:w="0"/>
              <w:right w:type="dxa" w:w="108"/>
            </w:tcMar>
            <w:vAlign w:val="center"/>
          </w:tcPr>
          <w:p w14:paraId="10040000">
            <w:pPr>
              <w:pStyle w:val="Style_3"/>
              <w:widowControl w:val="1"/>
              <w:ind/>
              <w:jc w:val="center"/>
              <w:rPr>
                <w:rFonts w:ascii="Times New Roman" w:hAnsi="Times New Roman"/>
                <w:b w:val="1"/>
                <w:color w:val="000000"/>
                <w:sz w:val="20"/>
              </w:rPr>
            </w:pPr>
            <w:r>
              <w:rPr>
                <w:b w:val="1"/>
                <w:color w:val="000000"/>
                <w:sz w:val="20"/>
              </w:rPr>
              <w:t>100</w:t>
            </w:r>
          </w:p>
        </w:tc>
        <w:tc>
          <w:tcPr>
            <w:tcW w:type="dxa" w:w="1135"/>
            <w:tcBorders>
              <w:left w:color="000000" w:sz="4" w:val="single"/>
              <w:right w:color="000000" w:sz="4" w:val="single"/>
            </w:tcBorders>
            <w:tcMar>
              <w:top w:type="dxa" w:w="0"/>
              <w:left w:type="dxa" w:w="108"/>
              <w:bottom w:type="dxa" w:w="0"/>
              <w:right w:type="dxa" w:w="108"/>
            </w:tcMar>
            <w:vAlign w:val="center"/>
          </w:tcPr>
          <w:p w14:paraId="11040000">
            <w:pPr>
              <w:pStyle w:val="Style_3"/>
              <w:widowControl w:val="1"/>
              <w:ind/>
              <w:jc w:val="center"/>
              <w:rPr>
                <w:rFonts w:ascii="Times New Roman" w:hAnsi="Times New Roman"/>
                <w:color w:val="000000"/>
                <w:sz w:val="20"/>
              </w:rPr>
            </w:pPr>
            <w:r>
              <w:rPr>
                <w:color w:val="000000"/>
                <w:sz w:val="20"/>
              </w:rPr>
              <w:t>90,4</w:t>
            </w:r>
          </w:p>
        </w:tc>
        <w:tc>
          <w:tcPr>
            <w:tcW w:type="dxa" w:w="1138"/>
            <w:tcBorders>
              <w:left w:color="000000" w:sz="4" w:val="single"/>
              <w:right w:color="000000" w:sz="4" w:val="single"/>
            </w:tcBorders>
            <w:tcMar>
              <w:top w:type="dxa" w:w="0"/>
              <w:left w:type="dxa" w:w="108"/>
              <w:bottom w:type="dxa" w:w="0"/>
              <w:right w:type="dxa" w:w="108"/>
            </w:tcMar>
            <w:vAlign w:val="center"/>
          </w:tcPr>
          <w:p w14:paraId="12040000">
            <w:pPr>
              <w:pStyle w:val="Style_3"/>
              <w:widowControl w:val="1"/>
              <w:ind/>
              <w:jc w:val="center"/>
              <w:rPr>
                <w:rFonts w:ascii="Times New Roman" w:hAnsi="Times New Roman"/>
                <w:color w:val="000000"/>
                <w:sz w:val="20"/>
              </w:rPr>
            </w:pPr>
            <w:r>
              <w:rPr>
                <w:color w:val="000000"/>
                <w:sz w:val="20"/>
              </w:rPr>
              <w:t>94,4</w:t>
            </w:r>
          </w:p>
        </w:tc>
        <w:tc>
          <w:tcPr>
            <w:tcW w:type="dxa" w:w="1421"/>
            <w:tcBorders>
              <w:left w:color="000000" w:sz="4" w:val="single"/>
              <w:right w:color="000000" w:sz="4" w:val="single"/>
            </w:tcBorders>
            <w:tcMar>
              <w:top w:type="dxa" w:w="0"/>
              <w:left w:type="dxa" w:w="108"/>
              <w:bottom w:type="dxa" w:w="0"/>
              <w:right w:type="dxa" w:w="108"/>
            </w:tcMar>
            <w:vAlign w:val="center"/>
          </w:tcPr>
          <w:p w14:paraId="13040000">
            <w:pPr>
              <w:pStyle w:val="Style_3"/>
              <w:widowControl w:val="1"/>
              <w:ind/>
              <w:jc w:val="center"/>
              <w:rPr>
                <w:rFonts w:ascii="Times New Roman" w:hAnsi="Times New Roman"/>
                <w:b w:val="1"/>
                <w:color w:val="000000"/>
                <w:sz w:val="20"/>
              </w:rPr>
            </w:pPr>
            <w:r>
              <w:rPr>
                <w:b w:val="1"/>
                <w:color w:val="000000"/>
                <w:sz w:val="20"/>
              </w:rPr>
              <w:t>92</w:t>
            </w:r>
          </w:p>
        </w:tc>
        <w:tc>
          <w:tcPr>
            <w:tcW w:type="dxa" w:w="824"/>
            <w:tcBorders>
              <w:left w:color="000000" w:sz="4" w:val="single"/>
              <w:right w:color="000000" w:sz="4" w:val="single"/>
            </w:tcBorders>
            <w:tcMar>
              <w:top w:type="dxa" w:w="0"/>
              <w:left w:type="dxa" w:w="108"/>
              <w:bottom w:type="dxa" w:w="0"/>
              <w:right w:type="dxa" w:w="108"/>
            </w:tcMar>
            <w:vAlign w:val="center"/>
          </w:tcPr>
          <w:p w14:paraId="14040000">
            <w:pPr>
              <w:pStyle w:val="Style_3"/>
              <w:widowControl w:val="1"/>
              <w:ind/>
              <w:jc w:val="center"/>
              <w:rPr>
                <w:rFonts w:ascii="Times New Roman" w:hAnsi="Times New Roman"/>
                <w:b w:val="1"/>
                <w:color w:val="000000"/>
                <w:sz w:val="20"/>
              </w:rPr>
            </w:pPr>
            <w:r>
              <w:rPr>
                <w:b w:val="1"/>
                <w:color w:val="000000"/>
                <w:sz w:val="20"/>
              </w:rPr>
              <w:t>96</w:t>
            </w:r>
          </w:p>
        </w:tc>
        <w:tc>
          <w:tcPr>
            <w:tcW w:type="dxa" w:w="834"/>
            <w:tcBorders>
              <w:left w:color="000000" w:sz="4" w:val="single"/>
              <w:right w:color="000000" w:sz="4" w:val="single"/>
            </w:tcBorders>
            <w:tcMar>
              <w:top w:type="dxa" w:w="0"/>
              <w:left w:type="dxa" w:w="108"/>
              <w:bottom w:type="dxa" w:w="0"/>
              <w:right w:type="dxa" w:w="108"/>
            </w:tcMar>
            <w:vAlign w:val="center"/>
          </w:tcPr>
          <w:p w14:paraId="15040000">
            <w:pPr>
              <w:pStyle w:val="Style_3"/>
              <w:widowControl w:val="1"/>
              <w:ind/>
              <w:jc w:val="center"/>
              <w:rPr>
                <w:rFonts w:ascii="Times New Roman" w:hAnsi="Times New Roman"/>
                <w:color w:val="000000"/>
                <w:sz w:val="20"/>
              </w:rPr>
            </w:pPr>
            <w:r>
              <w:rPr>
                <w:color w:val="000000"/>
                <w:sz w:val="20"/>
              </w:rPr>
              <w:t>10–12</w:t>
            </w:r>
          </w:p>
        </w:tc>
      </w:tr>
      <w:tr>
        <w:trPr>
          <w:trHeight w:hRule="atLeast" w:val="20"/>
        </w:trPr>
        <w:tc>
          <w:tcPr>
            <w:tcW w:type="dxa" w:w="2554"/>
            <w:tcBorders>
              <w:right w:color="000000" w:sz="4" w:val="single"/>
            </w:tcBorders>
            <w:shd w:fill="auto" w:val="clear"/>
            <w:tcMar>
              <w:top w:type="dxa" w:w="0"/>
              <w:left w:type="dxa" w:w="108"/>
              <w:bottom w:type="dxa" w:w="0"/>
              <w:right w:type="dxa" w:w="108"/>
            </w:tcMar>
            <w:vAlign w:val="center"/>
          </w:tcPr>
          <w:p w14:paraId="16040000">
            <w:pPr>
              <w:pStyle w:val="Style_3"/>
              <w:widowControl w:val="1"/>
              <w:ind/>
              <w:jc w:val="left"/>
              <w:rPr>
                <w:rFonts w:ascii="Times New Roman" w:hAnsi="Times New Roman"/>
                <w:color w:val="000000"/>
                <w:sz w:val="20"/>
              </w:rPr>
            </w:pPr>
            <w:r>
              <w:rPr>
                <w:color w:val="000000"/>
                <w:sz w:val="20"/>
              </w:rPr>
              <w:t>ГБДОУ НАО «Детский сад п. Усть-Кара»</w:t>
            </w:r>
          </w:p>
        </w:tc>
        <w:tc>
          <w:tcPr>
            <w:tcW w:type="dxa" w:w="1206"/>
            <w:tcBorders>
              <w:left w:color="4F81BD" w:sz="4" w:val="single"/>
              <w:right w:color="000000" w:sz="4" w:val="single"/>
            </w:tcBorders>
            <w:tcMar>
              <w:top w:type="dxa" w:w="0"/>
              <w:left w:type="dxa" w:w="108"/>
              <w:bottom w:type="dxa" w:w="0"/>
              <w:right w:type="dxa" w:w="108"/>
            </w:tcMar>
            <w:vAlign w:val="center"/>
          </w:tcPr>
          <w:p w14:paraId="17040000">
            <w:pPr>
              <w:pStyle w:val="Style_3"/>
              <w:widowControl w:val="1"/>
              <w:ind/>
              <w:jc w:val="center"/>
              <w:rPr>
                <w:rFonts w:ascii="Times New Roman" w:hAnsi="Times New Roman"/>
                <w:color w:val="000000"/>
                <w:sz w:val="20"/>
              </w:rPr>
            </w:pPr>
            <w:r>
              <w:rPr>
                <w:color w:val="000000"/>
                <w:sz w:val="20"/>
              </w:rPr>
              <w:t>100,0</w:t>
            </w:r>
          </w:p>
        </w:tc>
        <w:tc>
          <w:tcPr>
            <w:tcW w:type="dxa" w:w="1205"/>
            <w:tcBorders>
              <w:left w:color="000000" w:sz="4" w:val="single"/>
              <w:right w:color="000000" w:sz="4" w:val="single"/>
            </w:tcBorders>
            <w:shd w:fill="auto" w:val="clear"/>
            <w:tcMar>
              <w:top w:type="dxa" w:w="0"/>
              <w:left w:type="dxa" w:w="108"/>
              <w:bottom w:type="dxa" w:w="0"/>
              <w:right w:type="dxa" w:w="108"/>
            </w:tcMar>
            <w:vAlign w:val="center"/>
          </w:tcPr>
          <w:p w14:paraId="18040000">
            <w:pPr>
              <w:pStyle w:val="Style_3"/>
              <w:widowControl w:val="1"/>
              <w:ind/>
              <w:jc w:val="center"/>
              <w:rPr>
                <w:rFonts w:ascii="Times New Roman" w:hAnsi="Times New Roman"/>
                <w:color w:val="000000"/>
                <w:sz w:val="20"/>
              </w:rPr>
            </w:pPr>
            <w:r>
              <w:rPr>
                <w:color w:val="000000"/>
                <w:sz w:val="20"/>
              </w:rPr>
              <w:t>100,0</w:t>
            </w:r>
          </w:p>
        </w:tc>
        <w:tc>
          <w:tcPr>
            <w:tcW w:type="dxa" w:w="1416"/>
            <w:tcBorders>
              <w:left w:color="000000" w:sz="4" w:val="single"/>
              <w:right w:color="000000" w:sz="4" w:val="single"/>
            </w:tcBorders>
            <w:tcMar>
              <w:top w:type="dxa" w:w="0"/>
              <w:left w:type="dxa" w:w="108"/>
              <w:bottom w:type="dxa" w:w="0"/>
              <w:right w:type="dxa" w:w="108"/>
            </w:tcMar>
            <w:vAlign w:val="center"/>
          </w:tcPr>
          <w:p w14:paraId="19040000">
            <w:pPr>
              <w:pStyle w:val="Style_3"/>
              <w:widowControl w:val="1"/>
              <w:ind/>
              <w:jc w:val="center"/>
              <w:rPr>
                <w:rFonts w:ascii="Times New Roman" w:hAnsi="Times New Roman"/>
                <w:b w:val="1"/>
                <w:color w:val="000000"/>
                <w:sz w:val="20"/>
              </w:rPr>
            </w:pPr>
            <w:r>
              <w:rPr>
                <w:b w:val="1"/>
                <w:color w:val="000000"/>
                <w:sz w:val="20"/>
              </w:rPr>
              <w:t>100</w:t>
            </w:r>
          </w:p>
        </w:tc>
        <w:tc>
          <w:tcPr>
            <w:tcW w:type="dxa" w:w="1419"/>
            <w:tcBorders>
              <w:left w:color="000000" w:sz="4" w:val="single"/>
              <w:right w:color="000000" w:sz="4" w:val="single"/>
            </w:tcBorders>
            <w:tcMar>
              <w:top w:type="dxa" w:w="0"/>
              <w:left w:type="dxa" w:w="108"/>
              <w:bottom w:type="dxa" w:w="0"/>
              <w:right w:type="dxa" w:w="108"/>
            </w:tcMar>
            <w:vAlign w:val="center"/>
          </w:tcPr>
          <w:p w14:paraId="1A040000">
            <w:pPr>
              <w:pStyle w:val="Style_3"/>
              <w:widowControl w:val="1"/>
              <w:ind/>
              <w:jc w:val="center"/>
              <w:rPr>
                <w:rFonts w:ascii="Times New Roman" w:hAnsi="Times New Roman"/>
                <w:color w:val="000000"/>
                <w:sz w:val="20"/>
              </w:rPr>
            </w:pPr>
            <w:r>
              <w:rPr>
                <w:color w:val="000000"/>
                <w:sz w:val="20"/>
              </w:rPr>
              <w:t>3</w:t>
            </w:r>
          </w:p>
        </w:tc>
        <w:tc>
          <w:tcPr>
            <w:tcW w:type="dxa" w:w="1416"/>
            <w:tcBorders>
              <w:left w:color="000000" w:sz="4" w:val="single"/>
              <w:right w:color="000000" w:sz="4" w:val="single"/>
            </w:tcBorders>
            <w:tcMar>
              <w:top w:type="dxa" w:w="0"/>
              <w:left w:type="dxa" w:w="108"/>
              <w:bottom w:type="dxa" w:w="0"/>
              <w:right w:type="dxa" w:w="108"/>
            </w:tcMar>
            <w:vAlign w:val="center"/>
          </w:tcPr>
          <w:p w14:paraId="1B040000">
            <w:pPr>
              <w:pStyle w:val="Style_3"/>
              <w:widowControl w:val="1"/>
              <w:ind/>
              <w:jc w:val="center"/>
              <w:rPr>
                <w:rFonts w:ascii="Times New Roman" w:hAnsi="Times New Roman"/>
                <w:b w:val="1"/>
                <w:color w:val="000000"/>
                <w:sz w:val="20"/>
              </w:rPr>
            </w:pPr>
            <w:r>
              <w:rPr>
                <w:b w:val="1"/>
                <w:color w:val="000000"/>
                <w:sz w:val="20"/>
              </w:rPr>
              <w:t>90</w:t>
            </w:r>
          </w:p>
        </w:tc>
        <w:tc>
          <w:tcPr>
            <w:tcW w:type="dxa" w:w="1135"/>
            <w:tcBorders>
              <w:left w:color="000000" w:sz="4" w:val="single"/>
              <w:right w:color="000000" w:sz="4" w:val="single"/>
            </w:tcBorders>
            <w:tcMar>
              <w:top w:type="dxa" w:w="0"/>
              <w:left w:type="dxa" w:w="108"/>
              <w:bottom w:type="dxa" w:w="0"/>
              <w:right w:type="dxa" w:w="108"/>
            </w:tcMar>
            <w:vAlign w:val="center"/>
          </w:tcPr>
          <w:p w14:paraId="1C040000">
            <w:pPr>
              <w:pStyle w:val="Style_3"/>
              <w:widowControl w:val="1"/>
              <w:ind/>
              <w:jc w:val="center"/>
              <w:rPr>
                <w:rFonts w:ascii="Times New Roman" w:hAnsi="Times New Roman"/>
                <w:color w:val="000000"/>
                <w:sz w:val="20"/>
              </w:rPr>
            </w:pPr>
            <w:r>
              <w:rPr>
                <w:color w:val="000000"/>
                <w:sz w:val="20"/>
              </w:rPr>
              <w:t>100,0</w:t>
            </w:r>
          </w:p>
        </w:tc>
        <w:tc>
          <w:tcPr>
            <w:tcW w:type="dxa" w:w="1138"/>
            <w:tcBorders>
              <w:left w:color="000000" w:sz="4" w:val="single"/>
              <w:right w:color="000000" w:sz="4" w:val="single"/>
            </w:tcBorders>
            <w:tcMar>
              <w:top w:type="dxa" w:w="0"/>
              <w:left w:type="dxa" w:w="108"/>
              <w:bottom w:type="dxa" w:w="0"/>
              <w:right w:type="dxa" w:w="108"/>
            </w:tcMar>
            <w:vAlign w:val="center"/>
          </w:tcPr>
          <w:p w14:paraId="1D040000">
            <w:pPr>
              <w:pStyle w:val="Style_3"/>
              <w:widowControl w:val="1"/>
              <w:ind/>
              <w:jc w:val="center"/>
              <w:rPr>
                <w:rFonts w:ascii="Times New Roman" w:hAnsi="Times New Roman"/>
                <w:color w:val="000000"/>
                <w:sz w:val="20"/>
              </w:rPr>
            </w:pPr>
            <w:r>
              <w:rPr>
                <w:color w:val="000000"/>
                <w:sz w:val="20"/>
              </w:rPr>
              <w:t>95,7</w:t>
            </w:r>
          </w:p>
        </w:tc>
        <w:tc>
          <w:tcPr>
            <w:tcW w:type="dxa" w:w="1421"/>
            <w:tcBorders>
              <w:left w:color="000000" w:sz="4" w:val="single"/>
              <w:right w:color="000000" w:sz="4" w:val="single"/>
            </w:tcBorders>
            <w:tcMar>
              <w:top w:type="dxa" w:w="0"/>
              <w:left w:type="dxa" w:w="108"/>
              <w:bottom w:type="dxa" w:w="0"/>
              <w:right w:type="dxa" w:w="108"/>
            </w:tcMar>
            <w:vAlign w:val="center"/>
          </w:tcPr>
          <w:p w14:paraId="1E040000">
            <w:pPr>
              <w:pStyle w:val="Style_3"/>
              <w:widowControl w:val="1"/>
              <w:ind/>
              <w:jc w:val="center"/>
              <w:rPr>
                <w:rFonts w:ascii="Times New Roman" w:hAnsi="Times New Roman"/>
                <w:b w:val="1"/>
                <w:color w:val="000000"/>
                <w:sz w:val="20"/>
              </w:rPr>
            </w:pPr>
            <w:r>
              <w:rPr>
                <w:b w:val="1"/>
                <w:color w:val="000000"/>
                <w:sz w:val="20"/>
              </w:rPr>
              <w:t>98</w:t>
            </w:r>
          </w:p>
        </w:tc>
        <w:tc>
          <w:tcPr>
            <w:tcW w:type="dxa" w:w="824"/>
            <w:tcBorders>
              <w:left w:color="000000" w:sz="4" w:val="single"/>
              <w:right w:color="000000" w:sz="4" w:val="single"/>
            </w:tcBorders>
            <w:tcMar>
              <w:top w:type="dxa" w:w="0"/>
              <w:left w:type="dxa" w:w="108"/>
              <w:bottom w:type="dxa" w:w="0"/>
              <w:right w:type="dxa" w:w="108"/>
            </w:tcMar>
            <w:vAlign w:val="center"/>
          </w:tcPr>
          <w:p w14:paraId="1F040000">
            <w:pPr>
              <w:pStyle w:val="Style_3"/>
              <w:widowControl w:val="1"/>
              <w:ind/>
              <w:jc w:val="center"/>
              <w:rPr>
                <w:rFonts w:ascii="Times New Roman" w:hAnsi="Times New Roman"/>
                <w:b w:val="1"/>
                <w:color w:val="000000"/>
                <w:sz w:val="20"/>
              </w:rPr>
            </w:pPr>
            <w:r>
              <w:rPr>
                <w:b w:val="1"/>
                <w:color w:val="000000"/>
                <w:sz w:val="20"/>
              </w:rPr>
              <w:t>96</w:t>
            </w:r>
          </w:p>
        </w:tc>
        <w:tc>
          <w:tcPr>
            <w:tcW w:type="dxa" w:w="834"/>
            <w:tcBorders>
              <w:left w:color="000000" w:sz="4" w:val="single"/>
              <w:right w:color="000000" w:sz="4" w:val="single"/>
            </w:tcBorders>
            <w:tcMar>
              <w:top w:type="dxa" w:w="0"/>
              <w:left w:type="dxa" w:w="108"/>
              <w:bottom w:type="dxa" w:w="0"/>
              <w:right w:type="dxa" w:w="108"/>
            </w:tcMar>
            <w:vAlign w:val="center"/>
          </w:tcPr>
          <w:p w14:paraId="20040000">
            <w:pPr>
              <w:pStyle w:val="Style_3"/>
              <w:widowControl w:val="1"/>
              <w:ind/>
              <w:jc w:val="center"/>
              <w:rPr>
                <w:rFonts w:ascii="Times New Roman" w:hAnsi="Times New Roman"/>
                <w:color w:val="000000"/>
                <w:sz w:val="20"/>
              </w:rPr>
            </w:pPr>
            <w:r>
              <w:rPr>
                <w:color w:val="000000"/>
                <w:sz w:val="20"/>
              </w:rPr>
              <w:t>10–12</w:t>
            </w:r>
          </w:p>
        </w:tc>
      </w:tr>
      <w:tr>
        <w:trPr>
          <w:trHeight w:hRule="atLeast" w:val="20"/>
        </w:trPr>
        <w:tc>
          <w:tcPr>
            <w:tcW w:type="dxa" w:w="2554"/>
            <w:tcBorders>
              <w:right w:color="000000" w:sz="4" w:val="single"/>
            </w:tcBorders>
            <w:shd w:fill="auto" w:val="clear"/>
            <w:tcMar>
              <w:top w:type="dxa" w:w="0"/>
              <w:left w:type="dxa" w:w="108"/>
              <w:bottom w:type="dxa" w:w="0"/>
              <w:right w:type="dxa" w:w="108"/>
            </w:tcMar>
            <w:vAlign w:val="center"/>
          </w:tcPr>
          <w:p w14:paraId="21040000">
            <w:pPr>
              <w:pStyle w:val="Style_3"/>
              <w:widowControl w:val="1"/>
              <w:ind/>
              <w:jc w:val="left"/>
              <w:rPr>
                <w:rFonts w:ascii="Times New Roman" w:hAnsi="Times New Roman"/>
                <w:color w:val="000000"/>
                <w:sz w:val="20"/>
              </w:rPr>
            </w:pPr>
            <w:r>
              <w:rPr>
                <w:color w:val="000000"/>
                <w:sz w:val="20"/>
              </w:rPr>
              <w:t>ГБОУ НАО «ОШ с. Коткино»</w:t>
            </w:r>
          </w:p>
        </w:tc>
        <w:tc>
          <w:tcPr>
            <w:tcW w:type="dxa" w:w="1206"/>
            <w:tcBorders>
              <w:left w:color="4F81BD" w:sz="4" w:val="single"/>
              <w:right w:color="000000" w:sz="4" w:val="single"/>
            </w:tcBorders>
            <w:tcMar>
              <w:top w:type="dxa" w:w="0"/>
              <w:left w:type="dxa" w:w="108"/>
              <w:bottom w:type="dxa" w:w="0"/>
              <w:right w:type="dxa" w:w="108"/>
            </w:tcMar>
            <w:vAlign w:val="center"/>
          </w:tcPr>
          <w:p w14:paraId="22040000">
            <w:pPr>
              <w:pStyle w:val="Style_3"/>
              <w:widowControl w:val="1"/>
              <w:ind/>
              <w:jc w:val="center"/>
              <w:rPr>
                <w:rFonts w:ascii="Times New Roman" w:hAnsi="Times New Roman"/>
                <w:color w:val="000000"/>
                <w:sz w:val="20"/>
              </w:rPr>
            </w:pPr>
            <w:r>
              <w:rPr>
                <w:color w:val="000000"/>
                <w:sz w:val="20"/>
              </w:rPr>
              <w:t>95,7</w:t>
            </w:r>
          </w:p>
        </w:tc>
        <w:tc>
          <w:tcPr>
            <w:tcW w:type="dxa" w:w="1205"/>
            <w:tcBorders>
              <w:left w:color="000000" w:sz="4" w:val="single"/>
              <w:right w:color="000000" w:sz="4" w:val="single"/>
            </w:tcBorders>
            <w:shd w:fill="auto" w:val="clear"/>
            <w:tcMar>
              <w:top w:type="dxa" w:w="0"/>
              <w:left w:type="dxa" w:w="108"/>
              <w:bottom w:type="dxa" w:w="0"/>
              <w:right w:type="dxa" w:w="108"/>
            </w:tcMar>
            <w:vAlign w:val="center"/>
          </w:tcPr>
          <w:p w14:paraId="23040000">
            <w:pPr>
              <w:pStyle w:val="Style_3"/>
              <w:widowControl w:val="1"/>
              <w:ind/>
              <w:jc w:val="center"/>
              <w:rPr>
                <w:rFonts w:ascii="Times New Roman" w:hAnsi="Times New Roman"/>
                <w:color w:val="000000"/>
                <w:sz w:val="20"/>
              </w:rPr>
            </w:pPr>
            <w:r>
              <w:rPr>
                <w:color w:val="000000"/>
                <w:sz w:val="20"/>
              </w:rPr>
              <w:t>–</w:t>
            </w:r>
            <w:r>
              <w:rPr>
                <w:color w:val="000000"/>
                <w:sz w:val="20"/>
              </w:rPr>
              <w:t>*</w:t>
            </w:r>
          </w:p>
        </w:tc>
        <w:tc>
          <w:tcPr>
            <w:tcW w:type="dxa" w:w="1416"/>
            <w:tcBorders>
              <w:left w:color="000000" w:sz="4" w:val="single"/>
              <w:right w:color="000000" w:sz="4" w:val="single"/>
            </w:tcBorders>
            <w:tcMar>
              <w:top w:type="dxa" w:w="0"/>
              <w:left w:type="dxa" w:w="108"/>
              <w:bottom w:type="dxa" w:w="0"/>
              <w:right w:type="dxa" w:w="108"/>
            </w:tcMar>
            <w:vAlign w:val="center"/>
          </w:tcPr>
          <w:p w14:paraId="24040000">
            <w:pPr>
              <w:pStyle w:val="Style_3"/>
              <w:widowControl w:val="1"/>
              <w:ind/>
              <w:jc w:val="center"/>
              <w:rPr>
                <w:rFonts w:ascii="Times New Roman" w:hAnsi="Times New Roman"/>
                <w:b w:val="1"/>
                <w:color w:val="000000"/>
                <w:sz w:val="20"/>
              </w:rPr>
            </w:pPr>
            <w:r>
              <w:rPr>
                <w:b w:val="1"/>
                <w:color w:val="000000"/>
                <w:sz w:val="20"/>
              </w:rPr>
              <w:t>96*</w:t>
            </w:r>
          </w:p>
        </w:tc>
        <w:tc>
          <w:tcPr>
            <w:tcW w:type="dxa" w:w="1419"/>
            <w:tcBorders>
              <w:left w:color="000000" w:sz="4" w:val="single"/>
              <w:right w:color="000000" w:sz="4" w:val="single"/>
            </w:tcBorders>
            <w:tcMar>
              <w:top w:type="dxa" w:w="0"/>
              <w:left w:type="dxa" w:w="108"/>
              <w:bottom w:type="dxa" w:w="0"/>
              <w:right w:type="dxa" w:w="108"/>
            </w:tcMar>
            <w:vAlign w:val="center"/>
          </w:tcPr>
          <w:p w14:paraId="25040000">
            <w:pPr>
              <w:pStyle w:val="Style_3"/>
              <w:widowControl w:val="1"/>
              <w:ind/>
              <w:jc w:val="center"/>
              <w:rPr>
                <w:rFonts w:ascii="Times New Roman" w:hAnsi="Times New Roman"/>
                <w:color w:val="000000"/>
                <w:sz w:val="20"/>
              </w:rPr>
            </w:pPr>
            <w:r>
              <w:rPr>
                <w:color w:val="000000"/>
                <w:sz w:val="20"/>
              </w:rPr>
              <w:t>4</w:t>
            </w:r>
          </w:p>
        </w:tc>
        <w:tc>
          <w:tcPr>
            <w:tcW w:type="dxa" w:w="1416"/>
            <w:tcBorders>
              <w:left w:color="000000" w:sz="4" w:val="single"/>
              <w:right w:color="000000" w:sz="4" w:val="single"/>
            </w:tcBorders>
            <w:tcMar>
              <w:top w:type="dxa" w:w="0"/>
              <w:left w:type="dxa" w:w="108"/>
              <w:bottom w:type="dxa" w:w="0"/>
              <w:right w:type="dxa" w:w="108"/>
            </w:tcMar>
            <w:vAlign w:val="center"/>
          </w:tcPr>
          <w:p w14:paraId="26040000">
            <w:pPr>
              <w:pStyle w:val="Style_3"/>
              <w:widowControl w:val="1"/>
              <w:ind/>
              <w:jc w:val="center"/>
              <w:rPr>
                <w:rFonts w:ascii="Times New Roman" w:hAnsi="Times New Roman"/>
                <w:b w:val="1"/>
                <w:color w:val="000000"/>
                <w:sz w:val="20"/>
              </w:rPr>
            </w:pPr>
            <w:r>
              <w:rPr>
                <w:b w:val="1"/>
                <w:color w:val="000000"/>
                <w:sz w:val="20"/>
              </w:rPr>
              <w:t>100</w:t>
            </w:r>
          </w:p>
        </w:tc>
        <w:tc>
          <w:tcPr>
            <w:tcW w:type="dxa" w:w="1135"/>
            <w:tcBorders>
              <w:left w:color="000000" w:sz="4" w:val="single"/>
              <w:right w:color="000000" w:sz="4" w:val="single"/>
            </w:tcBorders>
            <w:tcMar>
              <w:top w:type="dxa" w:w="0"/>
              <w:left w:type="dxa" w:w="108"/>
              <w:bottom w:type="dxa" w:w="0"/>
              <w:right w:type="dxa" w:w="108"/>
            </w:tcMar>
            <w:vAlign w:val="center"/>
          </w:tcPr>
          <w:p w14:paraId="27040000">
            <w:pPr>
              <w:pStyle w:val="Style_3"/>
              <w:widowControl w:val="1"/>
              <w:ind/>
              <w:jc w:val="center"/>
              <w:rPr>
                <w:rFonts w:ascii="Times New Roman" w:hAnsi="Times New Roman"/>
                <w:color w:val="000000"/>
                <w:sz w:val="20"/>
              </w:rPr>
            </w:pPr>
            <w:r>
              <w:rPr>
                <w:color w:val="000000"/>
                <w:sz w:val="20"/>
              </w:rPr>
              <w:t>100,0</w:t>
            </w:r>
          </w:p>
        </w:tc>
        <w:tc>
          <w:tcPr>
            <w:tcW w:type="dxa" w:w="1138"/>
            <w:tcBorders>
              <w:left w:color="000000" w:sz="4" w:val="single"/>
              <w:right w:color="000000" w:sz="4" w:val="single"/>
            </w:tcBorders>
            <w:tcMar>
              <w:top w:type="dxa" w:w="0"/>
              <w:left w:type="dxa" w:w="108"/>
              <w:bottom w:type="dxa" w:w="0"/>
              <w:right w:type="dxa" w:w="108"/>
            </w:tcMar>
            <w:vAlign w:val="center"/>
          </w:tcPr>
          <w:p w14:paraId="28040000">
            <w:pPr>
              <w:pStyle w:val="Style_3"/>
              <w:widowControl w:val="1"/>
              <w:ind/>
              <w:jc w:val="center"/>
              <w:rPr>
                <w:rFonts w:ascii="Times New Roman" w:hAnsi="Times New Roman"/>
                <w:color w:val="000000"/>
                <w:sz w:val="20"/>
              </w:rPr>
            </w:pPr>
            <w:r>
              <w:rPr>
                <w:color w:val="000000"/>
                <w:sz w:val="20"/>
              </w:rPr>
              <w:t>85,7</w:t>
            </w:r>
          </w:p>
        </w:tc>
        <w:tc>
          <w:tcPr>
            <w:tcW w:type="dxa" w:w="1421"/>
            <w:tcBorders>
              <w:left w:color="000000" w:sz="4" w:val="single"/>
              <w:right w:color="000000" w:sz="4" w:val="single"/>
            </w:tcBorders>
            <w:tcMar>
              <w:top w:type="dxa" w:w="0"/>
              <w:left w:type="dxa" w:w="108"/>
              <w:bottom w:type="dxa" w:w="0"/>
              <w:right w:type="dxa" w:w="108"/>
            </w:tcMar>
            <w:vAlign w:val="center"/>
          </w:tcPr>
          <w:p w14:paraId="29040000">
            <w:pPr>
              <w:pStyle w:val="Style_3"/>
              <w:widowControl w:val="1"/>
              <w:ind/>
              <w:jc w:val="center"/>
              <w:rPr>
                <w:rFonts w:ascii="Times New Roman" w:hAnsi="Times New Roman"/>
                <w:b w:val="1"/>
                <w:color w:val="000000"/>
                <w:sz w:val="20"/>
              </w:rPr>
            </w:pPr>
            <w:r>
              <w:rPr>
                <w:b w:val="1"/>
                <w:color w:val="000000"/>
                <w:sz w:val="20"/>
              </w:rPr>
              <w:t>93</w:t>
            </w:r>
          </w:p>
        </w:tc>
        <w:tc>
          <w:tcPr>
            <w:tcW w:type="dxa" w:w="824"/>
            <w:tcBorders>
              <w:left w:color="000000" w:sz="4" w:val="single"/>
              <w:right w:color="000000" w:sz="4" w:val="single"/>
            </w:tcBorders>
            <w:tcMar>
              <w:top w:type="dxa" w:w="0"/>
              <w:left w:type="dxa" w:w="108"/>
              <w:bottom w:type="dxa" w:w="0"/>
              <w:right w:type="dxa" w:w="108"/>
            </w:tcMar>
            <w:vAlign w:val="center"/>
          </w:tcPr>
          <w:p w14:paraId="2A040000">
            <w:pPr>
              <w:pStyle w:val="Style_3"/>
              <w:widowControl w:val="1"/>
              <w:ind/>
              <w:jc w:val="center"/>
              <w:rPr>
                <w:rFonts w:ascii="Times New Roman" w:hAnsi="Times New Roman"/>
                <w:b w:val="1"/>
                <w:color w:val="000000"/>
                <w:sz w:val="20"/>
              </w:rPr>
            </w:pPr>
            <w:r>
              <w:rPr>
                <w:b w:val="1"/>
                <w:color w:val="000000"/>
                <w:sz w:val="20"/>
              </w:rPr>
              <w:t>96</w:t>
            </w:r>
          </w:p>
        </w:tc>
        <w:tc>
          <w:tcPr>
            <w:tcW w:type="dxa" w:w="834"/>
            <w:tcBorders>
              <w:left w:color="000000" w:sz="4" w:val="single"/>
              <w:right w:color="000000" w:sz="4" w:val="single"/>
            </w:tcBorders>
            <w:tcMar>
              <w:top w:type="dxa" w:w="0"/>
              <w:left w:type="dxa" w:w="108"/>
              <w:bottom w:type="dxa" w:w="0"/>
              <w:right w:type="dxa" w:w="108"/>
            </w:tcMar>
            <w:vAlign w:val="center"/>
          </w:tcPr>
          <w:p w14:paraId="2B040000">
            <w:pPr>
              <w:pStyle w:val="Style_3"/>
              <w:widowControl w:val="1"/>
              <w:ind/>
              <w:jc w:val="center"/>
              <w:rPr>
                <w:rFonts w:ascii="Times New Roman" w:hAnsi="Times New Roman"/>
                <w:color w:val="000000"/>
                <w:sz w:val="20"/>
              </w:rPr>
            </w:pPr>
            <w:r>
              <w:rPr>
                <w:color w:val="000000"/>
                <w:sz w:val="20"/>
              </w:rPr>
              <w:t>10–12</w:t>
            </w:r>
          </w:p>
        </w:tc>
      </w:tr>
      <w:tr>
        <w:trPr>
          <w:trHeight w:hRule="atLeast" w:val="20"/>
        </w:trPr>
        <w:tc>
          <w:tcPr>
            <w:tcW w:type="dxa" w:w="2554"/>
            <w:tcBorders>
              <w:right w:color="000000" w:sz="4" w:val="single"/>
            </w:tcBorders>
            <w:shd w:fill="auto" w:val="clear"/>
            <w:tcMar>
              <w:top w:type="dxa" w:w="0"/>
              <w:left w:type="dxa" w:w="108"/>
              <w:bottom w:type="dxa" w:w="0"/>
              <w:right w:type="dxa" w:w="108"/>
            </w:tcMar>
            <w:vAlign w:val="center"/>
          </w:tcPr>
          <w:p w14:paraId="2C040000">
            <w:pPr>
              <w:pStyle w:val="Style_3"/>
              <w:widowControl w:val="1"/>
              <w:ind/>
              <w:jc w:val="left"/>
              <w:rPr>
                <w:rFonts w:ascii="Times New Roman" w:hAnsi="Times New Roman"/>
                <w:color w:val="000000"/>
                <w:sz w:val="20"/>
              </w:rPr>
            </w:pPr>
            <w:r>
              <w:rPr>
                <w:color w:val="000000"/>
                <w:sz w:val="20"/>
              </w:rPr>
              <w:t>ГБДОУ НАО «Детский сад п. Красное»</w:t>
            </w:r>
          </w:p>
        </w:tc>
        <w:tc>
          <w:tcPr>
            <w:tcW w:type="dxa" w:w="1206"/>
            <w:tcBorders>
              <w:left w:color="4F81BD" w:sz="4" w:val="single"/>
              <w:right w:color="000000" w:sz="4" w:val="single"/>
            </w:tcBorders>
            <w:tcMar>
              <w:top w:type="dxa" w:w="0"/>
              <w:left w:type="dxa" w:w="108"/>
              <w:bottom w:type="dxa" w:w="0"/>
              <w:right w:type="dxa" w:w="108"/>
            </w:tcMar>
            <w:vAlign w:val="center"/>
          </w:tcPr>
          <w:p w14:paraId="2D040000">
            <w:pPr>
              <w:pStyle w:val="Style_3"/>
              <w:widowControl w:val="1"/>
              <w:ind/>
              <w:jc w:val="center"/>
              <w:rPr>
                <w:rFonts w:ascii="Times New Roman" w:hAnsi="Times New Roman"/>
                <w:color w:val="000000"/>
                <w:sz w:val="20"/>
              </w:rPr>
            </w:pPr>
            <w:r>
              <w:rPr>
                <w:color w:val="000000"/>
                <w:sz w:val="20"/>
              </w:rPr>
              <w:t>100,0</w:t>
            </w:r>
          </w:p>
        </w:tc>
        <w:tc>
          <w:tcPr>
            <w:tcW w:type="dxa" w:w="1205"/>
            <w:tcBorders>
              <w:left w:color="000000" w:sz="4" w:val="single"/>
              <w:right w:color="000000" w:sz="4" w:val="single"/>
            </w:tcBorders>
            <w:shd w:fill="auto" w:val="clear"/>
            <w:tcMar>
              <w:top w:type="dxa" w:w="0"/>
              <w:left w:type="dxa" w:w="108"/>
              <w:bottom w:type="dxa" w:w="0"/>
              <w:right w:type="dxa" w:w="108"/>
            </w:tcMar>
            <w:vAlign w:val="center"/>
          </w:tcPr>
          <w:p w14:paraId="2E040000">
            <w:pPr>
              <w:pStyle w:val="Style_3"/>
              <w:widowControl w:val="1"/>
              <w:ind/>
              <w:jc w:val="center"/>
              <w:rPr>
                <w:rFonts w:ascii="Times New Roman" w:hAnsi="Times New Roman"/>
                <w:color w:val="000000"/>
                <w:sz w:val="20"/>
              </w:rPr>
            </w:pPr>
            <w:r>
              <w:rPr>
                <w:color w:val="000000"/>
                <w:sz w:val="20"/>
              </w:rPr>
              <w:t>100,0</w:t>
            </w:r>
          </w:p>
        </w:tc>
        <w:tc>
          <w:tcPr>
            <w:tcW w:type="dxa" w:w="1416"/>
            <w:tcBorders>
              <w:left w:color="000000" w:sz="4" w:val="single"/>
              <w:right w:color="000000" w:sz="4" w:val="single"/>
            </w:tcBorders>
            <w:tcMar>
              <w:top w:type="dxa" w:w="0"/>
              <w:left w:type="dxa" w:w="108"/>
              <w:bottom w:type="dxa" w:w="0"/>
              <w:right w:type="dxa" w:w="108"/>
            </w:tcMar>
            <w:vAlign w:val="center"/>
          </w:tcPr>
          <w:p w14:paraId="2F040000">
            <w:pPr>
              <w:pStyle w:val="Style_3"/>
              <w:widowControl w:val="1"/>
              <w:ind/>
              <w:jc w:val="center"/>
              <w:rPr>
                <w:rFonts w:ascii="Times New Roman" w:hAnsi="Times New Roman"/>
                <w:b w:val="1"/>
                <w:color w:val="000000"/>
                <w:sz w:val="20"/>
              </w:rPr>
            </w:pPr>
            <w:r>
              <w:rPr>
                <w:b w:val="1"/>
                <w:color w:val="000000"/>
                <w:sz w:val="20"/>
              </w:rPr>
              <w:t>100</w:t>
            </w:r>
          </w:p>
        </w:tc>
        <w:tc>
          <w:tcPr>
            <w:tcW w:type="dxa" w:w="1419"/>
            <w:tcBorders>
              <w:left w:color="000000" w:sz="4" w:val="single"/>
              <w:right w:color="000000" w:sz="4" w:val="single"/>
            </w:tcBorders>
            <w:tcMar>
              <w:top w:type="dxa" w:w="0"/>
              <w:left w:type="dxa" w:w="108"/>
              <w:bottom w:type="dxa" w:w="0"/>
              <w:right w:type="dxa" w:w="108"/>
            </w:tcMar>
            <w:vAlign w:val="center"/>
          </w:tcPr>
          <w:p w14:paraId="30040000">
            <w:pPr>
              <w:pStyle w:val="Style_3"/>
              <w:widowControl w:val="1"/>
              <w:ind/>
              <w:jc w:val="center"/>
              <w:rPr>
                <w:rFonts w:ascii="Times New Roman" w:hAnsi="Times New Roman"/>
                <w:color w:val="000000"/>
                <w:sz w:val="20"/>
              </w:rPr>
            </w:pPr>
            <w:r>
              <w:rPr>
                <w:color w:val="000000"/>
                <w:sz w:val="20"/>
              </w:rPr>
              <w:t>3</w:t>
            </w:r>
          </w:p>
        </w:tc>
        <w:tc>
          <w:tcPr>
            <w:tcW w:type="dxa" w:w="1416"/>
            <w:tcBorders>
              <w:left w:color="000000" w:sz="4" w:val="single"/>
              <w:right w:color="000000" w:sz="4" w:val="single"/>
            </w:tcBorders>
            <w:tcMar>
              <w:top w:type="dxa" w:w="0"/>
              <w:left w:type="dxa" w:w="108"/>
              <w:bottom w:type="dxa" w:w="0"/>
              <w:right w:type="dxa" w:w="108"/>
            </w:tcMar>
            <w:vAlign w:val="center"/>
          </w:tcPr>
          <w:p w14:paraId="31040000">
            <w:pPr>
              <w:pStyle w:val="Style_3"/>
              <w:widowControl w:val="1"/>
              <w:ind/>
              <w:jc w:val="center"/>
              <w:rPr>
                <w:rFonts w:ascii="Times New Roman" w:hAnsi="Times New Roman"/>
                <w:b w:val="1"/>
                <w:color w:val="000000"/>
                <w:sz w:val="20"/>
              </w:rPr>
            </w:pPr>
            <w:r>
              <w:rPr>
                <w:b w:val="1"/>
                <w:color w:val="000000"/>
                <w:sz w:val="20"/>
              </w:rPr>
              <w:t>90</w:t>
            </w:r>
          </w:p>
        </w:tc>
        <w:tc>
          <w:tcPr>
            <w:tcW w:type="dxa" w:w="1135"/>
            <w:tcBorders>
              <w:left w:color="000000" w:sz="4" w:val="single"/>
              <w:right w:color="000000" w:sz="4" w:val="single"/>
            </w:tcBorders>
            <w:tcMar>
              <w:top w:type="dxa" w:w="0"/>
              <w:left w:type="dxa" w:w="108"/>
              <w:bottom w:type="dxa" w:w="0"/>
              <w:right w:type="dxa" w:w="108"/>
            </w:tcMar>
            <w:vAlign w:val="center"/>
          </w:tcPr>
          <w:p w14:paraId="32040000">
            <w:pPr>
              <w:pStyle w:val="Style_3"/>
              <w:widowControl w:val="1"/>
              <w:ind/>
              <w:jc w:val="center"/>
              <w:rPr>
                <w:rFonts w:ascii="Times New Roman" w:hAnsi="Times New Roman"/>
                <w:color w:val="000000"/>
                <w:sz w:val="20"/>
              </w:rPr>
            </w:pPr>
            <w:r>
              <w:rPr>
                <w:color w:val="000000"/>
                <w:sz w:val="20"/>
              </w:rPr>
              <w:t>100,0</w:t>
            </w:r>
          </w:p>
        </w:tc>
        <w:tc>
          <w:tcPr>
            <w:tcW w:type="dxa" w:w="1138"/>
            <w:tcBorders>
              <w:left w:color="000000" w:sz="4" w:val="single"/>
              <w:right w:color="000000" w:sz="4" w:val="single"/>
            </w:tcBorders>
            <w:tcMar>
              <w:top w:type="dxa" w:w="0"/>
              <w:left w:type="dxa" w:w="108"/>
              <w:bottom w:type="dxa" w:w="0"/>
              <w:right w:type="dxa" w:w="108"/>
            </w:tcMar>
            <w:vAlign w:val="center"/>
          </w:tcPr>
          <w:p w14:paraId="33040000">
            <w:pPr>
              <w:pStyle w:val="Style_3"/>
              <w:widowControl w:val="1"/>
              <w:ind/>
              <w:jc w:val="center"/>
              <w:rPr>
                <w:rFonts w:ascii="Times New Roman" w:hAnsi="Times New Roman"/>
                <w:color w:val="000000"/>
                <w:sz w:val="20"/>
              </w:rPr>
            </w:pPr>
            <w:r>
              <w:rPr>
                <w:color w:val="000000"/>
                <w:sz w:val="20"/>
              </w:rPr>
              <w:t>87,9</w:t>
            </w:r>
          </w:p>
        </w:tc>
        <w:tc>
          <w:tcPr>
            <w:tcW w:type="dxa" w:w="1421"/>
            <w:tcBorders>
              <w:left w:color="000000" w:sz="4" w:val="single"/>
              <w:right w:color="000000" w:sz="4" w:val="single"/>
            </w:tcBorders>
            <w:tcMar>
              <w:top w:type="dxa" w:w="0"/>
              <w:left w:type="dxa" w:w="108"/>
              <w:bottom w:type="dxa" w:w="0"/>
              <w:right w:type="dxa" w:w="108"/>
            </w:tcMar>
            <w:vAlign w:val="center"/>
          </w:tcPr>
          <w:p w14:paraId="34040000">
            <w:pPr>
              <w:pStyle w:val="Style_3"/>
              <w:widowControl w:val="1"/>
              <w:ind/>
              <w:jc w:val="center"/>
              <w:rPr>
                <w:rFonts w:ascii="Times New Roman" w:hAnsi="Times New Roman"/>
                <w:b w:val="1"/>
                <w:color w:val="000000"/>
                <w:sz w:val="20"/>
              </w:rPr>
            </w:pPr>
            <w:r>
              <w:rPr>
                <w:b w:val="1"/>
                <w:color w:val="000000"/>
                <w:sz w:val="20"/>
              </w:rPr>
              <w:t>94</w:t>
            </w:r>
          </w:p>
        </w:tc>
        <w:tc>
          <w:tcPr>
            <w:tcW w:type="dxa" w:w="824"/>
            <w:tcBorders>
              <w:left w:color="000000" w:sz="4" w:val="single"/>
              <w:right w:color="000000" w:sz="4" w:val="single"/>
            </w:tcBorders>
            <w:tcMar>
              <w:top w:type="dxa" w:w="0"/>
              <w:left w:type="dxa" w:w="108"/>
              <w:bottom w:type="dxa" w:w="0"/>
              <w:right w:type="dxa" w:w="108"/>
            </w:tcMar>
            <w:vAlign w:val="center"/>
          </w:tcPr>
          <w:p w14:paraId="35040000">
            <w:pPr>
              <w:pStyle w:val="Style_3"/>
              <w:widowControl w:val="1"/>
              <w:ind/>
              <w:jc w:val="center"/>
              <w:rPr>
                <w:rFonts w:ascii="Times New Roman" w:hAnsi="Times New Roman"/>
                <w:b w:val="1"/>
                <w:color w:val="000000"/>
                <w:sz w:val="20"/>
              </w:rPr>
            </w:pPr>
            <w:r>
              <w:rPr>
                <w:b w:val="1"/>
                <w:color w:val="000000"/>
                <w:sz w:val="20"/>
              </w:rPr>
              <w:t>95</w:t>
            </w:r>
          </w:p>
        </w:tc>
        <w:tc>
          <w:tcPr>
            <w:tcW w:type="dxa" w:w="834"/>
            <w:tcBorders>
              <w:left w:color="000000" w:sz="4" w:val="single"/>
              <w:right w:color="000000" w:sz="4" w:val="single"/>
            </w:tcBorders>
            <w:tcMar>
              <w:top w:type="dxa" w:w="0"/>
              <w:left w:type="dxa" w:w="108"/>
              <w:bottom w:type="dxa" w:w="0"/>
              <w:right w:type="dxa" w:w="108"/>
            </w:tcMar>
            <w:vAlign w:val="center"/>
          </w:tcPr>
          <w:p w14:paraId="36040000">
            <w:pPr>
              <w:pStyle w:val="Style_3"/>
              <w:widowControl w:val="1"/>
              <w:ind/>
              <w:jc w:val="center"/>
              <w:rPr>
                <w:rFonts w:ascii="Times New Roman" w:hAnsi="Times New Roman"/>
                <w:color w:val="000000"/>
                <w:sz w:val="20"/>
              </w:rPr>
            </w:pPr>
            <w:r>
              <w:rPr>
                <w:color w:val="000000"/>
                <w:sz w:val="20"/>
              </w:rPr>
              <w:t>13</w:t>
            </w:r>
          </w:p>
        </w:tc>
      </w:tr>
      <w:tr>
        <w:trPr>
          <w:trHeight w:hRule="atLeast" w:val="20"/>
        </w:trPr>
        <w:tc>
          <w:tcPr>
            <w:tcW w:type="dxa" w:w="2554"/>
            <w:tcBorders>
              <w:right w:color="000000" w:sz="4" w:val="single"/>
            </w:tcBorders>
            <w:shd w:fill="auto" w:val="clear"/>
            <w:tcMar>
              <w:top w:type="dxa" w:w="0"/>
              <w:left w:type="dxa" w:w="108"/>
              <w:bottom w:type="dxa" w:w="0"/>
              <w:right w:type="dxa" w:w="108"/>
            </w:tcMar>
            <w:vAlign w:val="center"/>
          </w:tcPr>
          <w:p w14:paraId="37040000">
            <w:pPr>
              <w:pStyle w:val="Style_3"/>
              <w:widowControl w:val="1"/>
              <w:ind/>
              <w:jc w:val="left"/>
              <w:rPr>
                <w:rFonts w:ascii="Times New Roman" w:hAnsi="Times New Roman"/>
                <w:color w:val="000000"/>
                <w:sz w:val="20"/>
              </w:rPr>
            </w:pPr>
            <w:r>
              <w:rPr>
                <w:color w:val="000000"/>
                <w:sz w:val="20"/>
              </w:rPr>
              <w:t>ГБОУ НАО "СШ им. А.А. Калинина с. Нижняя Пеша"</w:t>
            </w:r>
          </w:p>
        </w:tc>
        <w:tc>
          <w:tcPr>
            <w:tcW w:type="dxa" w:w="1206"/>
            <w:tcBorders>
              <w:left w:color="4F81BD" w:sz="4" w:val="single"/>
              <w:right w:color="000000" w:sz="4" w:val="single"/>
            </w:tcBorders>
            <w:tcMar>
              <w:top w:type="dxa" w:w="0"/>
              <w:left w:type="dxa" w:w="108"/>
              <w:bottom w:type="dxa" w:w="0"/>
              <w:right w:type="dxa" w:w="108"/>
            </w:tcMar>
            <w:vAlign w:val="center"/>
          </w:tcPr>
          <w:p w14:paraId="38040000">
            <w:pPr>
              <w:pStyle w:val="Style_3"/>
              <w:widowControl w:val="1"/>
              <w:ind/>
              <w:jc w:val="center"/>
              <w:rPr>
                <w:rFonts w:ascii="Times New Roman" w:hAnsi="Times New Roman"/>
                <w:color w:val="000000"/>
                <w:sz w:val="20"/>
              </w:rPr>
            </w:pPr>
            <w:r>
              <w:rPr>
                <w:color w:val="000000"/>
                <w:sz w:val="20"/>
              </w:rPr>
              <w:t>95,7</w:t>
            </w:r>
          </w:p>
        </w:tc>
        <w:tc>
          <w:tcPr>
            <w:tcW w:type="dxa" w:w="1205"/>
            <w:tcBorders>
              <w:left w:color="000000" w:sz="4" w:val="single"/>
              <w:right w:color="000000" w:sz="4" w:val="single"/>
            </w:tcBorders>
            <w:shd w:fill="auto" w:val="clear"/>
            <w:tcMar>
              <w:top w:type="dxa" w:w="0"/>
              <w:left w:type="dxa" w:w="108"/>
              <w:bottom w:type="dxa" w:w="0"/>
              <w:right w:type="dxa" w:w="108"/>
            </w:tcMar>
            <w:vAlign w:val="center"/>
          </w:tcPr>
          <w:p w14:paraId="39040000">
            <w:pPr>
              <w:pStyle w:val="Style_3"/>
              <w:widowControl w:val="1"/>
              <w:ind/>
              <w:jc w:val="center"/>
              <w:rPr>
                <w:rFonts w:ascii="Times New Roman" w:hAnsi="Times New Roman"/>
                <w:color w:val="000000"/>
                <w:sz w:val="20"/>
              </w:rPr>
            </w:pPr>
            <w:r>
              <w:rPr>
                <w:color w:val="000000"/>
                <w:sz w:val="20"/>
              </w:rPr>
              <w:t>64,3</w:t>
            </w:r>
          </w:p>
        </w:tc>
        <w:tc>
          <w:tcPr>
            <w:tcW w:type="dxa" w:w="1416"/>
            <w:tcBorders>
              <w:left w:color="000000" w:sz="4" w:val="single"/>
              <w:right w:color="000000" w:sz="4" w:val="single"/>
            </w:tcBorders>
            <w:tcMar>
              <w:top w:type="dxa" w:w="0"/>
              <w:left w:type="dxa" w:w="108"/>
              <w:bottom w:type="dxa" w:w="0"/>
              <w:right w:type="dxa" w:w="108"/>
            </w:tcMar>
            <w:vAlign w:val="center"/>
          </w:tcPr>
          <w:p w14:paraId="3A040000">
            <w:pPr>
              <w:pStyle w:val="Style_3"/>
              <w:widowControl w:val="1"/>
              <w:ind/>
              <w:jc w:val="center"/>
              <w:rPr>
                <w:rFonts w:ascii="Times New Roman" w:hAnsi="Times New Roman"/>
                <w:b w:val="1"/>
                <w:color w:val="000000"/>
                <w:sz w:val="20"/>
              </w:rPr>
            </w:pPr>
            <w:r>
              <w:rPr>
                <w:b w:val="1"/>
                <w:color w:val="000000"/>
                <w:sz w:val="20"/>
              </w:rPr>
              <w:t>80</w:t>
            </w:r>
          </w:p>
        </w:tc>
        <w:tc>
          <w:tcPr>
            <w:tcW w:type="dxa" w:w="1419"/>
            <w:tcBorders>
              <w:left w:color="000000" w:sz="4" w:val="single"/>
              <w:right w:color="000000" w:sz="4" w:val="single"/>
            </w:tcBorders>
            <w:tcMar>
              <w:top w:type="dxa" w:w="0"/>
              <w:left w:type="dxa" w:w="108"/>
              <w:bottom w:type="dxa" w:w="0"/>
              <w:right w:type="dxa" w:w="108"/>
            </w:tcMar>
            <w:vAlign w:val="center"/>
          </w:tcPr>
          <w:p w14:paraId="3B040000">
            <w:pPr>
              <w:pStyle w:val="Style_3"/>
              <w:widowControl w:val="1"/>
              <w:ind/>
              <w:jc w:val="center"/>
              <w:rPr>
                <w:rFonts w:ascii="Times New Roman" w:hAnsi="Times New Roman"/>
                <w:color w:val="000000"/>
                <w:sz w:val="20"/>
              </w:rPr>
            </w:pPr>
            <w:r>
              <w:rPr>
                <w:color w:val="000000"/>
                <w:sz w:val="20"/>
              </w:rPr>
              <w:t>4</w:t>
            </w:r>
          </w:p>
        </w:tc>
        <w:tc>
          <w:tcPr>
            <w:tcW w:type="dxa" w:w="1416"/>
            <w:tcBorders>
              <w:left w:color="000000" w:sz="4" w:val="single"/>
              <w:right w:color="000000" w:sz="4" w:val="single"/>
            </w:tcBorders>
            <w:tcMar>
              <w:top w:type="dxa" w:w="0"/>
              <w:left w:type="dxa" w:w="108"/>
              <w:bottom w:type="dxa" w:w="0"/>
              <w:right w:type="dxa" w:w="108"/>
            </w:tcMar>
            <w:vAlign w:val="center"/>
          </w:tcPr>
          <w:p w14:paraId="3C040000">
            <w:pPr>
              <w:pStyle w:val="Style_3"/>
              <w:widowControl w:val="1"/>
              <w:ind/>
              <w:jc w:val="center"/>
              <w:rPr>
                <w:rFonts w:ascii="Times New Roman" w:hAnsi="Times New Roman"/>
                <w:b w:val="1"/>
                <w:color w:val="000000"/>
                <w:sz w:val="20"/>
              </w:rPr>
            </w:pPr>
            <w:r>
              <w:rPr>
                <w:b w:val="1"/>
                <w:color w:val="000000"/>
                <w:sz w:val="20"/>
              </w:rPr>
              <w:t>100</w:t>
            </w:r>
          </w:p>
        </w:tc>
        <w:tc>
          <w:tcPr>
            <w:tcW w:type="dxa" w:w="1135"/>
            <w:tcBorders>
              <w:left w:color="000000" w:sz="4" w:val="single"/>
              <w:right w:color="000000" w:sz="4" w:val="single"/>
            </w:tcBorders>
            <w:tcMar>
              <w:top w:type="dxa" w:w="0"/>
              <w:left w:type="dxa" w:w="108"/>
              <w:bottom w:type="dxa" w:w="0"/>
              <w:right w:type="dxa" w:w="108"/>
            </w:tcMar>
            <w:vAlign w:val="center"/>
          </w:tcPr>
          <w:p w14:paraId="3D040000">
            <w:pPr>
              <w:pStyle w:val="Style_3"/>
              <w:widowControl w:val="1"/>
              <w:ind/>
              <w:jc w:val="center"/>
              <w:rPr>
                <w:rFonts w:ascii="Times New Roman" w:hAnsi="Times New Roman"/>
                <w:color w:val="000000"/>
                <w:sz w:val="20"/>
              </w:rPr>
            </w:pPr>
            <w:r>
              <w:rPr>
                <w:color w:val="000000"/>
                <w:sz w:val="20"/>
              </w:rPr>
              <w:t>92,6</w:t>
            </w:r>
          </w:p>
        </w:tc>
        <w:tc>
          <w:tcPr>
            <w:tcW w:type="dxa" w:w="1138"/>
            <w:tcBorders>
              <w:left w:color="000000" w:sz="4" w:val="single"/>
              <w:right w:color="000000" w:sz="4" w:val="single"/>
            </w:tcBorders>
            <w:tcMar>
              <w:top w:type="dxa" w:w="0"/>
              <w:left w:type="dxa" w:w="108"/>
              <w:bottom w:type="dxa" w:w="0"/>
              <w:right w:type="dxa" w:w="108"/>
            </w:tcMar>
            <w:vAlign w:val="center"/>
          </w:tcPr>
          <w:p w14:paraId="3E040000">
            <w:pPr>
              <w:pStyle w:val="Style_3"/>
              <w:widowControl w:val="1"/>
              <w:ind/>
              <w:jc w:val="center"/>
              <w:rPr>
                <w:rFonts w:ascii="Times New Roman" w:hAnsi="Times New Roman"/>
                <w:color w:val="000000"/>
                <w:sz w:val="20"/>
              </w:rPr>
            </w:pPr>
            <w:r>
              <w:rPr>
                <w:color w:val="000000"/>
                <w:sz w:val="20"/>
              </w:rPr>
              <w:t>96,3</w:t>
            </w:r>
          </w:p>
        </w:tc>
        <w:tc>
          <w:tcPr>
            <w:tcW w:type="dxa" w:w="1421"/>
            <w:tcBorders>
              <w:left w:color="000000" w:sz="4" w:val="single"/>
              <w:right w:color="000000" w:sz="4" w:val="single"/>
            </w:tcBorders>
            <w:tcMar>
              <w:top w:type="dxa" w:w="0"/>
              <w:left w:type="dxa" w:w="108"/>
              <w:bottom w:type="dxa" w:w="0"/>
              <w:right w:type="dxa" w:w="108"/>
            </w:tcMar>
            <w:vAlign w:val="center"/>
          </w:tcPr>
          <w:p w14:paraId="3F040000">
            <w:pPr>
              <w:pStyle w:val="Style_3"/>
              <w:widowControl w:val="1"/>
              <w:ind/>
              <w:jc w:val="center"/>
              <w:rPr>
                <w:rFonts w:ascii="Times New Roman" w:hAnsi="Times New Roman"/>
                <w:b w:val="1"/>
                <w:color w:val="000000"/>
                <w:sz w:val="20"/>
              </w:rPr>
            </w:pPr>
            <w:r>
              <w:rPr>
                <w:b w:val="1"/>
                <w:color w:val="000000"/>
                <w:sz w:val="20"/>
              </w:rPr>
              <w:t>94</w:t>
            </w:r>
          </w:p>
        </w:tc>
        <w:tc>
          <w:tcPr>
            <w:tcW w:type="dxa" w:w="824"/>
            <w:tcBorders>
              <w:left w:color="000000" w:sz="4" w:val="single"/>
              <w:right w:color="000000" w:sz="4" w:val="single"/>
            </w:tcBorders>
            <w:tcMar>
              <w:top w:type="dxa" w:w="0"/>
              <w:left w:type="dxa" w:w="108"/>
              <w:bottom w:type="dxa" w:w="0"/>
              <w:right w:type="dxa" w:w="108"/>
            </w:tcMar>
            <w:vAlign w:val="center"/>
          </w:tcPr>
          <w:p w14:paraId="40040000">
            <w:pPr>
              <w:pStyle w:val="Style_3"/>
              <w:widowControl w:val="1"/>
              <w:ind/>
              <w:jc w:val="center"/>
              <w:rPr>
                <w:rFonts w:ascii="Times New Roman" w:hAnsi="Times New Roman"/>
                <w:b w:val="1"/>
                <w:sz w:val="20"/>
              </w:rPr>
            </w:pPr>
            <w:r>
              <w:rPr>
                <w:b w:val="1"/>
                <w:sz w:val="20"/>
              </w:rPr>
              <w:t>92</w:t>
            </w:r>
          </w:p>
        </w:tc>
        <w:tc>
          <w:tcPr>
            <w:tcW w:type="dxa" w:w="834"/>
            <w:tcBorders>
              <w:left w:color="000000" w:sz="4" w:val="single"/>
              <w:right w:color="000000" w:sz="4" w:val="single"/>
            </w:tcBorders>
            <w:tcMar>
              <w:top w:type="dxa" w:w="0"/>
              <w:left w:type="dxa" w:w="108"/>
              <w:bottom w:type="dxa" w:w="0"/>
              <w:right w:type="dxa" w:w="108"/>
            </w:tcMar>
            <w:vAlign w:val="center"/>
          </w:tcPr>
          <w:p w14:paraId="41040000">
            <w:pPr>
              <w:pStyle w:val="Style_3"/>
              <w:widowControl w:val="1"/>
              <w:ind/>
              <w:jc w:val="center"/>
              <w:rPr>
                <w:rFonts w:ascii="Times New Roman" w:hAnsi="Times New Roman"/>
                <w:color w:val="000000"/>
                <w:sz w:val="20"/>
              </w:rPr>
            </w:pPr>
            <w:r>
              <w:rPr>
                <w:color w:val="000000"/>
                <w:sz w:val="20"/>
              </w:rPr>
              <w:t>14–15</w:t>
            </w:r>
          </w:p>
        </w:tc>
      </w:tr>
      <w:tr>
        <w:trPr>
          <w:trHeight w:hRule="atLeast" w:val="20"/>
        </w:trPr>
        <w:tc>
          <w:tcPr>
            <w:tcW w:type="dxa" w:w="2554"/>
            <w:tcBorders>
              <w:right w:color="000000" w:sz="4" w:val="single"/>
            </w:tcBorders>
            <w:shd w:fill="auto" w:val="clear"/>
            <w:tcMar>
              <w:top w:type="dxa" w:w="0"/>
              <w:left w:type="dxa" w:w="108"/>
              <w:bottom w:type="dxa" w:w="0"/>
              <w:right w:type="dxa" w:w="108"/>
            </w:tcMar>
            <w:vAlign w:val="center"/>
          </w:tcPr>
          <w:p w14:paraId="42040000">
            <w:pPr>
              <w:pStyle w:val="Style_3"/>
              <w:widowControl w:val="1"/>
              <w:ind/>
              <w:jc w:val="left"/>
              <w:rPr>
                <w:rFonts w:ascii="Times New Roman" w:hAnsi="Times New Roman"/>
                <w:color w:val="000000"/>
                <w:sz w:val="20"/>
              </w:rPr>
            </w:pPr>
            <w:r>
              <w:rPr>
                <w:color w:val="000000"/>
                <w:sz w:val="20"/>
              </w:rPr>
              <w:t>ГБОУ НАО «СШ с.Оксино»</w:t>
            </w:r>
          </w:p>
        </w:tc>
        <w:tc>
          <w:tcPr>
            <w:tcW w:type="dxa" w:w="1206"/>
            <w:tcBorders>
              <w:left w:color="4F81BD" w:sz="4" w:val="single"/>
              <w:right w:color="000000" w:sz="4" w:val="single"/>
            </w:tcBorders>
            <w:tcMar>
              <w:top w:type="dxa" w:w="0"/>
              <w:left w:type="dxa" w:w="108"/>
              <w:bottom w:type="dxa" w:w="0"/>
              <w:right w:type="dxa" w:w="108"/>
            </w:tcMar>
            <w:vAlign w:val="center"/>
          </w:tcPr>
          <w:p w14:paraId="43040000">
            <w:pPr>
              <w:pStyle w:val="Style_3"/>
              <w:widowControl w:val="1"/>
              <w:ind/>
              <w:jc w:val="center"/>
              <w:rPr>
                <w:rFonts w:ascii="Times New Roman" w:hAnsi="Times New Roman"/>
                <w:color w:val="000000"/>
                <w:sz w:val="20"/>
              </w:rPr>
            </w:pPr>
            <w:r>
              <w:rPr>
                <w:color w:val="000000"/>
                <w:sz w:val="20"/>
              </w:rPr>
              <w:t>95,7</w:t>
            </w:r>
          </w:p>
        </w:tc>
        <w:tc>
          <w:tcPr>
            <w:tcW w:type="dxa" w:w="1205"/>
            <w:tcBorders>
              <w:left w:color="000000" w:sz="4" w:val="single"/>
              <w:right w:color="000000" w:sz="4" w:val="single"/>
            </w:tcBorders>
            <w:shd w:fill="auto" w:val="clear"/>
            <w:tcMar>
              <w:top w:type="dxa" w:w="0"/>
              <w:left w:type="dxa" w:w="108"/>
              <w:bottom w:type="dxa" w:w="0"/>
              <w:right w:type="dxa" w:w="108"/>
            </w:tcMar>
            <w:vAlign w:val="center"/>
          </w:tcPr>
          <w:p w14:paraId="44040000">
            <w:pPr>
              <w:pStyle w:val="Style_3"/>
              <w:widowControl w:val="1"/>
              <w:ind/>
              <w:jc w:val="center"/>
              <w:rPr>
                <w:rFonts w:ascii="Times New Roman" w:hAnsi="Times New Roman"/>
                <w:color w:val="000000"/>
                <w:sz w:val="20"/>
              </w:rPr>
            </w:pPr>
            <w:r>
              <w:rPr>
                <w:color w:val="000000"/>
                <w:sz w:val="20"/>
              </w:rPr>
              <w:t>100,0</w:t>
            </w:r>
          </w:p>
        </w:tc>
        <w:tc>
          <w:tcPr>
            <w:tcW w:type="dxa" w:w="1416"/>
            <w:tcBorders>
              <w:left w:color="000000" w:sz="4" w:val="single"/>
              <w:right w:color="000000" w:sz="4" w:val="single"/>
            </w:tcBorders>
            <w:tcMar>
              <w:top w:type="dxa" w:w="0"/>
              <w:left w:type="dxa" w:w="108"/>
              <w:bottom w:type="dxa" w:w="0"/>
              <w:right w:type="dxa" w:w="108"/>
            </w:tcMar>
            <w:vAlign w:val="center"/>
          </w:tcPr>
          <w:p w14:paraId="45040000">
            <w:pPr>
              <w:pStyle w:val="Style_3"/>
              <w:widowControl w:val="1"/>
              <w:ind/>
              <w:jc w:val="center"/>
              <w:rPr>
                <w:rFonts w:ascii="Times New Roman" w:hAnsi="Times New Roman"/>
                <w:b w:val="1"/>
                <w:color w:val="000000"/>
                <w:sz w:val="20"/>
              </w:rPr>
            </w:pPr>
            <w:r>
              <w:rPr>
                <w:b w:val="1"/>
                <w:color w:val="000000"/>
                <w:sz w:val="20"/>
              </w:rPr>
              <w:t>98</w:t>
            </w:r>
          </w:p>
        </w:tc>
        <w:tc>
          <w:tcPr>
            <w:tcW w:type="dxa" w:w="1419"/>
            <w:tcBorders>
              <w:left w:color="000000" w:sz="4" w:val="single"/>
              <w:right w:color="000000" w:sz="4" w:val="single"/>
            </w:tcBorders>
            <w:tcMar>
              <w:top w:type="dxa" w:w="0"/>
              <w:left w:type="dxa" w:w="108"/>
              <w:bottom w:type="dxa" w:w="0"/>
              <w:right w:type="dxa" w:w="108"/>
            </w:tcMar>
            <w:vAlign w:val="center"/>
          </w:tcPr>
          <w:p w14:paraId="46040000">
            <w:pPr>
              <w:pStyle w:val="Style_3"/>
              <w:widowControl w:val="1"/>
              <w:ind/>
              <w:jc w:val="center"/>
              <w:rPr>
                <w:rFonts w:ascii="Times New Roman" w:hAnsi="Times New Roman"/>
                <w:color w:val="000000"/>
                <w:sz w:val="20"/>
              </w:rPr>
            </w:pPr>
            <w:r>
              <w:rPr>
                <w:color w:val="000000"/>
                <w:sz w:val="20"/>
              </w:rPr>
              <w:t>4</w:t>
            </w:r>
          </w:p>
        </w:tc>
        <w:tc>
          <w:tcPr>
            <w:tcW w:type="dxa" w:w="1416"/>
            <w:tcBorders>
              <w:left w:color="000000" w:sz="4" w:val="single"/>
              <w:right w:color="000000" w:sz="4" w:val="single"/>
            </w:tcBorders>
            <w:tcMar>
              <w:top w:type="dxa" w:w="0"/>
              <w:left w:type="dxa" w:w="108"/>
              <w:bottom w:type="dxa" w:w="0"/>
              <w:right w:type="dxa" w:w="108"/>
            </w:tcMar>
            <w:vAlign w:val="center"/>
          </w:tcPr>
          <w:p w14:paraId="47040000">
            <w:pPr>
              <w:pStyle w:val="Style_3"/>
              <w:widowControl w:val="1"/>
              <w:ind/>
              <w:jc w:val="center"/>
              <w:rPr>
                <w:rFonts w:ascii="Times New Roman" w:hAnsi="Times New Roman"/>
                <w:b w:val="1"/>
                <w:color w:val="000000"/>
                <w:sz w:val="20"/>
              </w:rPr>
            </w:pPr>
            <w:r>
              <w:rPr>
                <w:b w:val="1"/>
                <w:color w:val="000000"/>
                <w:sz w:val="20"/>
              </w:rPr>
              <w:t>100</w:t>
            </w:r>
          </w:p>
        </w:tc>
        <w:tc>
          <w:tcPr>
            <w:tcW w:type="dxa" w:w="1135"/>
            <w:tcBorders>
              <w:left w:color="000000" w:sz="4" w:val="single"/>
              <w:right w:color="000000" w:sz="4" w:val="single"/>
            </w:tcBorders>
            <w:tcMar>
              <w:top w:type="dxa" w:w="0"/>
              <w:left w:type="dxa" w:w="108"/>
              <w:bottom w:type="dxa" w:w="0"/>
              <w:right w:type="dxa" w:w="108"/>
            </w:tcMar>
            <w:vAlign w:val="center"/>
          </w:tcPr>
          <w:p w14:paraId="48040000">
            <w:pPr>
              <w:pStyle w:val="Style_3"/>
              <w:widowControl w:val="1"/>
              <w:ind/>
              <w:jc w:val="center"/>
              <w:rPr>
                <w:rFonts w:ascii="Times New Roman" w:hAnsi="Times New Roman"/>
                <w:color w:val="000000"/>
                <w:sz w:val="20"/>
              </w:rPr>
            </w:pPr>
            <w:r>
              <w:rPr>
                <w:color w:val="000000"/>
                <w:sz w:val="20"/>
              </w:rPr>
              <w:t>80,0</w:t>
            </w:r>
          </w:p>
        </w:tc>
        <w:tc>
          <w:tcPr>
            <w:tcW w:type="dxa" w:w="1138"/>
            <w:tcBorders>
              <w:left w:color="000000" w:sz="4" w:val="single"/>
              <w:right w:color="000000" w:sz="4" w:val="single"/>
            </w:tcBorders>
            <w:tcMar>
              <w:top w:type="dxa" w:w="0"/>
              <w:left w:type="dxa" w:w="108"/>
              <w:bottom w:type="dxa" w:w="0"/>
              <w:right w:type="dxa" w:w="108"/>
            </w:tcMar>
            <w:vAlign w:val="center"/>
          </w:tcPr>
          <w:p w14:paraId="49040000">
            <w:pPr>
              <w:pStyle w:val="Style_3"/>
              <w:widowControl w:val="1"/>
              <w:ind/>
              <w:jc w:val="center"/>
              <w:rPr>
                <w:rFonts w:ascii="Times New Roman" w:hAnsi="Times New Roman"/>
                <w:color w:val="000000"/>
                <w:sz w:val="20"/>
              </w:rPr>
            </w:pPr>
            <w:r>
              <w:rPr>
                <w:color w:val="000000"/>
                <w:sz w:val="20"/>
              </w:rPr>
              <w:t>81,8</w:t>
            </w:r>
          </w:p>
        </w:tc>
        <w:tc>
          <w:tcPr>
            <w:tcW w:type="dxa" w:w="1421"/>
            <w:tcBorders>
              <w:left w:color="000000" w:sz="4" w:val="single"/>
              <w:right w:color="000000" w:sz="4" w:val="single"/>
            </w:tcBorders>
            <w:tcMar>
              <w:top w:type="dxa" w:w="0"/>
              <w:left w:type="dxa" w:w="108"/>
              <w:bottom w:type="dxa" w:w="0"/>
              <w:right w:type="dxa" w:w="108"/>
            </w:tcMar>
            <w:vAlign w:val="center"/>
          </w:tcPr>
          <w:p w14:paraId="4A040000">
            <w:pPr>
              <w:pStyle w:val="Style_3"/>
              <w:widowControl w:val="1"/>
              <w:ind/>
              <w:jc w:val="center"/>
              <w:rPr>
                <w:rFonts w:ascii="Times New Roman" w:hAnsi="Times New Roman"/>
                <w:b w:val="1"/>
                <w:color w:val="000000"/>
                <w:sz w:val="20"/>
              </w:rPr>
            </w:pPr>
            <w:r>
              <w:rPr>
                <w:b w:val="1"/>
                <w:color w:val="000000"/>
                <w:sz w:val="20"/>
              </w:rPr>
              <w:t>81</w:t>
            </w:r>
          </w:p>
        </w:tc>
        <w:tc>
          <w:tcPr>
            <w:tcW w:type="dxa" w:w="824"/>
            <w:tcBorders>
              <w:left w:color="000000" w:sz="4" w:val="single"/>
              <w:right w:color="000000" w:sz="4" w:val="single"/>
            </w:tcBorders>
            <w:tcMar>
              <w:top w:type="dxa" w:w="0"/>
              <w:left w:type="dxa" w:w="108"/>
              <w:bottom w:type="dxa" w:w="0"/>
              <w:right w:type="dxa" w:w="108"/>
            </w:tcMar>
            <w:vAlign w:val="center"/>
          </w:tcPr>
          <w:p w14:paraId="4B040000">
            <w:pPr>
              <w:pStyle w:val="Style_3"/>
              <w:widowControl w:val="1"/>
              <w:ind/>
              <w:jc w:val="center"/>
              <w:rPr>
                <w:rFonts w:ascii="Times New Roman" w:hAnsi="Times New Roman"/>
                <w:b w:val="1"/>
                <w:color w:val="000000"/>
                <w:sz w:val="20"/>
              </w:rPr>
            </w:pPr>
            <w:r>
              <w:rPr>
                <w:b w:val="1"/>
                <w:color w:val="000000"/>
                <w:sz w:val="20"/>
              </w:rPr>
              <w:t>92</w:t>
            </w:r>
          </w:p>
        </w:tc>
        <w:tc>
          <w:tcPr>
            <w:tcW w:type="dxa" w:w="834"/>
            <w:tcBorders>
              <w:left w:color="000000" w:sz="4" w:val="single"/>
              <w:right w:color="000000" w:sz="4" w:val="single"/>
            </w:tcBorders>
            <w:tcMar>
              <w:top w:type="dxa" w:w="0"/>
              <w:left w:type="dxa" w:w="108"/>
              <w:bottom w:type="dxa" w:w="0"/>
              <w:right w:type="dxa" w:w="108"/>
            </w:tcMar>
            <w:vAlign w:val="center"/>
          </w:tcPr>
          <w:p w14:paraId="4C040000">
            <w:pPr>
              <w:pStyle w:val="Style_3"/>
              <w:widowControl w:val="1"/>
              <w:ind/>
              <w:jc w:val="center"/>
              <w:rPr>
                <w:rFonts w:ascii="Times New Roman" w:hAnsi="Times New Roman"/>
                <w:color w:val="000000"/>
                <w:sz w:val="20"/>
              </w:rPr>
            </w:pPr>
            <w:r>
              <w:rPr>
                <w:color w:val="000000"/>
                <w:sz w:val="20"/>
              </w:rPr>
              <w:t>14–15</w:t>
            </w:r>
          </w:p>
        </w:tc>
      </w:tr>
      <w:tr>
        <w:trPr>
          <w:trHeight w:hRule="atLeast" w:val="20"/>
        </w:trPr>
        <w:tc>
          <w:tcPr>
            <w:tcW w:type="dxa" w:w="2554"/>
            <w:tcBorders>
              <w:right w:color="000000" w:sz="4" w:val="single"/>
            </w:tcBorders>
            <w:shd w:fill="auto" w:val="clear"/>
            <w:tcMar>
              <w:top w:type="dxa" w:w="0"/>
              <w:left w:type="dxa" w:w="108"/>
              <w:bottom w:type="dxa" w:w="0"/>
              <w:right w:type="dxa" w:w="108"/>
            </w:tcMar>
            <w:vAlign w:val="center"/>
          </w:tcPr>
          <w:p w14:paraId="4D040000">
            <w:pPr>
              <w:pStyle w:val="Style_3"/>
              <w:widowControl w:val="1"/>
              <w:ind/>
              <w:jc w:val="left"/>
              <w:rPr>
                <w:rFonts w:ascii="Times New Roman" w:hAnsi="Times New Roman"/>
                <w:color w:val="000000"/>
                <w:sz w:val="20"/>
              </w:rPr>
            </w:pPr>
            <w:r>
              <w:rPr>
                <w:color w:val="000000"/>
                <w:sz w:val="20"/>
              </w:rPr>
              <w:t>ГБОУ НАО «СШ п. Индига»</w:t>
            </w:r>
          </w:p>
        </w:tc>
        <w:tc>
          <w:tcPr>
            <w:tcW w:type="dxa" w:w="1206"/>
            <w:tcBorders>
              <w:left w:color="4F81BD" w:sz="4" w:val="single"/>
              <w:right w:color="000000" w:sz="4" w:val="single"/>
            </w:tcBorders>
            <w:tcMar>
              <w:top w:type="dxa" w:w="0"/>
              <w:left w:type="dxa" w:w="108"/>
              <w:bottom w:type="dxa" w:w="0"/>
              <w:right w:type="dxa" w:w="108"/>
            </w:tcMar>
            <w:vAlign w:val="center"/>
          </w:tcPr>
          <w:p w14:paraId="4E040000">
            <w:pPr>
              <w:pStyle w:val="Style_3"/>
              <w:widowControl w:val="1"/>
              <w:ind/>
              <w:jc w:val="center"/>
              <w:rPr>
                <w:rFonts w:ascii="Times New Roman" w:hAnsi="Times New Roman"/>
                <w:color w:val="000000"/>
                <w:sz w:val="20"/>
              </w:rPr>
            </w:pPr>
            <w:r>
              <w:rPr>
                <w:color w:val="000000"/>
                <w:sz w:val="20"/>
              </w:rPr>
              <w:t>97,9</w:t>
            </w:r>
          </w:p>
        </w:tc>
        <w:tc>
          <w:tcPr>
            <w:tcW w:type="dxa" w:w="1205"/>
            <w:tcBorders>
              <w:left w:color="000000" w:sz="4" w:val="single"/>
              <w:right w:color="000000" w:sz="4" w:val="single"/>
            </w:tcBorders>
            <w:shd w:fill="auto" w:val="clear"/>
            <w:tcMar>
              <w:top w:type="dxa" w:w="0"/>
              <w:left w:type="dxa" w:w="108"/>
              <w:bottom w:type="dxa" w:w="0"/>
              <w:right w:type="dxa" w:w="108"/>
            </w:tcMar>
            <w:vAlign w:val="center"/>
          </w:tcPr>
          <w:p w14:paraId="4F040000">
            <w:pPr>
              <w:pStyle w:val="Style_3"/>
              <w:widowControl w:val="1"/>
              <w:ind/>
              <w:jc w:val="center"/>
              <w:rPr>
                <w:rFonts w:ascii="Times New Roman" w:hAnsi="Times New Roman"/>
                <w:color w:val="000000"/>
                <w:sz w:val="20"/>
              </w:rPr>
            </w:pPr>
            <w:r>
              <w:rPr>
                <w:color w:val="000000"/>
                <w:sz w:val="20"/>
              </w:rPr>
              <w:t>40,0</w:t>
            </w:r>
          </w:p>
        </w:tc>
        <w:tc>
          <w:tcPr>
            <w:tcW w:type="dxa" w:w="1416"/>
            <w:tcBorders>
              <w:left w:color="000000" w:sz="4" w:val="single"/>
              <w:right w:color="000000" w:sz="4" w:val="single"/>
            </w:tcBorders>
            <w:tcMar>
              <w:top w:type="dxa" w:w="0"/>
              <w:left w:type="dxa" w:w="108"/>
              <w:bottom w:type="dxa" w:w="0"/>
              <w:right w:type="dxa" w:w="108"/>
            </w:tcMar>
            <w:vAlign w:val="center"/>
          </w:tcPr>
          <w:p w14:paraId="50040000">
            <w:pPr>
              <w:pStyle w:val="Style_3"/>
              <w:widowControl w:val="1"/>
              <w:ind/>
              <w:jc w:val="center"/>
              <w:rPr>
                <w:rFonts w:ascii="Times New Roman" w:hAnsi="Times New Roman"/>
                <w:b w:val="1"/>
                <w:color w:val="000000"/>
                <w:sz w:val="20"/>
              </w:rPr>
            </w:pPr>
            <w:r>
              <w:rPr>
                <w:b w:val="1"/>
                <w:color w:val="000000"/>
                <w:sz w:val="20"/>
              </w:rPr>
              <w:t>69</w:t>
            </w:r>
          </w:p>
        </w:tc>
        <w:tc>
          <w:tcPr>
            <w:tcW w:type="dxa" w:w="1419"/>
            <w:tcBorders>
              <w:left w:color="000000" w:sz="4" w:val="single"/>
              <w:right w:color="000000" w:sz="4" w:val="single"/>
            </w:tcBorders>
            <w:tcMar>
              <w:top w:type="dxa" w:w="0"/>
              <w:left w:type="dxa" w:w="108"/>
              <w:bottom w:type="dxa" w:w="0"/>
              <w:right w:type="dxa" w:w="108"/>
            </w:tcMar>
            <w:vAlign w:val="center"/>
          </w:tcPr>
          <w:p w14:paraId="51040000">
            <w:pPr>
              <w:pStyle w:val="Style_3"/>
              <w:widowControl w:val="1"/>
              <w:ind/>
              <w:jc w:val="center"/>
              <w:rPr>
                <w:rFonts w:ascii="Times New Roman" w:hAnsi="Times New Roman"/>
                <w:color w:val="000000"/>
                <w:sz w:val="20"/>
              </w:rPr>
            </w:pPr>
            <w:r>
              <w:rPr>
                <w:color w:val="000000"/>
                <w:sz w:val="20"/>
              </w:rPr>
              <w:t>4</w:t>
            </w:r>
          </w:p>
        </w:tc>
        <w:tc>
          <w:tcPr>
            <w:tcW w:type="dxa" w:w="1416"/>
            <w:tcBorders>
              <w:left w:color="000000" w:sz="4" w:val="single"/>
              <w:right w:color="000000" w:sz="4" w:val="single"/>
            </w:tcBorders>
            <w:tcMar>
              <w:top w:type="dxa" w:w="0"/>
              <w:left w:type="dxa" w:w="108"/>
              <w:bottom w:type="dxa" w:w="0"/>
              <w:right w:type="dxa" w:w="108"/>
            </w:tcMar>
            <w:vAlign w:val="center"/>
          </w:tcPr>
          <w:p w14:paraId="52040000">
            <w:pPr>
              <w:pStyle w:val="Style_3"/>
              <w:widowControl w:val="1"/>
              <w:ind/>
              <w:jc w:val="center"/>
              <w:rPr>
                <w:rFonts w:ascii="Times New Roman" w:hAnsi="Times New Roman"/>
                <w:b w:val="1"/>
                <w:color w:val="000000"/>
                <w:sz w:val="20"/>
              </w:rPr>
            </w:pPr>
            <w:r>
              <w:rPr>
                <w:b w:val="1"/>
                <w:color w:val="000000"/>
                <w:sz w:val="20"/>
              </w:rPr>
              <w:t>100</w:t>
            </w:r>
          </w:p>
        </w:tc>
        <w:tc>
          <w:tcPr>
            <w:tcW w:type="dxa" w:w="1135"/>
            <w:tcBorders>
              <w:left w:color="000000" w:sz="4" w:val="single"/>
              <w:right w:color="000000" w:sz="4" w:val="single"/>
            </w:tcBorders>
            <w:tcMar>
              <w:top w:type="dxa" w:w="0"/>
              <w:left w:type="dxa" w:w="108"/>
              <w:bottom w:type="dxa" w:w="0"/>
              <w:right w:type="dxa" w:w="108"/>
            </w:tcMar>
            <w:vAlign w:val="center"/>
          </w:tcPr>
          <w:p w14:paraId="53040000">
            <w:pPr>
              <w:pStyle w:val="Style_3"/>
              <w:widowControl w:val="1"/>
              <w:ind/>
              <w:jc w:val="center"/>
              <w:rPr>
                <w:rFonts w:ascii="Times New Roman" w:hAnsi="Times New Roman"/>
                <w:color w:val="000000"/>
                <w:sz w:val="20"/>
              </w:rPr>
            </w:pPr>
            <w:r>
              <w:rPr>
                <w:color w:val="000000"/>
                <w:sz w:val="20"/>
              </w:rPr>
              <w:t>100,0</w:t>
            </w:r>
          </w:p>
        </w:tc>
        <w:tc>
          <w:tcPr>
            <w:tcW w:type="dxa" w:w="1138"/>
            <w:tcBorders>
              <w:left w:color="000000" w:sz="4" w:val="single"/>
              <w:right w:color="000000" w:sz="4" w:val="single"/>
            </w:tcBorders>
            <w:tcMar>
              <w:top w:type="dxa" w:w="0"/>
              <w:left w:type="dxa" w:w="108"/>
              <w:bottom w:type="dxa" w:w="0"/>
              <w:right w:type="dxa" w:w="108"/>
            </w:tcMar>
            <w:vAlign w:val="center"/>
          </w:tcPr>
          <w:p w14:paraId="54040000">
            <w:pPr>
              <w:pStyle w:val="Style_3"/>
              <w:widowControl w:val="1"/>
              <w:ind/>
              <w:jc w:val="center"/>
              <w:rPr>
                <w:rFonts w:ascii="Times New Roman" w:hAnsi="Times New Roman"/>
                <w:color w:val="000000"/>
                <w:sz w:val="20"/>
              </w:rPr>
            </w:pPr>
            <w:r>
              <w:rPr>
                <w:color w:val="000000"/>
                <w:sz w:val="20"/>
              </w:rPr>
              <w:t>100,0</w:t>
            </w:r>
          </w:p>
        </w:tc>
        <w:tc>
          <w:tcPr>
            <w:tcW w:type="dxa" w:w="1421"/>
            <w:tcBorders>
              <w:left w:color="000000" w:sz="4" w:val="single"/>
              <w:right w:color="000000" w:sz="4" w:val="single"/>
            </w:tcBorders>
            <w:tcMar>
              <w:top w:type="dxa" w:w="0"/>
              <w:left w:type="dxa" w:w="108"/>
              <w:bottom w:type="dxa" w:w="0"/>
              <w:right w:type="dxa" w:w="108"/>
            </w:tcMar>
            <w:vAlign w:val="center"/>
          </w:tcPr>
          <w:p w14:paraId="55040000">
            <w:pPr>
              <w:pStyle w:val="Style_3"/>
              <w:widowControl w:val="1"/>
              <w:ind/>
              <w:jc w:val="center"/>
              <w:rPr>
                <w:rFonts w:ascii="Times New Roman" w:hAnsi="Times New Roman"/>
                <w:b w:val="1"/>
                <w:color w:val="000000"/>
                <w:sz w:val="20"/>
              </w:rPr>
            </w:pPr>
            <w:r>
              <w:rPr>
                <w:b w:val="1"/>
                <w:color w:val="000000"/>
                <w:sz w:val="20"/>
              </w:rPr>
              <w:t>100</w:t>
            </w:r>
          </w:p>
        </w:tc>
        <w:tc>
          <w:tcPr>
            <w:tcW w:type="dxa" w:w="824"/>
            <w:tcBorders>
              <w:left w:color="000000" w:sz="4" w:val="single"/>
              <w:right w:color="000000" w:sz="4" w:val="single"/>
            </w:tcBorders>
            <w:tcMar>
              <w:top w:type="dxa" w:w="0"/>
              <w:left w:type="dxa" w:w="108"/>
              <w:bottom w:type="dxa" w:w="0"/>
              <w:right w:type="dxa" w:w="108"/>
            </w:tcMar>
            <w:vAlign w:val="center"/>
          </w:tcPr>
          <w:p w14:paraId="56040000">
            <w:pPr>
              <w:pStyle w:val="Style_3"/>
              <w:widowControl w:val="1"/>
              <w:ind/>
              <w:jc w:val="center"/>
              <w:rPr>
                <w:rFonts w:ascii="Times New Roman" w:hAnsi="Times New Roman"/>
                <w:b w:val="1"/>
                <w:color w:val="000000"/>
                <w:sz w:val="20"/>
              </w:rPr>
            </w:pPr>
            <w:r>
              <w:rPr>
                <w:b w:val="1"/>
                <w:color w:val="000000"/>
                <w:sz w:val="20"/>
              </w:rPr>
              <w:t>91</w:t>
            </w:r>
          </w:p>
        </w:tc>
        <w:tc>
          <w:tcPr>
            <w:tcW w:type="dxa" w:w="834"/>
            <w:tcBorders>
              <w:left w:color="000000" w:sz="4" w:val="single"/>
              <w:right w:color="000000" w:sz="4" w:val="single"/>
            </w:tcBorders>
            <w:tcMar>
              <w:top w:type="dxa" w:w="0"/>
              <w:left w:type="dxa" w:w="108"/>
              <w:bottom w:type="dxa" w:w="0"/>
              <w:right w:type="dxa" w:w="108"/>
            </w:tcMar>
            <w:vAlign w:val="center"/>
          </w:tcPr>
          <w:p w14:paraId="57040000">
            <w:pPr>
              <w:pStyle w:val="Style_3"/>
              <w:widowControl w:val="1"/>
              <w:ind/>
              <w:jc w:val="center"/>
              <w:rPr>
                <w:rFonts w:ascii="Times New Roman" w:hAnsi="Times New Roman"/>
                <w:color w:val="000000"/>
                <w:sz w:val="20"/>
              </w:rPr>
            </w:pPr>
            <w:r>
              <w:rPr>
                <w:color w:val="000000"/>
                <w:sz w:val="20"/>
              </w:rPr>
              <w:t>16</w:t>
            </w:r>
          </w:p>
        </w:tc>
      </w:tr>
      <w:tr>
        <w:trPr>
          <w:trHeight w:hRule="atLeast" w:val="20"/>
        </w:trPr>
        <w:tc>
          <w:tcPr>
            <w:tcW w:type="dxa" w:w="2554"/>
            <w:tcBorders>
              <w:right w:color="000000" w:sz="4" w:val="single"/>
            </w:tcBorders>
            <w:shd w:fill="auto" w:val="clear"/>
            <w:tcMar>
              <w:top w:type="dxa" w:w="0"/>
              <w:left w:type="dxa" w:w="108"/>
              <w:bottom w:type="dxa" w:w="0"/>
              <w:right w:type="dxa" w:w="108"/>
            </w:tcMar>
            <w:vAlign w:val="center"/>
          </w:tcPr>
          <w:p w14:paraId="58040000">
            <w:pPr>
              <w:pStyle w:val="Style_3"/>
              <w:widowControl w:val="1"/>
              <w:ind/>
              <w:jc w:val="left"/>
              <w:rPr>
                <w:rFonts w:ascii="Times New Roman" w:hAnsi="Times New Roman"/>
                <w:color w:val="000000"/>
                <w:sz w:val="20"/>
              </w:rPr>
            </w:pPr>
            <w:r>
              <w:rPr>
                <w:color w:val="000000"/>
                <w:sz w:val="20"/>
              </w:rPr>
              <w:t>ГБОУ НАО "ОШ п. Амдерма"</w:t>
            </w:r>
          </w:p>
        </w:tc>
        <w:tc>
          <w:tcPr>
            <w:tcW w:type="dxa" w:w="1206"/>
            <w:tcBorders>
              <w:left w:color="4F81BD" w:sz="4" w:val="single"/>
              <w:right w:color="000000" w:sz="4" w:val="single"/>
            </w:tcBorders>
            <w:tcMar>
              <w:top w:type="dxa" w:w="0"/>
              <w:left w:type="dxa" w:w="108"/>
              <w:bottom w:type="dxa" w:w="0"/>
              <w:right w:type="dxa" w:w="108"/>
            </w:tcMar>
            <w:vAlign w:val="center"/>
          </w:tcPr>
          <w:p w14:paraId="59040000">
            <w:pPr>
              <w:pStyle w:val="Style_3"/>
              <w:widowControl w:val="1"/>
              <w:ind/>
              <w:jc w:val="center"/>
              <w:rPr>
                <w:rFonts w:ascii="Times New Roman" w:hAnsi="Times New Roman"/>
                <w:color w:val="000000"/>
                <w:sz w:val="20"/>
              </w:rPr>
            </w:pPr>
            <w:r>
              <w:rPr>
                <w:color w:val="000000"/>
                <w:sz w:val="20"/>
              </w:rPr>
              <w:t>95,7</w:t>
            </w:r>
          </w:p>
        </w:tc>
        <w:tc>
          <w:tcPr>
            <w:tcW w:type="dxa" w:w="1205"/>
            <w:tcBorders>
              <w:left w:color="000000" w:sz="4" w:val="single"/>
              <w:right w:color="000000" w:sz="4" w:val="single"/>
            </w:tcBorders>
            <w:shd w:fill="auto" w:val="clear"/>
            <w:tcMar>
              <w:top w:type="dxa" w:w="0"/>
              <w:left w:type="dxa" w:w="108"/>
              <w:bottom w:type="dxa" w:w="0"/>
              <w:right w:type="dxa" w:w="108"/>
            </w:tcMar>
            <w:vAlign w:val="center"/>
          </w:tcPr>
          <w:p w14:paraId="5A040000">
            <w:pPr>
              <w:pStyle w:val="Style_3"/>
              <w:widowControl w:val="1"/>
              <w:ind/>
              <w:jc w:val="center"/>
              <w:rPr>
                <w:rFonts w:ascii="Times New Roman" w:hAnsi="Times New Roman"/>
                <w:color w:val="000000"/>
                <w:sz w:val="20"/>
              </w:rPr>
            </w:pPr>
            <w:r>
              <w:rPr>
                <w:color w:val="000000"/>
                <w:sz w:val="20"/>
              </w:rPr>
              <w:t>23,1</w:t>
            </w:r>
          </w:p>
        </w:tc>
        <w:tc>
          <w:tcPr>
            <w:tcW w:type="dxa" w:w="1416"/>
            <w:tcBorders>
              <w:left w:color="000000" w:sz="4" w:val="single"/>
              <w:right w:color="000000" w:sz="4" w:val="single"/>
            </w:tcBorders>
            <w:tcMar>
              <w:top w:type="dxa" w:w="0"/>
              <w:left w:type="dxa" w:w="108"/>
              <w:bottom w:type="dxa" w:w="0"/>
              <w:right w:type="dxa" w:w="108"/>
            </w:tcMar>
            <w:vAlign w:val="center"/>
          </w:tcPr>
          <w:p w14:paraId="5B040000">
            <w:pPr>
              <w:pStyle w:val="Style_3"/>
              <w:widowControl w:val="1"/>
              <w:ind/>
              <w:jc w:val="center"/>
              <w:rPr>
                <w:rFonts w:ascii="Times New Roman" w:hAnsi="Times New Roman"/>
                <w:b w:val="1"/>
                <w:color w:val="000000"/>
                <w:sz w:val="20"/>
              </w:rPr>
            </w:pPr>
            <w:r>
              <w:rPr>
                <w:b w:val="1"/>
                <w:color w:val="000000"/>
                <w:sz w:val="20"/>
              </w:rPr>
              <w:t>59</w:t>
            </w:r>
          </w:p>
        </w:tc>
        <w:tc>
          <w:tcPr>
            <w:tcW w:type="dxa" w:w="1419"/>
            <w:tcBorders>
              <w:left w:color="000000" w:sz="4" w:val="single"/>
              <w:right w:color="000000" w:sz="4" w:val="single"/>
            </w:tcBorders>
            <w:tcMar>
              <w:top w:type="dxa" w:w="0"/>
              <w:left w:type="dxa" w:w="108"/>
              <w:bottom w:type="dxa" w:w="0"/>
              <w:right w:type="dxa" w:w="108"/>
            </w:tcMar>
            <w:vAlign w:val="center"/>
          </w:tcPr>
          <w:p w14:paraId="5C040000">
            <w:pPr>
              <w:pStyle w:val="Style_3"/>
              <w:widowControl w:val="1"/>
              <w:ind/>
              <w:jc w:val="center"/>
              <w:rPr>
                <w:rFonts w:ascii="Times New Roman" w:hAnsi="Times New Roman"/>
                <w:color w:val="000000"/>
                <w:sz w:val="20"/>
              </w:rPr>
            </w:pPr>
            <w:r>
              <w:rPr>
                <w:color w:val="000000"/>
                <w:sz w:val="20"/>
              </w:rPr>
              <w:t>4</w:t>
            </w:r>
          </w:p>
        </w:tc>
        <w:tc>
          <w:tcPr>
            <w:tcW w:type="dxa" w:w="1416"/>
            <w:tcBorders>
              <w:left w:color="000000" w:sz="4" w:val="single"/>
              <w:right w:color="000000" w:sz="4" w:val="single"/>
            </w:tcBorders>
            <w:tcMar>
              <w:top w:type="dxa" w:w="0"/>
              <w:left w:type="dxa" w:w="108"/>
              <w:bottom w:type="dxa" w:w="0"/>
              <w:right w:type="dxa" w:w="108"/>
            </w:tcMar>
            <w:vAlign w:val="center"/>
          </w:tcPr>
          <w:p w14:paraId="5D040000">
            <w:pPr>
              <w:pStyle w:val="Style_3"/>
              <w:widowControl w:val="1"/>
              <w:ind/>
              <w:jc w:val="center"/>
              <w:rPr>
                <w:rFonts w:ascii="Times New Roman" w:hAnsi="Times New Roman"/>
                <w:b w:val="1"/>
                <w:color w:val="000000"/>
                <w:sz w:val="20"/>
              </w:rPr>
            </w:pPr>
            <w:r>
              <w:rPr>
                <w:b w:val="1"/>
                <w:color w:val="000000"/>
                <w:sz w:val="20"/>
              </w:rPr>
              <w:t>100</w:t>
            </w:r>
          </w:p>
        </w:tc>
        <w:tc>
          <w:tcPr>
            <w:tcW w:type="dxa" w:w="1135"/>
            <w:tcBorders>
              <w:left w:color="000000" w:sz="4" w:val="single"/>
              <w:right w:color="000000" w:sz="4" w:val="single"/>
            </w:tcBorders>
            <w:tcMar>
              <w:top w:type="dxa" w:w="0"/>
              <w:left w:type="dxa" w:w="108"/>
              <w:bottom w:type="dxa" w:w="0"/>
              <w:right w:type="dxa" w:w="108"/>
            </w:tcMar>
            <w:vAlign w:val="center"/>
          </w:tcPr>
          <w:p w14:paraId="5E040000">
            <w:pPr>
              <w:pStyle w:val="Style_3"/>
              <w:widowControl w:val="1"/>
              <w:ind/>
              <w:jc w:val="center"/>
              <w:rPr>
                <w:rFonts w:ascii="Times New Roman" w:hAnsi="Times New Roman"/>
                <w:color w:val="000000"/>
                <w:sz w:val="20"/>
              </w:rPr>
            </w:pPr>
            <w:r>
              <w:rPr>
                <w:color w:val="000000"/>
                <w:sz w:val="20"/>
              </w:rPr>
              <w:t>100,0</w:t>
            </w:r>
          </w:p>
        </w:tc>
        <w:tc>
          <w:tcPr>
            <w:tcW w:type="dxa" w:w="1138"/>
            <w:tcBorders>
              <w:left w:color="000000" w:sz="4" w:val="single"/>
              <w:right w:color="000000" w:sz="4" w:val="single"/>
            </w:tcBorders>
            <w:tcMar>
              <w:top w:type="dxa" w:w="0"/>
              <w:left w:type="dxa" w:w="108"/>
              <w:bottom w:type="dxa" w:w="0"/>
              <w:right w:type="dxa" w:w="108"/>
            </w:tcMar>
            <w:vAlign w:val="center"/>
          </w:tcPr>
          <w:p w14:paraId="5F040000">
            <w:pPr>
              <w:pStyle w:val="Style_3"/>
              <w:widowControl w:val="1"/>
              <w:ind/>
              <w:jc w:val="center"/>
              <w:rPr>
                <w:rFonts w:ascii="Times New Roman" w:hAnsi="Times New Roman"/>
                <w:color w:val="000000"/>
                <w:sz w:val="20"/>
              </w:rPr>
            </w:pPr>
            <w:r>
              <w:rPr>
                <w:color w:val="000000"/>
                <w:sz w:val="20"/>
              </w:rPr>
              <w:t>100,0</w:t>
            </w:r>
          </w:p>
        </w:tc>
        <w:tc>
          <w:tcPr>
            <w:tcW w:type="dxa" w:w="1421"/>
            <w:tcBorders>
              <w:left w:color="000000" w:sz="4" w:val="single"/>
              <w:right w:color="000000" w:sz="4" w:val="single"/>
            </w:tcBorders>
            <w:tcMar>
              <w:top w:type="dxa" w:w="0"/>
              <w:left w:type="dxa" w:w="108"/>
              <w:bottom w:type="dxa" w:w="0"/>
              <w:right w:type="dxa" w:w="108"/>
            </w:tcMar>
            <w:vAlign w:val="center"/>
          </w:tcPr>
          <w:p w14:paraId="60040000">
            <w:pPr>
              <w:pStyle w:val="Style_3"/>
              <w:widowControl w:val="1"/>
              <w:ind/>
              <w:jc w:val="center"/>
              <w:rPr>
                <w:rFonts w:ascii="Times New Roman" w:hAnsi="Times New Roman"/>
                <w:b w:val="1"/>
                <w:color w:val="000000"/>
                <w:sz w:val="20"/>
              </w:rPr>
            </w:pPr>
            <w:r>
              <w:rPr>
                <w:b w:val="1"/>
                <w:color w:val="000000"/>
                <w:sz w:val="20"/>
              </w:rPr>
              <w:t>100</w:t>
            </w:r>
          </w:p>
        </w:tc>
        <w:tc>
          <w:tcPr>
            <w:tcW w:type="dxa" w:w="824"/>
            <w:tcBorders>
              <w:left w:color="000000" w:sz="4" w:val="single"/>
              <w:right w:color="000000" w:sz="4" w:val="single"/>
            </w:tcBorders>
            <w:tcMar>
              <w:top w:type="dxa" w:w="0"/>
              <w:left w:type="dxa" w:w="108"/>
              <w:bottom w:type="dxa" w:w="0"/>
              <w:right w:type="dxa" w:w="108"/>
            </w:tcMar>
            <w:vAlign w:val="center"/>
          </w:tcPr>
          <w:p w14:paraId="61040000">
            <w:pPr>
              <w:pStyle w:val="Style_3"/>
              <w:widowControl w:val="1"/>
              <w:ind/>
              <w:jc w:val="center"/>
              <w:rPr>
                <w:rFonts w:ascii="Times New Roman" w:hAnsi="Times New Roman"/>
                <w:b w:val="1"/>
                <w:color w:val="000000"/>
                <w:sz w:val="20"/>
              </w:rPr>
            </w:pPr>
            <w:r>
              <w:rPr>
                <w:b w:val="1"/>
                <w:color w:val="000000"/>
                <w:sz w:val="20"/>
              </w:rPr>
              <w:t>88</w:t>
            </w:r>
          </w:p>
        </w:tc>
        <w:tc>
          <w:tcPr>
            <w:tcW w:type="dxa" w:w="834"/>
            <w:tcBorders>
              <w:left w:color="000000" w:sz="4" w:val="single"/>
              <w:right w:color="000000" w:sz="4" w:val="single"/>
            </w:tcBorders>
            <w:tcMar>
              <w:top w:type="dxa" w:w="0"/>
              <w:left w:type="dxa" w:w="108"/>
              <w:bottom w:type="dxa" w:w="0"/>
              <w:right w:type="dxa" w:w="108"/>
            </w:tcMar>
            <w:vAlign w:val="center"/>
          </w:tcPr>
          <w:p w14:paraId="62040000">
            <w:pPr>
              <w:pStyle w:val="Style_3"/>
              <w:widowControl w:val="1"/>
              <w:ind/>
              <w:jc w:val="center"/>
              <w:rPr>
                <w:rFonts w:ascii="Times New Roman" w:hAnsi="Times New Roman"/>
                <w:color w:val="000000"/>
                <w:sz w:val="20"/>
              </w:rPr>
            </w:pPr>
            <w:r>
              <w:rPr>
                <w:color w:val="000000"/>
                <w:sz w:val="20"/>
              </w:rPr>
              <w:t>17</w:t>
            </w:r>
          </w:p>
        </w:tc>
      </w:tr>
      <w:tr>
        <w:trPr>
          <w:trHeight w:hRule="atLeast" w:val="20"/>
        </w:trPr>
        <w:tc>
          <w:tcPr>
            <w:tcW w:type="dxa" w:w="2554"/>
            <w:tcBorders>
              <w:bottom w:color="000000" w:sz="4" w:val="single"/>
              <w:right w:color="000000" w:sz="4" w:val="single"/>
            </w:tcBorders>
            <w:shd w:fill="auto" w:val="clear"/>
            <w:tcMar>
              <w:top w:type="dxa" w:w="0"/>
              <w:left w:type="dxa" w:w="108"/>
              <w:bottom w:type="dxa" w:w="0"/>
              <w:right w:type="dxa" w:w="108"/>
            </w:tcMar>
            <w:vAlign w:val="center"/>
          </w:tcPr>
          <w:p w14:paraId="63040000">
            <w:pPr>
              <w:pStyle w:val="Style_3"/>
              <w:widowControl w:val="1"/>
              <w:ind/>
              <w:jc w:val="left"/>
              <w:rPr>
                <w:rFonts w:ascii="Times New Roman" w:hAnsi="Times New Roman"/>
                <w:color w:val="000000"/>
                <w:sz w:val="20"/>
              </w:rPr>
            </w:pPr>
            <w:r>
              <w:rPr>
                <w:color w:val="000000"/>
                <w:sz w:val="20"/>
              </w:rPr>
              <w:t>ГБДОУ НАО «Детский сад п. Индига»</w:t>
            </w:r>
          </w:p>
        </w:tc>
        <w:tc>
          <w:tcPr>
            <w:tcW w:type="dxa" w:w="1206"/>
            <w:tcBorders>
              <w:left w:color="4F81BD" w:sz="4" w:val="single"/>
              <w:bottom w:color="000000" w:sz="4" w:val="single"/>
              <w:right w:color="000000" w:sz="4" w:val="single"/>
            </w:tcBorders>
            <w:tcMar>
              <w:top w:type="dxa" w:w="0"/>
              <w:left w:type="dxa" w:w="108"/>
              <w:bottom w:type="dxa" w:w="0"/>
              <w:right w:type="dxa" w:w="108"/>
            </w:tcMar>
            <w:vAlign w:val="center"/>
          </w:tcPr>
          <w:p w14:paraId="64040000">
            <w:pPr>
              <w:pStyle w:val="Style_3"/>
              <w:widowControl w:val="1"/>
              <w:ind/>
              <w:jc w:val="center"/>
              <w:rPr>
                <w:rFonts w:ascii="Times New Roman" w:hAnsi="Times New Roman"/>
                <w:color w:val="000000"/>
                <w:sz w:val="20"/>
              </w:rPr>
            </w:pPr>
            <w:r>
              <w:rPr>
                <w:color w:val="000000"/>
                <w:sz w:val="20"/>
              </w:rPr>
              <w:t>100,0</w:t>
            </w:r>
          </w:p>
        </w:tc>
        <w:tc>
          <w:tcPr>
            <w:tcW w:type="dxa" w:w="1205"/>
            <w:tcBorders>
              <w:left w:color="000000" w:sz="4" w:val="single"/>
              <w:bottom w:color="000000" w:sz="4" w:val="single"/>
              <w:right w:color="000000" w:sz="4" w:val="single"/>
            </w:tcBorders>
            <w:shd w:fill="auto" w:val="clear"/>
            <w:tcMar>
              <w:top w:type="dxa" w:w="0"/>
              <w:left w:type="dxa" w:w="108"/>
              <w:bottom w:type="dxa" w:w="0"/>
              <w:right w:type="dxa" w:w="108"/>
            </w:tcMar>
            <w:vAlign w:val="center"/>
          </w:tcPr>
          <w:p w14:paraId="65040000">
            <w:pPr>
              <w:pStyle w:val="Style_3"/>
              <w:widowControl w:val="1"/>
              <w:ind/>
              <w:jc w:val="center"/>
              <w:rPr>
                <w:rFonts w:ascii="Times New Roman" w:hAnsi="Times New Roman"/>
                <w:color w:val="000000"/>
                <w:sz w:val="20"/>
              </w:rPr>
            </w:pPr>
            <w:r>
              <w:rPr>
                <w:color w:val="000000"/>
                <w:sz w:val="20"/>
              </w:rPr>
              <w:t>40,0</w:t>
            </w:r>
          </w:p>
        </w:tc>
        <w:tc>
          <w:tcPr>
            <w:tcW w:type="dxa" w:w="1416"/>
            <w:tcBorders>
              <w:left w:color="000000" w:sz="4" w:val="single"/>
              <w:bottom w:color="000000" w:sz="4" w:val="single"/>
              <w:right w:color="000000" w:sz="4" w:val="single"/>
            </w:tcBorders>
            <w:tcMar>
              <w:top w:type="dxa" w:w="0"/>
              <w:left w:type="dxa" w:w="108"/>
              <w:bottom w:type="dxa" w:w="0"/>
              <w:right w:type="dxa" w:w="108"/>
            </w:tcMar>
            <w:vAlign w:val="center"/>
          </w:tcPr>
          <w:p w14:paraId="66040000">
            <w:pPr>
              <w:pStyle w:val="Style_3"/>
              <w:widowControl w:val="1"/>
              <w:ind/>
              <w:jc w:val="center"/>
              <w:rPr>
                <w:rFonts w:ascii="Times New Roman" w:hAnsi="Times New Roman"/>
                <w:b w:val="1"/>
                <w:color w:val="000000"/>
                <w:sz w:val="20"/>
              </w:rPr>
            </w:pPr>
            <w:r>
              <w:rPr>
                <w:b w:val="1"/>
                <w:color w:val="000000"/>
                <w:sz w:val="20"/>
              </w:rPr>
              <w:t>70</w:t>
            </w:r>
          </w:p>
        </w:tc>
        <w:tc>
          <w:tcPr>
            <w:tcW w:type="dxa" w:w="1419"/>
            <w:tcBorders>
              <w:left w:color="000000" w:sz="4" w:val="single"/>
              <w:bottom w:color="000000" w:sz="4" w:val="single"/>
              <w:right w:color="000000" w:sz="4" w:val="single"/>
            </w:tcBorders>
            <w:tcMar>
              <w:top w:type="dxa" w:w="0"/>
              <w:left w:type="dxa" w:w="108"/>
              <w:bottom w:type="dxa" w:w="0"/>
              <w:right w:type="dxa" w:w="108"/>
            </w:tcMar>
            <w:vAlign w:val="center"/>
          </w:tcPr>
          <w:p w14:paraId="67040000">
            <w:pPr>
              <w:pStyle w:val="Style_3"/>
              <w:widowControl w:val="1"/>
              <w:ind/>
              <w:jc w:val="center"/>
              <w:rPr>
                <w:rFonts w:ascii="Times New Roman" w:hAnsi="Times New Roman"/>
                <w:color w:val="000000"/>
                <w:sz w:val="20"/>
              </w:rPr>
            </w:pPr>
            <w:r>
              <w:rPr>
                <w:color w:val="000000"/>
                <w:sz w:val="20"/>
              </w:rPr>
              <w:t>3</w:t>
            </w:r>
          </w:p>
        </w:tc>
        <w:tc>
          <w:tcPr>
            <w:tcW w:type="dxa" w:w="1416"/>
            <w:tcBorders>
              <w:left w:color="000000" w:sz="4" w:val="single"/>
              <w:bottom w:color="000000" w:sz="4" w:val="single"/>
              <w:right w:color="000000" w:sz="4" w:val="single"/>
            </w:tcBorders>
            <w:tcMar>
              <w:top w:type="dxa" w:w="0"/>
              <w:left w:type="dxa" w:w="108"/>
              <w:bottom w:type="dxa" w:w="0"/>
              <w:right w:type="dxa" w:w="108"/>
            </w:tcMar>
            <w:vAlign w:val="center"/>
          </w:tcPr>
          <w:p w14:paraId="68040000">
            <w:pPr>
              <w:pStyle w:val="Style_3"/>
              <w:widowControl w:val="1"/>
              <w:ind/>
              <w:jc w:val="center"/>
              <w:rPr>
                <w:rFonts w:ascii="Times New Roman" w:hAnsi="Times New Roman"/>
                <w:b w:val="1"/>
                <w:color w:val="000000"/>
                <w:sz w:val="20"/>
              </w:rPr>
            </w:pPr>
            <w:r>
              <w:rPr>
                <w:b w:val="1"/>
                <w:color w:val="000000"/>
                <w:sz w:val="20"/>
              </w:rPr>
              <w:t>90</w:t>
            </w:r>
          </w:p>
        </w:tc>
        <w:tc>
          <w:tcPr>
            <w:tcW w:type="dxa" w:w="1135"/>
            <w:tcBorders>
              <w:left w:color="000000" w:sz="4" w:val="single"/>
              <w:bottom w:color="000000" w:sz="4" w:val="single"/>
              <w:right w:color="000000" w:sz="4" w:val="single"/>
            </w:tcBorders>
            <w:tcMar>
              <w:top w:type="dxa" w:w="0"/>
              <w:left w:type="dxa" w:w="108"/>
              <w:bottom w:type="dxa" w:w="0"/>
              <w:right w:type="dxa" w:w="108"/>
            </w:tcMar>
            <w:vAlign w:val="center"/>
          </w:tcPr>
          <w:p w14:paraId="69040000">
            <w:pPr>
              <w:pStyle w:val="Style_3"/>
              <w:widowControl w:val="1"/>
              <w:ind/>
              <w:jc w:val="center"/>
              <w:rPr>
                <w:rFonts w:ascii="Times New Roman" w:hAnsi="Times New Roman"/>
                <w:color w:val="000000"/>
                <w:sz w:val="20"/>
              </w:rPr>
            </w:pPr>
            <w:r>
              <w:rPr>
                <w:color w:val="000000"/>
                <w:sz w:val="20"/>
              </w:rPr>
              <w:t>83,3</w:t>
            </w:r>
          </w:p>
        </w:tc>
        <w:tc>
          <w:tcPr>
            <w:tcW w:type="dxa" w:w="1138"/>
            <w:tcBorders>
              <w:left w:color="000000" w:sz="4" w:val="single"/>
              <w:bottom w:color="000000" w:sz="4" w:val="single"/>
              <w:right w:color="000000" w:sz="4" w:val="single"/>
            </w:tcBorders>
            <w:tcMar>
              <w:top w:type="dxa" w:w="0"/>
              <w:left w:type="dxa" w:w="108"/>
              <w:bottom w:type="dxa" w:w="0"/>
              <w:right w:type="dxa" w:w="108"/>
            </w:tcMar>
            <w:vAlign w:val="center"/>
          </w:tcPr>
          <w:p w14:paraId="6A040000">
            <w:pPr>
              <w:pStyle w:val="Style_3"/>
              <w:widowControl w:val="1"/>
              <w:ind/>
              <w:jc w:val="center"/>
              <w:rPr>
                <w:rFonts w:ascii="Times New Roman" w:hAnsi="Times New Roman"/>
                <w:color w:val="000000"/>
                <w:sz w:val="20"/>
              </w:rPr>
            </w:pPr>
            <w:r>
              <w:rPr>
                <w:color w:val="000000"/>
                <w:sz w:val="20"/>
              </w:rPr>
              <w:t>100,0</w:t>
            </w:r>
          </w:p>
        </w:tc>
        <w:tc>
          <w:tcPr>
            <w:tcW w:type="dxa" w:w="1421"/>
            <w:tcBorders>
              <w:left w:color="000000" w:sz="4" w:val="single"/>
              <w:bottom w:color="000000" w:sz="4" w:val="single"/>
              <w:right w:color="000000" w:sz="4" w:val="single"/>
            </w:tcBorders>
            <w:tcMar>
              <w:top w:type="dxa" w:w="0"/>
              <w:left w:type="dxa" w:w="108"/>
              <w:bottom w:type="dxa" w:w="0"/>
              <w:right w:type="dxa" w:w="108"/>
            </w:tcMar>
            <w:vAlign w:val="center"/>
          </w:tcPr>
          <w:p w14:paraId="6B040000">
            <w:pPr>
              <w:pStyle w:val="Style_3"/>
              <w:widowControl w:val="1"/>
              <w:ind/>
              <w:jc w:val="center"/>
              <w:rPr>
                <w:rFonts w:ascii="Times New Roman" w:hAnsi="Times New Roman"/>
                <w:b w:val="1"/>
                <w:color w:val="000000"/>
                <w:sz w:val="20"/>
              </w:rPr>
            </w:pPr>
            <w:r>
              <w:rPr>
                <w:b w:val="1"/>
                <w:color w:val="000000"/>
                <w:sz w:val="20"/>
              </w:rPr>
              <w:t>92</w:t>
            </w:r>
          </w:p>
        </w:tc>
        <w:tc>
          <w:tcPr>
            <w:tcW w:type="dxa" w:w="824"/>
            <w:tcBorders>
              <w:left w:color="000000" w:sz="4" w:val="single"/>
              <w:bottom w:color="000000" w:sz="4" w:val="single"/>
              <w:right w:color="000000" w:sz="4" w:val="single"/>
            </w:tcBorders>
            <w:tcMar>
              <w:top w:type="dxa" w:w="0"/>
              <w:left w:type="dxa" w:w="108"/>
              <w:bottom w:type="dxa" w:w="0"/>
              <w:right w:type="dxa" w:w="108"/>
            </w:tcMar>
            <w:vAlign w:val="center"/>
          </w:tcPr>
          <w:p w14:paraId="6C040000">
            <w:pPr>
              <w:pStyle w:val="Style_3"/>
              <w:widowControl w:val="1"/>
              <w:ind/>
              <w:jc w:val="center"/>
              <w:rPr>
                <w:rFonts w:ascii="Times New Roman" w:hAnsi="Times New Roman"/>
                <w:b w:val="1"/>
                <w:color w:val="000000"/>
                <w:sz w:val="20"/>
              </w:rPr>
            </w:pPr>
            <w:r>
              <w:rPr>
                <w:b w:val="1"/>
                <w:color w:val="000000"/>
                <w:sz w:val="20"/>
              </w:rPr>
              <w:t>85</w:t>
            </w:r>
          </w:p>
        </w:tc>
        <w:tc>
          <w:tcPr>
            <w:tcW w:type="dxa" w:w="834"/>
            <w:tcBorders>
              <w:left w:color="000000" w:sz="4" w:val="single"/>
              <w:bottom w:color="000000" w:sz="4" w:val="single"/>
              <w:right w:color="000000" w:sz="4" w:val="single"/>
            </w:tcBorders>
            <w:tcMar>
              <w:top w:type="dxa" w:w="0"/>
              <w:left w:type="dxa" w:w="108"/>
              <w:bottom w:type="dxa" w:w="0"/>
              <w:right w:type="dxa" w:w="108"/>
            </w:tcMar>
            <w:vAlign w:val="center"/>
          </w:tcPr>
          <w:p w14:paraId="6D040000">
            <w:pPr>
              <w:pStyle w:val="Style_3"/>
              <w:widowControl w:val="1"/>
              <w:ind/>
              <w:jc w:val="center"/>
              <w:rPr>
                <w:rFonts w:ascii="Times New Roman" w:hAnsi="Times New Roman"/>
                <w:color w:val="000000"/>
                <w:sz w:val="20"/>
              </w:rPr>
            </w:pPr>
            <w:r>
              <w:rPr>
                <w:color w:val="000000"/>
                <w:sz w:val="20"/>
              </w:rPr>
              <w:t>18</w:t>
            </w:r>
          </w:p>
        </w:tc>
      </w:tr>
      <w:tr>
        <w:trPr>
          <w:trHeight w:hRule="atLeast" w:val="20"/>
        </w:trPr>
        <w:tc>
          <w:tcPr>
            <w:tcW w:type="dxa" w:w="2554"/>
            <w:tcBorders>
              <w:top w:color="000000" w:sz="4" w:val="single"/>
              <w:right w:color="000000" w:sz="4" w:val="single"/>
            </w:tcBorders>
            <w:shd w:fill="auto" w:val="clear"/>
            <w:tcMar>
              <w:top w:type="dxa" w:w="0"/>
              <w:left w:type="dxa" w:w="108"/>
              <w:bottom w:type="dxa" w:w="0"/>
              <w:right w:type="dxa" w:w="108"/>
            </w:tcMar>
            <w:vAlign w:val="center"/>
          </w:tcPr>
          <w:p w14:paraId="6E040000">
            <w:pPr>
              <w:pStyle w:val="Style_3"/>
              <w:widowControl w:val="1"/>
              <w:ind/>
              <w:jc w:val="left"/>
              <w:rPr>
                <w:rFonts w:ascii="Times New Roman" w:hAnsi="Times New Roman"/>
                <w:color w:val="000000"/>
                <w:sz w:val="20"/>
              </w:rPr>
            </w:pPr>
            <w:r>
              <w:rPr>
                <w:b w:val="1"/>
              </w:rPr>
              <w:t xml:space="preserve">По сфере образования </w:t>
            </w:r>
            <w:r>
              <w:rPr>
                <w:b w:val="1"/>
              </w:rPr>
              <w:br/>
            </w:r>
            <w:r>
              <w:rPr>
                <w:b w:val="1"/>
              </w:rPr>
              <w:t>в целом</w:t>
            </w:r>
          </w:p>
        </w:tc>
        <w:tc>
          <w:tcPr>
            <w:tcW w:type="dxa" w:w="1206"/>
            <w:tcBorders>
              <w:top w:color="000000" w:sz="4" w:val="single"/>
              <w:left w:color="4F81BD" w:sz="4" w:val="single"/>
              <w:right w:color="000000" w:sz="4" w:val="single"/>
            </w:tcBorders>
            <w:tcMar>
              <w:top w:type="dxa" w:w="0"/>
              <w:left w:type="dxa" w:w="108"/>
              <w:bottom w:type="dxa" w:w="0"/>
              <w:right w:type="dxa" w:w="108"/>
            </w:tcMar>
            <w:vAlign w:val="center"/>
          </w:tcPr>
          <w:p w14:paraId="6F040000">
            <w:pPr>
              <w:pStyle w:val="Style_3"/>
              <w:widowControl w:val="1"/>
              <w:ind/>
              <w:jc w:val="center"/>
              <w:rPr>
                <w:rFonts w:ascii="Times New Roman" w:hAnsi="Times New Roman"/>
                <w:b w:val="1"/>
                <w:color w:val="000000"/>
                <w:sz w:val="20"/>
              </w:rPr>
            </w:pPr>
            <w:r>
              <w:rPr>
                <w:b w:val="1"/>
                <w:color w:val="000000"/>
                <w:sz w:val="20"/>
              </w:rPr>
              <w:t>98,3</w:t>
            </w:r>
          </w:p>
        </w:tc>
        <w:tc>
          <w:tcPr>
            <w:tcW w:type="dxa" w:w="1205"/>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70040000">
            <w:pPr>
              <w:pStyle w:val="Style_3"/>
              <w:widowControl w:val="1"/>
              <w:ind/>
              <w:jc w:val="center"/>
              <w:rPr>
                <w:rFonts w:ascii="Times New Roman" w:hAnsi="Times New Roman"/>
                <w:b w:val="1"/>
                <w:color w:val="000000"/>
                <w:sz w:val="20"/>
              </w:rPr>
            </w:pPr>
            <w:r>
              <w:rPr>
                <w:b w:val="1"/>
                <w:color w:val="000000"/>
                <w:sz w:val="20"/>
              </w:rPr>
              <w:t>83,4</w:t>
            </w:r>
          </w:p>
        </w:tc>
        <w:tc>
          <w:tcPr>
            <w:tcW w:type="dxa" w:w="1416"/>
            <w:tcBorders>
              <w:top w:color="000000" w:sz="4" w:val="single"/>
              <w:left w:color="000000" w:sz="4" w:val="single"/>
              <w:right w:color="000000" w:sz="4" w:val="single"/>
            </w:tcBorders>
            <w:tcMar>
              <w:top w:type="dxa" w:w="0"/>
              <w:left w:type="dxa" w:w="108"/>
              <w:bottom w:type="dxa" w:w="0"/>
              <w:right w:type="dxa" w:w="108"/>
            </w:tcMar>
            <w:vAlign w:val="center"/>
          </w:tcPr>
          <w:p w14:paraId="71040000">
            <w:pPr>
              <w:pStyle w:val="Style_3"/>
              <w:widowControl w:val="1"/>
              <w:ind/>
              <w:jc w:val="center"/>
              <w:rPr>
                <w:rFonts w:ascii="Times New Roman" w:hAnsi="Times New Roman"/>
                <w:b w:val="1"/>
                <w:color w:val="000000"/>
                <w:sz w:val="20"/>
              </w:rPr>
            </w:pPr>
            <w:r>
              <w:rPr>
                <w:b w:val="1"/>
                <w:color w:val="000000"/>
                <w:sz w:val="20"/>
              </w:rPr>
              <w:t>92</w:t>
            </w:r>
          </w:p>
        </w:tc>
        <w:tc>
          <w:tcPr>
            <w:tcW w:type="dxa" w:w="1419"/>
            <w:tcBorders>
              <w:top w:color="000000" w:sz="4" w:val="single"/>
              <w:left w:color="000000" w:sz="4" w:val="single"/>
              <w:right w:color="000000" w:sz="4" w:val="single"/>
            </w:tcBorders>
            <w:tcMar>
              <w:top w:type="dxa" w:w="0"/>
              <w:left w:type="dxa" w:w="108"/>
              <w:bottom w:type="dxa" w:w="0"/>
              <w:right w:type="dxa" w:w="108"/>
            </w:tcMar>
            <w:vAlign w:val="center"/>
          </w:tcPr>
          <w:p w14:paraId="72040000">
            <w:pPr>
              <w:pStyle w:val="Style_3"/>
              <w:widowControl w:val="1"/>
              <w:ind/>
              <w:jc w:val="center"/>
              <w:rPr>
                <w:rFonts w:ascii="Times New Roman" w:hAnsi="Times New Roman"/>
                <w:b w:val="1"/>
                <w:color w:val="000000"/>
                <w:sz w:val="20"/>
              </w:rPr>
            </w:pPr>
            <w:r>
              <w:rPr>
                <w:b w:val="1"/>
                <w:color w:val="000000"/>
                <w:sz w:val="20"/>
              </w:rPr>
              <w:t>–</w:t>
            </w:r>
          </w:p>
        </w:tc>
        <w:tc>
          <w:tcPr>
            <w:tcW w:type="dxa" w:w="1416"/>
            <w:tcBorders>
              <w:top w:color="000000" w:sz="4" w:val="single"/>
              <w:left w:color="000000" w:sz="4" w:val="single"/>
              <w:right w:color="000000" w:sz="4" w:val="single"/>
            </w:tcBorders>
            <w:tcMar>
              <w:top w:type="dxa" w:w="0"/>
              <w:left w:type="dxa" w:w="108"/>
              <w:bottom w:type="dxa" w:w="0"/>
              <w:right w:type="dxa" w:w="108"/>
            </w:tcMar>
            <w:vAlign w:val="center"/>
          </w:tcPr>
          <w:p w14:paraId="73040000">
            <w:pPr>
              <w:pStyle w:val="Style_3"/>
              <w:widowControl w:val="1"/>
              <w:ind/>
              <w:jc w:val="center"/>
              <w:rPr>
                <w:rFonts w:ascii="Times New Roman" w:hAnsi="Times New Roman"/>
                <w:b w:val="1"/>
                <w:color w:val="000000"/>
                <w:sz w:val="20"/>
              </w:rPr>
            </w:pPr>
            <w:r>
              <w:rPr>
                <w:b w:val="1"/>
                <w:color w:val="000000"/>
                <w:sz w:val="20"/>
              </w:rPr>
              <w:t>98</w:t>
            </w:r>
          </w:p>
        </w:tc>
        <w:tc>
          <w:tcPr>
            <w:tcW w:type="dxa" w:w="1135"/>
            <w:tcBorders>
              <w:top w:color="000000" w:sz="4" w:val="single"/>
              <w:left w:color="000000" w:sz="4" w:val="single"/>
              <w:right w:color="000000" w:sz="4" w:val="single"/>
            </w:tcBorders>
            <w:tcMar>
              <w:top w:type="dxa" w:w="0"/>
              <w:left w:type="dxa" w:w="108"/>
              <w:bottom w:type="dxa" w:w="0"/>
              <w:right w:type="dxa" w:w="108"/>
            </w:tcMar>
            <w:vAlign w:val="center"/>
          </w:tcPr>
          <w:p w14:paraId="74040000">
            <w:pPr>
              <w:pStyle w:val="Style_3"/>
              <w:widowControl w:val="1"/>
              <w:ind/>
              <w:jc w:val="center"/>
              <w:rPr>
                <w:rFonts w:ascii="Times New Roman" w:hAnsi="Times New Roman"/>
                <w:b w:val="1"/>
                <w:color w:val="000000"/>
                <w:sz w:val="20"/>
              </w:rPr>
            </w:pPr>
            <w:r>
              <w:rPr>
                <w:b w:val="1"/>
                <w:color w:val="000000"/>
                <w:sz w:val="20"/>
              </w:rPr>
              <w:t>96,4</w:t>
            </w:r>
          </w:p>
        </w:tc>
        <w:tc>
          <w:tcPr>
            <w:tcW w:type="dxa" w:w="1138"/>
            <w:tcBorders>
              <w:top w:color="000000" w:sz="4" w:val="single"/>
              <w:left w:color="000000" w:sz="4" w:val="single"/>
              <w:right w:color="000000" w:sz="4" w:val="single"/>
            </w:tcBorders>
            <w:tcMar>
              <w:top w:type="dxa" w:w="0"/>
              <w:left w:type="dxa" w:w="108"/>
              <w:bottom w:type="dxa" w:w="0"/>
              <w:right w:type="dxa" w:w="108"/>
            </w:tcMar>
            <w:vAlign w:val="center"/>
          </w:tcPr>
          <w:p w14:paraId="75040000">
            <w:pPr>
              <w:pStyle w:val="Style_3"/>
              <w:widowControl w:val="1"/>
              <w:ind/>
              <w:jc w:val="center"/>
              <w:rPr>
                <w:rFonts w:ascii="Times New Roman" w:hAnsi="Times New Roman"/>
                <w:b w:val="1"/>
                <w:color w:val="000000"/>
                <w:sz w:val="20"/>
              </w:rPr>
            </w:pPr>
            <w:r>
              <w:rPr>
                <w:b w:val="1"/>
                <w:color w:val="000000"/>
                <w:sz w:val="20"/>
              </w:rPr>
              <w:t>95,1</w:t>
            </w:r>
          </w:p>
        </w:tc>
        <w:tc>
          <w:tcPr>
            <w:tcW w:type="dxa" w:w="1421"/>
            <w:tcBorders>
              <w:top w:color="000000" w:sz="4" w:val="single"/>
              <w:left w:color="000000" w:sz="4" w:val="single"/>
              <w:right w:color="000000" w:sz="4" w:val="single"/>
            </w:tcBorders>
            <w:tcMar>
              <w:top w:type="dxa" w:w="0"/>
              <w:left w:type="dxa" w:w="108"/>
              <w:bottom w:type="dxa" w:w="0"/>
              <w:right w:type="dxa" w:w="108"/>
            </w:tcMar>
            <w:vAlign w:val="center"/>
          </w:tcPr>
          <w:p w14:paraId="76040000">
            <w:pPr>
              <w:pStyle w:val="Style_3"/>
              <w:widowControl w:val="1"/>
              <w:ind/>
              <w:jc w:val="center"/>
              <w:rPr>
                <w:rFonts w:ascii="Times New Roman" w:hAnsi="Times New Roman"/>
                <w:b w:val="1"/>
                <w:color w:val="000000"/>
                <w:sz w:val="20"/>
              </w:rPr>
            </w:pPr>
            <w:r>
              <w:rPr>
                <w:b w:val="1"/>
                <w:color w:val="000000"/>
                <w:sz w:val="20"/>
              </w:rPr>
              <w:t>96</w:t>
            </w:r>
          </w:p>
        </w:tc>
        <w:tc>
          <w:tcPr>
            <w:tcW w:type="dxa" w:w="824"/>
            <w:tcBorders>
              <w:top w:color="000000" w:sz="4" w:val="single"/>
              <w:left w:color="000000" w:sz="4" w:val="single"/>
              <w:right w:color="000000" w:sz="4" w:val="single"/>
            </w:tcBorders>
            <w:tcMar>
              <w:top w:type="dxa" w:w="0"/>
              <w:left w:type="dxa" w:w="108"/>
              <w:bottom w:type="dxa" w:w="0"/>
              <w:right w:type="dxa" w:w="108"/>
            </w:tcMar>
            <w:vAlign w:val="center"/>
          </w:tcPr>
          <w:p w14:paraId="77040000">
            <w:pPr>
              <w:pStyle w:val="Style_3"/>
              <w:widowControl w:val="1"/>
              <w:ind/>
              <w:jc w:val="center"/>
              <w:rPr>
                <w:rFonts w:ascii="Times New Roman" w:hAnsi="Times New Roman"/>
                <w:b w:val="1"/>
                <w:color w:val="000000"/>
                <w:sz w:val="20"/>
              </w:rPr>
            </w:pPr>
            <w:r>
              <w:rPr>
                <w:b w:val="1"/>
                <w:color w:val="000000"/>
                <w:sz w:val="20"/>
              </w:rPr>
              <w:t>95</w:t>
            </w:r>
          </w:p>
        </w:tc>
        <w:tc>
          <w:tcPr>
            <w:tcW w:type="dxa" w:w="834"/>
            <w:tcBorders>
              <w:top w:color="000000" w:sz="4" w:val="single"/>
              <w:left w:color="000000" w:sz="4" w:val="single"/>
              <w:right w:color="000000" w:sz="4" w:val="single"/>
            </w:tcBorders>
            <w:tcMar>
              <w:top w:type="dxa" w:w="0"/>
              <w:left w:type="dxa" w:w="108"/>
              <w:bottom w:type="dxa" w:w="0"/>
              <w:right w:type="dxa" w:w="108"/>
            </w:tcMar>
            <w:vAlign w:val="center"/>
          </w:tcPr>
          <w:p w14:paraId="78040000">
            <w:pPr>
              <w:pStyle w:val="Style_3"/>
              <w:widowControl w:val="1"/>
              <w:ind/>
              <w:jc w:val="center"/>
              <w:rPr>
                <w:rFonts w:ascii="Times New Roman" w:hAnsi="Times New Roman"/>
                <w:b w:val="1"/>
                <w:color w:val="000000"/>
                <w:sz w:val="20"/>
              </w:rPr>
            </w:pPr>
            <w:r>
              <w:rPr>
                <w:b w:val="1"/>
                <w:color w:val="000000"/>
                <w:sz w:val="20"/>
              </w:rPr>
              <w:t>–</w:t>
            </w:r>
          </w:p>
        </w:tc>
      </w:tr>
    </w:tbl>
    <w:p w14:paraId="79040000">
      <w:pPr>
        <w:pStyle w:val="Style_3"/>
        <w:widowControl w:val="1"/>
        <w:spacing w:after="0" w:before="120"/>
        <w:ind w:firstLine="567"/>
        <w:jc w:val="both"/>
        <w:rPr>
          <w:rFonts w:ascii="Times New Roman" w:hAnsi="Times New Roman"/>
          <w:sz w:val="20"/>
        </w:rPr>
      </w:pPr>
      <w:r>
        <w:rPr>
          <w:sz w:val="20"/>
        </w:rPr>
        <w:t>* В период с апреля 2025 г. по декабрь 2025 г. в здании образовательной организации ведется капитальный ремонт. Баллы рассчитаны без учета показателя «Соответствие информации о деятельности организации</w:t>
      </w:r>
      <w:r>
        <w:rPr>
          <w:color w:val="000000"/>
          <w:sz w:val="20"/>
        </w:rPr>
        <w:t>, размещенной на общедоступных информационных ресурсах, перечню информации и требованиям к ней, установленным нормативными правовыми актами (на информационных стендах в помещении организации)»</w:t>
      </w:r>
    </w:p>
    <w:p w14:paraId="7A040000">
      <w:pPr>
        <w:sectPr>
          <w:footerReference r:id="rId3" w:type="default"/>
          <w:footerReference r:id="rId11" w:type="first"/>
          <w:footerReference r:id="rId2" w:type="even"/>
          <w:type w:val="nextPage"/>
          <w:pgSz w:h="11906" w:orient="landscape" w:w="16838"/>
          <w:pgMar w:bottom="1134" w:footer="709" w:gutter="0" w:header="0" w:left="1134" w:right="1134" w:top="1418"/>
          <w:pgNumType w:fmt="decimal"/>
        </w:sectPr>
      </w:pPr>
    </w:p>
    <w:p w14:paraId="7B040000">
      <w:pPr>
        <w:pStyle w:val="Style_3"/>
        <w:widowControl w:val="1"/>
        <w:spacing w:afterAutospacing="on" w:beforeAutospacing="on"/>
        <w:ind w:firstLine="567"/>
        <w:jc w:val="center"/>
        <w:rPr>
          <w:rFonts w:ascii="Times New Roman" w:hAnsi="Times New Roman"/>
          <w:b w:val="1"/>
          <w:sz w:val="24"/>
        </w:rPr>
      </w:pPr>
      <w:r>
        <w:rPr>
          <w:b w:val="1"/>
          <w:sz w:val="24"/>
        </w:rPr>
        <w:t xml:space="preserve">4.3. Значения показателей, характеризующих комфортность условий </w:t>
      </w:r>
      <w:r>
        <w:rPr>
          <w:b w:val="1"/>
          <w:sz w:val="24"/>
        </w:rPr>
        <w:br/>
      </w:r>
      <w:r>
        <w:rPr>
          <w:b w:val="1"/>
          <w:sz w:val="24"/>
        </w:rPr>
        <w:t>предоставления услуг</w:t>
      </w:r>
    </w:p>
    <w:p w14:paraId="7C040000">
      <w:pPr>
        <w:pStyle w:val="Style_3"/>
        <w:widowControl w:val="1"/>
        <w:spacing w:after="120" w:before="0"/>
        <w:ind/>
        <w:jc w:val="center"/>
        <w:rPr>
          <w:rFonts w:ascii="Times New Roman" w:hAnsi="Times New Roman"/>
          <w:sz w:val="24"/>
        </w:rPr>
      </w:pPr>
      <w:r>
        <w:rPr>
          <w:b w:val="1"/>
          <w:sz w:val="24"/>
        </w:rPr>
        <w:t xml:space="preserve">Табл. 7. </w:t>
      </w:r>
      <w:r>
        <w:rPr>
          <w:sz w:val="24"/>
        </w:rPr>
        <w:t xml:space="preserve">Значения показателей, характеризующих комфортность условий предоставления услуг, по организациям и сфере образования в целом </w:t>
      </w:r>
      <w:r>
        <w:rPr>
          <w:i w:val="1"/>
          <w:sz w:val="24"/>
        </w:rPr>
        <w:t xml:space="preserve">баллы </w:t>
      </w:r>
    </w:p>
    <w:tbl>
      <w:tblPr>
        <w:tblStyle w:val="Style_4"/>
        <w:tblW w:type="auto" w:w="0"/>
        <w:jc w:val="center"/>
        <w:tblInd w:type="dxa" w:w="0"/>
        <w:tblLayout w:type="fixed"/>
        <w:tblCellMar>
          <w:top w:type="dxa" w:w="0"/>
          <w:left w:type="dxa" w:w="108"/>
          <w:bottom w:type="dxa" w:w="0"/>
          <w:right w:type="dxa" w:w="108"/>
        </w:tblCellMar>
      </w:tblPr>
      <w:tblGrid>
        <w:gridCol w:w="3117"/>
        <w:gridCol w:w="1276"/>
        <w:gridCol w:w="1279"/>
        <w:gridCol w:w="1277"/>
        <w:gridCol w:w="1278"/>
        <w:gridCol w:w="1126"/>
      </w:tblGrid>
      <w:tr>
        <w:trPr>
          <w:trHeight w:hRule="atLeast" w:val="1440"/>
          <w:tblHeader/>
        </w:trPr>
        <w:tc>
          <w:tcPr>
            <w:tcW w:type="dxa" w:w="3117"/>
            <w:tcBorders>
              <w:top w:color="000000" w:sz="4" w:val="single"/>
              <w:bottom w:color="000000" w:sz="4" w:val="single"/>
              <w:right w:color="000000" w:sz="4" w:val="single"/>
            </w:tcBorders>
            <w:shd w:themeFill="accent1" w:val="clear"/>
            <w:tcMar>
              <w:top w:type="dxa" w:w="0"/>
              <w:left w:type="dxa" w:w="108"/>
              <w:bottom w:type="dxa" w:w="0"/>
              <w:right w:type="dxa" w:w="108"/>
            </w:tcMar>
            <w:vAlign w:val="center"/>
          </w:tcPr>
          <w:p w14:paraId="7D040000">
            <w:pPr>
              <w:pStyle w:val="Style_3"/>
              <w:widowControl w:val="1"/>
              <w:ind/>
              <w:jc w:val="center"/>
              <w:rPr>
                <w:rFonts w:ascii="Times New Roman" w:hAnsi="Times New Roman"/>
                <w:b w:val="1"/>
                <w:color w:themeColor="background1" w:val="FFFFFF"/>
                <w:sz w:val="20"/>
              </w:rPr>
            </w:pPr>
            <w:r>
              <w:rPr>
                <w:b w:val="1"/>
                <w:color w:themeColor="background1" w:val="FFFFFF"/>
                <w:sz w:val="20"/>
              </w:rPr>
              <w:t>Наименование организации</w:t>
            </w:r>
          </w:p>
        </w:tc>
        <w:tc>
          <w:tcPr>
            <w:tcW w:type="dxa" w:w="1276"/>
            <w:tcBorders>
              <w:top w:color="000000" w:sz="4" w:val="single"/>
              <w:left w:color="4F81BD" w:sz="4" w:val="single"/>
              <w:bottom w:color="000000" w:sz="4" w:val="single"/>
              <w:right w:color="000000" w:sz="4" w:val="single"/>
            </w:tcBorders>
            <w:shd w:themeFill="accent1" w:val="clear"/>
            <w:tcMar>
              <w:top w:type="dxa" w:w="0"/>
              <w:left w:type="dxa" w:w="108"/>
              <w:bottom w:type="dxa" w:w="0"/>
              <w:right w:type="dxa" w:w="108"/>
            </w:tcMar>
            <w:vAlign w:val="center"/>
          </w:tcPr>
          <w:p w14:paraId="7E040000">
            <w:pPr>
              <w:pStyle w:val="Style_3"/>
              <w:widowControl w:val="1"/>
              <w:ind/>
              <w:jc w:val="center"/>
              <w:rPr>
                <w:rFonts w:ascii="Times New Roman" w:hAnsi="Times New Roman"/>
                <w:b w:val="1"/>
                <w:color w:themeColor="background1" w:val="FFFFFF"/>
                <w:sz w:val="20"/>
              </w:rPr>
            </w:pPr>
            <w:r>
              <w:rPr>
                <w:b w:val="1"/>
                <w:color w:themeColor="background1" w:val="FFFFFF"/>
                <w:sz w:val="20"/>
              </w:rPr>
              <w:t xml:space="preserve">Кол-во </w:t>
            </w:r>
            <w:r>
              <w:rPr>
                <w:b w:val="1"/>
                <w:color w:themeColor="background1" w:val="FFFFFF"/>
                <w:sz w:val="20"/>
              </w:rPr>
              <w:br/>
            </w:r>
            <w:r>
              <w:rPr>
                <w:b w:val="1"/>
                <w:color w:themeColor="background1" w:val="FFFFFF"/>
                <w:sz w:val="20"/>
              </w:rPr>
              <w:t xml:space="preserve">комфортных </w:t>
            </w:r>
            <w:r>
              <w:rPr>
                <w:b w:val="1"/>
                <w:color w:themeColor="background1" w:val="FFFFFF"/>
                <w:sz w:val="20"/>
              </w:rPr>
              <w:br/>
            </w:r>
            <w:r>
              <w:rPr>
                <w:b w:val="1"/>
                <w:color w:themeColor="background1" w:val="FFFFFF"/>
                <w:sz w:val="20"/>
              </w:rPr>
              <w:t>условий</w:t>
            </w:r>
          </w:p>
        </w:tc>
        <w:tc>
          <w:tcPr>
            <w:tcW w:type="dxa" w:w="1279"/>
            <w:tcBorders>
              <w:top w:color="000000" w:sz="4" w:val="single"/>
              <w:left w:color="000000" w:sz="4" w:val="single"/>
              <w:bottom w:color="000000" w:sz="4" w:val="single"/>
              <w:right w:color="4F81BD" w:sz="4" w:val="single"/>
            </w:tcBorders>
            <w:shd w:themeFill="accent1" w:val="clear"/>
            <w:tcMar>
              <w:top w:type="dxa" w:w="0"/>
              <w:left w:type="dxa" w:w="108"/>
              <w:bottom w:type="dxa" w:w="0"/>
              <w:right w:type="dxa" w:w="108"/>
            </w:tcMar>
            <w:vAlign w:val="center"/>
          </w:tcPr>
          <w:p w14:paraId="7F040000">
            <w:pPr>
              <w:pStyle w:val="Style_3"/>
              <w:widowControl w:val="1"/>
              <w:ind/>
              <w:jc w:val="center"/>
              <w:rPr>
                <w:rFonts w:ascii="Times New Roman" w:hAnsi="Times New Roman"/>
                <w:b w:val="1"/>
                <w:color w:themeColor="background1" w:val="FFFFFF"/>
                <w:sz w:val="20"/>
              </w:rPr>
            </w:pPr>
            <w:r>
              <w:rPr>
                <w:b w:val="1"/>
                <w:color w:themeColor="background1" w:val="FFFFFF"/>
                <w:sz w:val="20"/>
              </w:rPr>
              <w:t xml:space="preserve">Баллы </w:t>
            </w:r>
            <w:r>
              <w:rPr>
                <w:b w:val="1"/>
                <w:color w:themeColor="background1" w:val="FFFFFF"/>
                <w:sz w:val="20"/>
              </w:rPr>
              <w:br/>
            </w:r>
            <w:r>
              <w:rPr>
                <w:b w:val="1"/>
                <w:color w:themeColor="background1" w:val="FFFFFF"/>
                <w:sz w:val="20"/>
              </w:rPr>
              <w:t>по показателю 2.1</w:t>
            </w:r>
          </w:p>
        </w:tc>
        <w:tc>
          <w:tcPr>
            <w:tcW w:type="dxa" w:w="1277"/>
            <w:tcBorders>
              <w:top w:color="000000" w:sz="4" w:val="single"/>
              <w:left w:color="000000" w:sz="4" w:val="single"/>
              <w:bottom w:color="000000" w:sz="4" w:val="single"/>
              <w:right w:color="4F81BD" w:sz="4" w:val="single"/>
            </w:tcBorders>
            <w:shd w:themeFill="accent1" w:val="clear"/>
            <w:tcMar>
              <w:top w:type="dxa" w:w="0"/>
              <w:left w:type="dxa" w:w="108"/>
              <w:bottom w:type="dxa" w:w="0"/>
              <w:right w:type="dxa" w:w="108"/>
            </w:tcMar>
            <w:vAlign w:val="center"/>
          </w:tcPr>
          <w:p w14:paraId="80040000">
            <w:pPr>
              <w:pStyle w:val="Style_3"/>
              <w:widowControl w:val="1"/>
              <w:ind/>
              <w:jc w:val="center"/>
              <w:rPr>
                <w:rFonts w:ascii="Times New Roman" w:hAnsi="Times New Roman"/>
                <w:b w:val="1"/>
                <w:color w:themeColor="background1" w:val="FFFFFF"/>
                <w:sz w:val="20"/>
              </w:rPr>
            </w:pPr>
            <w:r>
              <w:rPr>
                <w:b w:val="1"/>
                <w:color w:themeColor="background1" w:val="FFFFFF"/>
                <w:sz w:val="20"/>
              </w:rPr>
              <w:t xml:space="preserve">Удовлетворенность </w:t>
            </w:r>
            <w:r>
              <w:rPr>
                <w:b w:val="1"/>
                <w:color w:themeColor="background1" w:val="FFFFFF"/>
                <w:sz w:val="20"/>
              </w:rPr>
              <w:t xml:space="preserve">комфортностью предоставления услуг </w:t>
            </w:r>
            <w:r>
              <w:rPr>
                <w:b w:val="1"/>
                <w:color w:themeColor="background1" w:val="FFFFFF"/>
                <w:sz w:val="20"/>
              </w:rPr>
              <w:br/>
            </w:r>
            <w:r>
              <w:rPr>
                <w:b w:val="1"/>
                <w:color w:themeColor="background1" w:val="FFFFFF"/>
                <w:sz w:val="20"/>
              </w:rPr>
              <w:t>(</w:t>
            </w:r>
            <w:r>
              <w:rPr>
                <w:b w:val="1"/>
                <w:color w:themeColor="background1" w:val="FFFFFF"/>
                <w:sz w:val="20"/>
              </w:rPr>
              <w:t xml:space="preserve">баллы </w:t>
            </w:r>
            <w:r>
              <w:rPr>
                <w:b w:val="1"/>
                <w:color w:themeColor="background1" w:val="FFFFFF"/>
                <w:sz w:val="20"/>
              </w:rPr>
              <w:br/>
            </w:r>
            <w:r>
              <w:rPr>
                <w:b w:val="1"/>
                <w:color w:themeColor="background1" w:val="FFFFFF"/>
                <w:sz w:val="20"/>
              </w:rPr>
              <w:t>по показателю 2.2</w:t>
            </w:r>
            <w:r>
              <w:rPr>
                <w:b w:val="1"/>
                <w:color w:themeColor="background1" w:val="FFFFFF"/>
                <w:sz w:val="20"/>
              </w:rPr>
              <w:t>)</w:t>
            </w:r>
          </w:p>
        </w:tc>
        <w:tc>
          <w:tcPr>
            <w:tcW w:type="dxa" w:w="1278"/>
            <w:tcBorders>
              <w:top w:color="000000" w:sz="4" w:val="single"/>
              <w:left w:color="000000" w:sz="4" w:val="single"/>
              <w:bottom w:color="000000" w:sz="4" w:val="single"/>
              <w:right w:color="000000" w:sz="4" w:val="single"/>
            </w:tcBorders>
            <w:shd w:themeFill="accent1" w:val="clear"/>
            <w:tcMar>
              <w:top w:type="dxa" w:w="0"/>
              <w:left w:type="dxa" w:w="108"/>
              <w:bottom w:type="dxa" w:w="0"/>
              <w:right w:type="dxa" w:w="108"/>
            </w:tcMar>
            <w:vAlign w:val="center"/>
          </w:tcPr>
          <w:p w14:paraId="81040000">
            <w:pPr>
              <w:pStyle w:val="Style_3"/>
              <w:widowControl w:val="1"/>
              <w:ind/>
              <w:jc w:val="center"/>
              <w:rPr>
                <w:rFonts w:ascii="Times New Roman" w:hAnsi="Times New Roman"/>
                <w:b w:val="1"/>
                <w:color w:themeColor="background1" w:val="FFFFFF"/>
                <w:sz w:val="20"/>
              </w:rPr>
            </w:pPr>
            <w:r>
              <w:rPr>
                <w:b w:val="1"/>
                <w:color w:themeColor="background1" w:val="FFFFFF"/>
                <w:sz w:val="20"/>
              </w:rPr>
              <w:t xml:space="preserve">Итого по </w:t>
            </w:r>
            <w:r>
              <w:rPr>
                <w:b w:val="1"/>
                <w:color w:themeColor="background1" w:val="FFFFFF"/>
                <w:sz w:val="20"/>
              </w:rPr>
              <w:br/>
            </w:r>
            <w:r>
              <w:rPr>
                <w:b w:val="1"/>
                <w:color w:themeColor="background1" w:val="FFFFFF"/>
                <w:sz w:val="20"/>
              </w:rPr>
              <w:t>критерию 2</w:t>
            </w:r>
          </w:p>
        </w:tc>
        <w:tc>
          <w:tcPr>
            <w:tcW w:type="dxa" w:w="1126"/>
            <w:tcBorders>
              <w:top w:color="000000" w:sz="4" w:val="single"/>
              <w:left w:color="000000" w:sz="4" w:val="single"/>
              <w:bottom w:color="000000" w:sz="4" w:val="single"/>
            </w:tcBorders>
            <w:shd w:themeFill="accent1" w:val="clear"/>
            <w:tcMar>
              <w:top w:type="dxa" w:w="0"/>
              <w:left w:type="dxa" w:w="108"/>
              <w:bottom w:type="dxa" w:w="0"/>
              <w:right w:type="dxa" w:w="108"/>
            </w:tcMar>
            <w:vAlign w:val="center"/>
          </w:tcPr>
          <w:p w14:paraId="82040000">
            <w:pPr>
              <w:pStyle w:val="Style_3"/>
              <w:widowControl w:val="1"/>
              <w:ind/>
              <w:jc w:val="center"/>
              <w:rPr>
                <w:rFonts w:ascii="Times New Roman" w:hAnsi="Times New Roman"/>
                <w:b w:val="1"/>
                <w:color w:themeColor="background1" w:val="FFFFFF"/>
                <w:sz w:val="20"/>
              </w:rPr>
            </w:pPr>
            <w:r>
              <w:rPr>
                <w:b w:val="1"/>
                <w:color w:themeColor="background1" w:val="FFFFFF"/>
                <w:sz w:val="20"/>
              </w:rPr>
              <w:t>Ранги</w:t>
            </w:r>
          </w:p>
        </w:tc>
      </w:tr>
      <w:tr>
        <w:trPr>
          <w:trHeight w:hRule="atLeast" w:val="20"/>
        </w:trPr>
        <w:tc>
          <w:tcPr>
            <w:tcW w:type="dxa" w:w="3117"/>
            <w:tcBorders>
              <w:top w:color="000000" w:sz="4" w:val="single"/>
              <w:right w:color="000000" w:sz="4" w:val="single"/>
            </w:tcBorders>
            <w:shd w:fill="auto" w:val="clear"/>
            <w:tcMar>
              <w:top w:type="dxa" w:w="0"/>
              <w:left w:type="dxa" w:w="108"/>
              <w:bottom w:type="dxa" w:w="0"/>
              <w:right w:type="dxa" w:w="108"/>
            </w:tcMar>
            <w:vAlign w:val="center"/>
          </w:tcPr>
          <w:p w14:paraId="83040000">
            <w:pPr>
              <w:pStyle w:val="Style_3"/>
              <w:widowControl w:val="1"/>
              <w:ind/>
              <w:jc w:val="left"/>
              <w:rPr>
                <w:rFonts w:ascii="Times New Roman" w:hAnsi="Times New Roman"/>
                <w:color w:val="000000"/>
                <w:sz w:val="20"/>
              </w:rPr>
            </w:pPr>
            <w:r>
              <w:rPr>
                <w:color w:val="000000"/>
                <w:sz w:val="20"/>
              </w:rPr>
              <w:t>ГБОУ НАО "СШ с. Несь"</w:t>
            </w:r>
          </w:p>
        </w:tc>
        <w:tc>
          <w:tcPr>
            <w:tcW w:type="dxa" w:w="1276"/>
            <w:tcBorders>
              <w:top w:color="000000" w:sz="4" w:val="single"/>
              <w:left w:color="4F81BD" w:sz="4" w:val="single"/>
              <w:right w:color="000000" w:sz="4" w:val="single"/>
            </w:tcBorders>
            <w:tcMar>
              <w:top w:type="dxa" w:w="0"/>
              <w:left w:type="dxa" w:w="108"/>
              <w:bottom w:type="dxa" w:w="0"/>
              <w:right w:type="dxa" w:w="108"/>
            </w:tcMar>
            <w:vAlign w:val="center"/>
          </w:tcPr>
          <w:p w14:paraId="84040000">
            <w:pPr>
              <w:pStyle w:val="Style_3"/>
              <w:widowControl w:val="1"/>
              <w:ind/>
              <w:jc w:val="center"/>
              <w:rPr>
                <w:rFonts w:ascii="Times New Roman" w:hAnsi="Times New Roman"/>
                <w:color w:val="000000"/>
                <w:sz w:val="20"/>
              </w:rPr>
            </w:pPr>
            <w:r>
              <w:rPr>
                <w:color w:val="000000"/>
                <w:sz w:val="20"/>
              </w:rPr>
              <w:t>5</w:t>
            </w:r>
          </w:p>
        </w:tc>
        <w:tc>
          <w:tcPr>
            <w:tcW w:type="dxa" w:w="1279"/>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85040000">
            <w:pPr>
              <w:pStyle w:val="Style_3"/>
              <w:widowControl w:val="1"/>
              <w:ind/>
              <w:jc w:val="center"/>
              <w:rPr>
                <w:rFonts w:ascii="Times New Roman" w:hAnsi="Times New Roman"/>
                <w:b w:val="1"/>
                <w:color w:val="000000"/>
                <w:sz w:val="20"/>
              </w:rPr>
            </w:pPr>
            <w:r>
              <w:rPr>
                <w:b w:val="1"/>
                <w:color w:val="000000"/>
                <w:sz w:val="20"/>
              </w:rPr>
              <w:t>100</w:t>
            </w:r>
          </w:p>
        </w:tc>
        <w:tc>
          <w:tcPr>
            <w:tcW w:type="dxa" w:w="1277"/>
            <w:tcBorders>
              <w:top w:color="000000" w:sz="4" w:val="single"/>
              <w:left w:color="000000" w:sz="4" w:val="single"/>
              <w:right w:color="000000" w:sz="4" w:val="single"/>
            </w:tcBorders>
            <w:tcMar>
              <w:top w:type="dxa" w:w="0"/>
              <w:left w:type="dxa" w:w="108"/>
              <w:bottom w:type="dxa" w:w="0"/>
              <w:right w:type="dxa" w:w="108"/>
            </w:tcMar>
            <w:vAlign w:val="center"/>
          </w:tcPr>
          <w:p w14:paraId="86040000">
            <w:pPr>
              <w:pStyle w:val="Style_3"/>
              <w:widowControl w:val="1"/>
              <w:ind/>
              <w:jc w:val="center"/>
              <w:rPr>
                <w:rFonts w:ascii="Times New Roman" w:hAnsi="Times New Roman"/>
                <w:b w:val="1"/>
                <w:color w:val="000000"/>
                <w:sz w:val="20"/>
              </w:rPr>
            </w:pPr>
            <w:r>
              <w:rPr>
                <w:b w:val="1"/>
                <w:color w:val="000000"/>
                <w:sz w:val="20"/>
              </w:rPr>
              <w:t>99</w:t>
            </w:r>
          </w:p>
        </w:tc>
        <w:tc>
          <w:tcPr>
            <w:tcW w:type="dxa" w:w="1278"/>
            <w:tcBorders>
              <w:top w:color="000000" w:sz="4" w:val="single"/>
              <w:left w:color="000000" w:sz="4" w:val="single"/>
              <w:right w:color="000000" w:sz="4" w:val="single"/>
            </w:tcBorders>
            <w:tcMar>
              <w:top w:type="dxa" w:w="0"/>
              <w:left w:type="dxa" w:w="108"/>
              <w:bottom w:type="dxa" w:w="0"/>
              <w:right w:type="dxa" w:w="108"/>
            </w:tcMar>
            <w:vAlign w:val="center"/>
          </w:tcPr>
          <w:p w14:paraId="87040000">
            <w:pPr>
              <w:pStyle w:val="Style_3"/>
              <w:widowControl w:val="1"/>
              <w:ind/>
              <w:jc w:val="center"/>
              <w:rPr>
                <w:rFonts w:ascii="Times New Roman" w:hAnsi="Times New Roman"/>
                <w:b w:val="1"/>
                <w:color w:val="000000"/>
                <w:sz w:val="20"/>
              </w:rPr>
            </w:pPr>
            <w:r>
              <w:rPr>
                <w:b w:val="1"/>
                <w:color w:val="000000"/>
                <w:sz w:val="20"/>
              </w:rPr>
              <w:t>100</w:t>
            </w:r>
          </w:p>
        </w:tc>
        <w:tc>
          <w:tcPr>
            <w:tcW w:type="dxa" w:w="1126"/>
            <w:tcBorders>
              <w:top w:color="000000" w:sz="4" w:val="single"/>
              <w:left w:color="000000" w:sz="4" w:val="single"/>
              <w:right w:color="000000" w:sz="4" w:val="single"/>
            </w:tcBorders>
            <w:tcMar>
              <w:top w:type="dxa" w:w="0"/>
              <w:left w:type="dxa" w:w="108"/>
              <w:bottom w:type="dxa" w:w="0"/>
              <w:right w:type="dxa" w:w="108"/>
            </w:tcMar>
          </w:tcPr>
          <w:p w14:paraId="88040000">
            <w:pPr>
              <w:pStyle w:val="Style_3"/>
              <w:widowControl w:val="1"/>
              <w:ind/>
              <w:jc w:val="center"/>
              <w:rPr>
                <w:rFonts w:ascii="Times New Roman" w:hAnsi="Times New Roman"/>
                <w:color w:val="000000"/>
                <w:sz w:val="20"/>
              </w:rPr>
            </w:pPr>
            <w:r>
              <w:rPr>
                <w:color w:val="000000"/>
                <w:sz w:val="20"/>
              </w:rPr>
              <w:t>1</w:t>
            </w:r>
          </w:p>
        </w:tc>
      </w:tr>
      <w:tr>
        <w:trPr>
          <w:trHeight w:hRule="atLeast" w:val="20"/>
        </w:trPr>
        <w:tc>
          <w:tcPr>
            <w:tcW w:type="dxa" w:w="3117"/>
            <w:tcBorders>
              <w:right w:color="000000" w:sz="4" w:val="single"/>
            </w:tcBorders>
            <w:shd w:fill="auto" w:val="clear"/>
            <w:tcMar>
              <w:top w:type="dxa" w:w="0"/>
              <w:left w:type="dxa" w:w="108"/>
              <w:bottom w:type="dxa" w:w="0"/>
              <w:right w:type="dxa" w:w="108"/>
            </w:tcMar>
            <w:vAlign w:val="center"/>
          </w:tcPr>
          <w:p w14:paraId="89040000">
            <w:pPr>
              <w:pStyle w:val="Style_3"/>
              <w:widowControl w:val="1"/>
              <w:ind/>
              <w:jc w:val="left"/>
              <w:rPr>
                <w:rFonts w:ascii="Times New Roman" w:hAnsi="Times New Roman"/>
                <w:color w:val="000000"/>
                <w:sz w:val="20"/>
              </w:rPr>
            </w:pPr>
            <w:r>
              <w:rPr>
                <w:color w:val="000000"/>
                <w:sz w:val="20"/>
              </w:rPr>
              <w:t>ГБДОУ НАО “Детский сад “Ромашка”</w:t>
            </w:r>
          </w:p>
        </w:tc>
        <w:tc>
          <w:tcPr>
            <w:tcW w:type="dxa" w:w="1276"/>
            <w:tcBorders>
              <w:left w:color="4F81BD" w:sz="4" w:val="single"/>
              <w:right w:color="000000" w:sz="4" w:val="single"/>
            </w:tcBorders>
            <w:tcMar>
              <w:top w:type="dxa" w:w="0"/>
              <w:left w:type="dxa" w:w="108"/>
              <w:bottom w:type="dxa" w:w="0"/>
              <w:right w:type="dxa" w:w="108"/>
            </w:tcMar>
            <w:vAlign w:val="center"/>
          </w:tcPr>
          <w:p w14:paraId="8A040000">
            <w:pPr>
              <w:pStyle w:val="Style_3"/>
              <w:widowControl w:val="1"/>
              <w:ind/>
              <w:jc w:val="center"/>
              <w:rPr>
                <w:rFonts w:ascii="Times New Roman" w:hAnsi="Times New Roman"/>
                <w:color w:val="000000"/>
                <w:sz w:val="20"/>
              </w:rPr>
            </w:pPr>
            <w:r>
              <w:rPr>
                <w:color w:val="000000"/>
                <w:sz w:val="20"/>
              </w:rPr>
              <w:t>6</w:t>
            </w:r>
          </w:p>
        </w:tc>
        <w:tc>
          <w:tcPr>
            <w:tcW w:type="dxa" w:w="1279"/>
            <w:tcBorders>
              <w:left w:color="000000" w:sz="4" w:val="single"/>
              <w:right w:color="000000" w:sz="4" w:val="single"/>
            </w:tcBorders>
            <w:shd w:fill="auto" w:val="clear"/>
            <w:tcMar>
              <w:top w:type="dxa" w:w="0"/>
              <w:left w:type="dxa" w:w="108"/>
              <w:bottom w:type="dxa" w:w="0"/>
              <w:right w:type="dxa" w:w="108"/>
            </w:tcMar>
            <w:vAlign w:val="center"/>
          </w:tcPr>
          <w:p w14:paraId="8B040000">
            <w:pPr>
              <w:pStyle w:val="Style_3"/>
              <w:widowControl w:val="1"/>
              <w:ind/>
              <w:jc w:val="center"/>
              <w:rPr>
                <w:rFonts w:ascii="Times New Roman" w:hAnsi="Times New Roman"/>
                <w:b w:val="1"/>
                <w:color w:val="000000"/>
                <w:sz w:val="20"/>
              </w:rPr>
            </w:pPr>
            <w:r>
              <w:rPr>
                <w:b w:val="1"/>
                <w:color w:val="000000"/>
                <w:sz w:val="20"/>
              </w:rPr>
              <w:t>100</w:t>
            </w:r>
          </w:p>
        </w:tc>
        <w:tc>
          <w:tcPr>
            <w:tcW w:type="dxa" w:w="1277"/>
            <w:tcBorders>
              <w:left w:color="000000" w:sz="4" w:val="single"/>
              <w:right w:color="000000" w:sz="4" w:val="single"/>
            </w:tcBorders>
            <w:tcMar>
              <w:top w:type="dxa" w:w="0"/>
              <w:left w:type="dxa" w:w="108"/>
              <w:bottom w:type="dxa" w:w="0"/>
              <w:right w:type="dxa" w:w="108"/>
            </w:tcMar>
            <w:vAlign w:val="center"/>
          </w:tcPr>
          <w:p w14:paraId="8C040000">
            <w:pPr>
              <w:pStyle w:val="Style_3"/>
              <w:widowControl w:val="1"/>
              <w:ind/>
              <w:jc w:val="center"/>
              <w:rPr>
                <w:rFonts w:ascii="Times New Roman" w:hAnsi="Times New Roman"/>
                <w:b w:val="1"/>
                <w:color w:val="000000"/>
                <w:sz w:val="20"/>
              </w:rPr>
            </w:pPr>
            <w:r>
              <w:rPr>
                <w:b w:val="1"/>
                <w:color w:val="000000"/>
                <w:sz w:val="20"/>
              </w:rPr>
              <w:t>96</w:t>
            </w:r>
          </w:p>
        </w:tc>
        <w:tc>
          <w:tcPr>
            <w:tcW w:type="dxa" w:w="1278"/>
            <w:tcBorders>
              <w:left w:color="000000" w:sz="4" w:val="single"/>
              <w:right w:color="000000" w:sz="4" w:val="single"/>
            </w:tcBorders>
            <w:tcMar>
              <w:top w:type="dxa" w:w="0"/>
              <w:left w:type="dxa" w:w="108"/>
              <w:bottom w:type="dxa" w:w="0"/>
              <w:right w:type="dxa" w:w="108"/>
            </w:tcMar>
            <w:vAlign w:val="center"/>
          </w:tcPr>
          <w:p w14:paraId="8D040000">
            <w:pPr>
              <w:pStyle w:val="Style_3"/>
              <w:widowControl w:val="1"/>
              <w:ind/>
              <w:jc w:val="center"/>
              <w:rPr>
                <w:rFonts w:ascii="Times New Roman" w:hAnsi="Times New Roman"/>
                <w:b w:val="1"/>
                <w:color w:val="000000"/>
                <w:sz w:val="20"/>
              </w:rPr>
            </w:pPr>
            <w:r>
              <w:rPr>
                <w:b w:val="1"/>
                <w:color w:val="000000"/>
                <w:sz w:val="20"/>
              </w:rPr>
              <w:t>98</w:t>
            </w:r>
          </w:p>
        </w:tc>
        <w:tc>
          <w:tcPr>
            <w:tcW w:type="dxa" w:w="1126"/>
            <w:tcBorders>
              <w:left w:color="000000" w:sz="4" w:val="single"/>
              <w:right w:color="000000" w:sz="4" w:val="single"/>
            </w:tcBorders>
            <w:tcMar>
              <w:top w:type="dxa" w:w="0"/>
              <w:left w:type="dxa" w:w="108"/>
              <w:bottom w:type="dxa" w:w="0"/>
              <w:right w:type="dxa" w:w="108"/>
            </w:tcMar>
          </w:tcPr>
          <w:p w14:paraId="8E040000">
            <w:pPr>
              <w:pStyle w:val="Style_3"/>
              <w:widowControl w:val="1"/>
              <w:ind/>
              <w:jc w:val="center"/>
              <w:rPr>
                <w:rFonts w:ascii="Times New Roman" w:hAnsi="Times New Roman"/>
                <w:color w:val="000000"/>
                <w:sz w:val="20"/>
              </w:rPr>
            </w:pPr>
            <w:r>
              <w:rPr>
                <w:color w:val="000000"/>
                <w:sz w:val="20"/>
              </w:rPr>
              <w:t>2–5</w:t>
            </w:r>
          </w:p>
        </w:tc>
      </w:tr>
      <w:tr>
        <w:trPr>
          <w:trHeight w:hRule="atLeast" w:val="20"/>
        </w:trPr>
        <w:tc>
          <w:tcPr>
            <w:tcW w:type="dxa" w:w="3117"/>
            <w:tcBorders>
              <w:right w:color="000000" w:sz="4" w:val="single"/>
            </w:tcBorders>
            <w:shd w:fill="auto" w:val="clear"/>
            <w:tcMar>
              <w:top w:type="dxa" w:w="0"/>
              <w:left w:type="dxa" w:w="108"/>
              <w:bottom w:type="dxa" w:w="0"/>
              <w:right w:type="dxa" w:w="108"/>
            </w:tcMar>
            <w:vAlign w:val="center"/>
          </w:tcPr>
          <w:p w14:paraId="8F040000">
            <w:pPr>
              <w:pStyle w:val="Style_3"/>
              <w:widowControl w:val="1"/>
              <w:ind/>
              <w:jc w:val="left"/>
              <w:rPr>
                <w:rFonts w:ascii="Times New Roman" w:hAnsi="Times New Roman"/>
                <w:color w:val="000000"/>
                <w:sz w:val="20"/>
              </w:rPr>
            </w:pPr>
            <w:r>
              <w:rPr>
                <w:color w:val="000000"/>
                <w:sz w:val="20"/>
              </w:rPr>
              <w:t>ГБДОУ НАО « Детский сад с. Нижняя Пеша»</w:t>
            </w:r>
          </w:p>
        </w:tc>
        <w:tc>
          <w:tcPr>
            <w:tcW w:type="dxa" w:w="1276"/>
            <w:tcBorders>
              <w:left w:color="4F81BD" w:sz="4" w:val="single"/>
              <w:right w:color="000000" w:sz="4" w:val="single"/>
            </w:tcBorders>
            <w:tcMar>
              <w:top w:type="dxa" w:w="0"/>
              <w:left w:type="dxa" w:w="108"/>
              <w:bottom w:type="dxa" w:w="0"/>
              <w:right w:type="dxa" w:w="108"/>
            </w:tcMar>
            <w:vAlign w:val="center"/>
          </w:tcPr>
          <w:p w14:paraId="90040000">
            <w:pPr>
              <w:pStyle w:val="Style_3"/>
              <w:widowControl w:val="1"/>
              <w:ind/>
              <w:jc w:val="center"/>
              <w:rPr>
                <w:rFonts w:ascii="Times New Roman" w:hAnsi="Times New Roman"/>
                <w:color w:val="000000"/>
                <w:sz w:val="20"/>
              </w:rPr>
            </w:pPr>
            <w:r>
              <w:rPr>
                <w:color w:val="000000"/>
                <w:sz w:val="20"/>
              </w:rPr>
              <w:t>6</w:t>
            </w:r>
          </w:p>
        </w:tc>
        <w:tc>
          <w:tcPr>
            <w:tcW w:type="dxa" w:w="1279"/>
            <w:tcBorders>
              <w:left w:color="000000" w:sz="4" w:val="single"/>
              <w:right w:color="000000" w:sz="4" w:val="single"/>
            </w:tcBorders>
            <w:shd w:fill="auto" w:val="clear"/>
            <w:tcMar>
              <w:top w:type="dxa" w:w="0"/>
              <w:left w:type="dxa" w:w="108"/>
              <w:bottom w:type="dxa" w:w="0"/>
              <w:right w:type="dxa" w:w="108"/>
            </w:tcMar>
            <w:vAlign w:val="center"/>
          </w:tcPr>
          <w:p w14:paraId="91040000">
            <w:pPr>
              <w:pStyle w:val="Style_3"/>
              <w:widowControl w:val="1"/>
              <w:ind/>
              <w:jc w:val="center"/>
              <w:rPr>
                <w:rFonts w:ascii="Times New Roman" w:hAnsi="Times New Roman"/>
                <w:b w:val="1"/>
                <w:color w:val="000000"/>
                <w:sz w:val="20"/>
              </w:rPr>
            </w:pPr>
            <w:r>
              <w:rPr>
                <w:b w:val="1"/>
                <w:color w:val="000000"/>
                <w:sz w:val="20"/>
              </w:rPr>
              <w:t>100</w:t>
            </w:r>
          </w:p>
        </w:tc>
        <w:tc>
          <w:tcPr>
            <w:tcW w:type="dxa" w:w="1277"/>
            <w:tcBorders>
              <w:left w:color="000000" w:sz="4" w:val="single"/>
              <w:right w:color="000000" w:sz="4" w:val="single"/>
            </w:tcBorders>
            <w:tcMar>
              <w:top w:type="dxa" w:w="0"/>
              <w:left w:type="dxa" w:w="108"/>
              <w:bottom w:type="dxa" w:w="0"/>
              <w:right w:type="dxa" w:w="108"/>
            </w:tcMar>
            <w:vAlign w:val="center"/>
          </w:tcPr>
          <w:p w14:paraId="92040000">
            <w:pPr>
              <w:pStyle w:val="Style_3"/>
              <w:widowControl w:val="1"/>
              <w:ind/>
              <w:jc w:val="center"/>
              <w:rPr>
                <w:rFonts w:ascii="Times New Roman" w:hAnsi="Times New Roman"/>
                <w:b w:val="1"/>
                <w:color w:val="000000"/>
                <w:sz w:val="20"/>
              </w:rPr>
            </w:pPr>
            <w:r>
              <w:rPr>
                <w:b w:val="1"/>
                <w:color w:val="000000"/>
                <w:sz w:val="20"/>
              </w:rPr>
              <w:t>95</w:t>
            </w:r>
          </w:p>
        </w:tc>
        <w:tc>
          <w:tcPr>
            <w:tcW w:type="dxa" w:w="1278"/>
            <w:tcBorders>
              <w:left w:color="000000" w:sz="4" w:val="single"/>
              <w:right w:color="000000" w:sz="4" w:val="single"/>
            </w:tcBorders>
            <w:tcMar>
              <w:top w:type="dxa" w:w="0"/>
              <w:left w:type="dxa" w:w="108"/>
              <w:bottom w:type="dxa" w:w="0"/>
              <w:right w:type="dxa" w:w="108"/>
            </w:tcMar>
            <w:vAlign w:val="center"/>
          </w:tcPr>
          <w:p w14:paraId="93040000">
            <w:pPr>
              <w:pStyle w:val="Style_3"/>
              <w:widowControl w:val="1"/>
              <w:ind/>
              <w:jc w:val="center"/>
              <w:rPr>
                <w:rFonts w:ascii="Times New Roman" w:hAnsi="Times New Roman"/>
                <w:b w:val="1"/>
                <w:color w:val="000000"/>
                <w:sz w:val="20"/>
              </w:rPr>
            </w:pPr>
            <w:r>
              <w:rPr>
                <w:b w:val="1"/>
                <w:color w:val="000000"/>
                <w:sz w:val="20"/>
              </w:rPr>
              <w:t>98</w:t>
            </w:r>
          </w:p>
        </w:tc>
        <w:tc>
          <w:tcPr>
            <w:tcW w:type="dxa" w:w="1126"/>
            <w:tcBorders>
              <w:left w:color="000000" w:sz="4" w:val="single"/>
              <w:right w:color="000000" w:sz="4" w:val="single"/>
            </w:tcBorders>
            <w:tcMar>
              <w:top w:type="dxa" w:w="0"/>
              <w:left w:type="dxa" w:w="108"/>
              <w:bottom w:type="dxa" w:w="0"/>
              <w:right w:type="dxa" w:w="108"/>
            </w:tcMar>
          </w:tcPr>
          <w:p w14:paraId="94040000">
            <w:pPr>
              <w:pStyle w:val="Style_3"/>
              <w:widowControl w:val="1"/>
              <w:ind/>
              <w:jc w:val="center"/>
              <w:rPr>
                <w:rFonts w:ascii="Times New Roman" w:hAnsi="Times New Roman"/>
                <w:color w:val="000000"/>
                <w:sz w:val="20"/>
              </w:rPr>
            </w:pPr>
            <w:r>
              <w:rPr>
                <w:color w:val="000000"/>
                <w:sz w:val="20"/>
              </w:rPr>
              <w:t>2–5</w:t>
            </w:r>
          </w:p>
        </w:tc>
      </w:tr>
      <w:tr>
        <w:trPr>
          <w:trHeight w:hRule="atLeast" w:val="20"/>
        </w:trPr>
        <w:tc>
          <w:tcPr>
            <w:tcW w:type="dxa" w:w="3117"/>
            <w:tcBorders>
              <w:right w:color="000000" w:sz="4" w:val="single"/>
            </w:tcBorders>
            <w:shd w:fill="auto" w:val="clear"/>
            <w:tcMar>
              <w:top w:type="dxa" w:w="0"/>
              <w:left w:type="dxa" w:w="108"/>
              <w:bottom w:type="dxa" w:w="0"/>
              <w:right w:type="dxa" w:w="108"/>
            </w:tcMar>
            <w:vAlign w:val="center"/>
          </w:tcPr>
          <w:p w14:paraId="95040000">
            <w:pPr>
              <w:pStyle w:val="Style_3"/>
              <w:widowControl w:val="1"/>
              <w:ind/>
              <w:jc w:val="left"/>
              <w:rPr>
                <w:rFonts w:ascii="Times New Roman" w:hAnsi="Times New Roman"/>
                <w:color w:val="000000"/>
                <w:sz w:val="20"/>
              </w:rPr>
            </w:pPr>
            <w:r>
              <w:rPr>
                <w:color w:val="000000"/>
                <w:sz w:val="20"/>
              </w:rPr>
              <w:t>ГБДОУ НАО "ДЕТСКИЙ САД П. ХАРУТА"</w:t>
            </w:r>
          </w:p>
        </w:tc>
        <w:tc>
          <w:tcPr>
            <w:tcW w:type="dxa" w:w="1276"/>
            <w:tcBorders>
              <w:left w:color="4F81BD" w:sz="4" w:val="single"/>
              <w:right w:color="000000" w:sz="4" w:val="single"/>
            </w:tcBorders>
            <w:tcMar>
              <w:top w:type="dxa" w:w="0"/>
              <w:left w:type="dxa" w:w="108"/>
              <w:bottom w:type="dxa" w:w="0"/>
              <w:right w:type="dxa" w:w="108"/>
            </w:tcMar>
            <w:vAlign w:val="center"/>
          </w:tcPr>
          <w:p w14:paraId="96040000">
            <w:pPr>
              <w:pStyle w:val="Style_3"/>
              <w:widowControl w:val="1"/>
              <w:ind/>
              <w:jc w:val="center"/>
              <w:rPr>
                <w:rFonts w:ascii="Times New Roman" w:hAnsi="Times New Roman"/>
                <w:color w:val="000000"/>
                <w:sz w:val="20"/>
              </w:rPr>
            </w:pPr>
            <w:r>
              <w:rPr>
                <w:color w:val="000000"/>
                <w:sz w:val="20"/>
              </w:rPr>
              <w:t>6</w:t>
            </w:r>
          </w:p>
        </w:tc>
        <w:tc>
          <w:tcPr>
            <w:tcW w:type="dxa" w:w="1279"/>
            <w:tcBorders>
              <w:left w:color="000000" w:sz="4" w:val="single"/>
              <w:right w:color="000000" w:sz="4" w:val="single"/>
            </w:tcBorders>
            <w:shd w:fill="auto" w:val="clear"/>
            <w:tcMar>
              <w:top w:type="dxa" w:w="0"/>
              <w:left w:type="dxa" w:w="108"/>
              <w:bottom w:type="dxa" w:w="0"/>
              <w:right w:type="dxa" w:w="108"/>
            </w:tcMar>
            <w:vAlign w:val="center"/>
          </w:tcPr>
          <w:p w14:paraId="97040000">
            <w:pPr>
              <w:pStyle w:val="Style_3"/>
              <w:widowControl w:val="1"/>
              <w:ind/>
              <w:jc w:val="center"/>
              <w:rPr>
                <w:rFonts w:ascii="Times New Roman" w:hAnsi="Times New Roman"/>
                <w:b w:val="1"/>
                <w:color w:val="000000"/>
                <w:sz w:val="20"/>
              </w:rPr>
            </w:pPr>
            <w:r>
              <w:rPr>
                <w:b w:val="1"/>
                <w:color w:val="000000"/>
                <w:sz w:val="20"/>
              </w:rPr>
              <w:t>100</w:t>
            </w:r>
          </w:p>
        </w:tc>
        <w:tc>
          <w:tcPr>
            <w:tcW w:type="dxa" w:w="1277"/>
            <w:tcBorders>
              <w:left w:color="000000" w:sz="4" w:val="single"/>
              <w:right w:color="000000" w:sz="4" w:val="single"/>
            </w:tcBorders>
            <w:tcMar>
              <w:top w:type="dxa" w:w="0"/>
              <w:left w:type="dxa" w:w="108"/>
              <w:bottom w:type="dxa" w:w="0"/>
              <w:right w:type="dxa" w:w="108"/>
            </w:tcMar>
            <w:vAlign w:val="center"/>
          </w:tcPr>
          <w:p w14:paraId="98040000">
            <w:pPr>
              <w:pStyle w:val="Style_3"/>
              <w:widowControl w:val="1"/>
              <w:ind/>
              <w:jc w:val="center"/>
              <w:rPr>
                <w:rFonts w:ascii="Times New Roman" w:hAnsi="Times New Roman"/>
                <w:b w:val="1"/>
                <w:color w:val="000000"/>
                <w:sz w:val="20"/>
              </w:rPr>
            </w:pPr>
            <w:r>
              <w:rPr>
                <w:b w:val="1"/>
                <w:color w:val="000000"/>
                <w:sz w:val="20"/>
              </w:rPr>
              <w:t>95</w:t>
            </w:r>
          </w:p>
        </w:tc>
        <w:tc>
          <w:tcPr>
            <w:tcW w:type="dxa" w:w="1278"/>
            <w:tcBorders>
              <w:left w:color="000000" w:sz="4" w:val="single"/>
              <w:right w:color="000000" w:sz="4" w:val="single"/>
            </w:tcBorders>
            <w:tcMar>
              <w:top w:type="dxa" w:w="0"/>
              <w:left w:type="dxa" w:w="108"/>
              <w:bottom w:type="dxa" w:w="0"/>
              <w:right w:type="dxa" w:w="108"/>
            </w:tcMar>
            <w:vAlign w:val="center"/>
          </w:tcPr>
          <w:p w14:paraId="99040000">
            <w:pPr>
              <w:pStyle w:val="Style_3"/>
              <w:widowControl w:val="1"/>
              <w:ind/>
              <w:jc w:val="center"/>
              <w:rPr>
                <w:rFonts w:ascii="Times New Roman" w:hAnsi="Times New Roman"/>
                <w:b w:val="1"/>
                <w:color w:val="000000"/>
                <w:sz w:val="20"/>
              </w:rPr>
            </w:pPr>
            <w:r>
              <w:rPr>
                <w:b w:val="1"/>
                <w:color w:val="000000"/>
                <w:sz w:val="20"/>
              </w:rPr>
              <w:t>98</w:t>
            </w:r>
          </w:p>
        </w:tc>
        <w:tc>
          <w:tcPr>
            <w:tcW w:type="dxa" w:w="1126"/>
            <w:tcBorders>
              <w:left w:color="000000" w:sz="4" w:val="single"/>
              <w:right w:color="000000" w:sz="4" w:val="single"/>
            </w:tcBorders>
            <w:tcMar>
              <w:top w:type="dxa" w:w="0"/>
              <w:left w:type="dxa" w:w="108"/>
              <w:bottom w:type="dxa" w:w="0"/>
              <w:right w:type="dxa" w:w="108"/>
            </w:tcMar>
          </w:tcPr>
          <w:p w14:paraId="9A040000">
            <w:pPr>
              <w:pStyle w:val="Style_3"/>
              <w:widowControl w:val="1"/>
              <w:ind/>
              <w:jc w:val="center"/>
              <w:rPr>
                <w:rFonts w:ascii="Times New Roman" w:hAnsi="Times New Roman"/>
                <w:color w:val="000000"/>
                <w:sz w:val="20"/>
              </w:rPr>
            </w:pPr>
            <w:r>
              <w:rPr>
                <w:color w:val="000000"/>
                <w:sz w:val="20"/>
              </w:rPr>
              <w:t>2–5</w:t>
            </w:r>
          </w:p>
        </w:tc>
      </w:tr>
      <w:tr>
        <w:trPr>
          <w:trHeight w:hRule="atLeast" w:val="20"/>
        </w:trPr>
        <w:tc>
          <w:tcPr>
            <w:tcW w:type="dxa" w:w="3117"/>
            <w:tcBorders>
              <w:right w:color="000000" w:sz="4" w:val="single"/>
            </w:tcBorders>
            <w:shd w:fill="auto" w:val="clear"/>
            <w:tcMar>
              <w:top w:type="dxa" w:w="0"/>
              <w:left w:type="dxa" w:w="108"/>
              <w:bottom w:type="dxa" w:w="0"/>
              <w:right w:type="dxa" w:w="108"/>
            </w:tcMar>
            <w:vAlign w:val="center"/>
          </w:tcPr>
          <w:p w14:paraId="9B040000">
            <w:pPr>
              <w:pStyle w:val="Style_3"/>
              <w:widowControl w:val="1"/>
              <w:ind/>
              <w:jc w:val="left"/>
              <w:rPr>
                <w:rFonts w:ascii="Times New Roman" w:hAnsi="Times New Roman"/>
                <w:color w:val="000000"/>
                <w:sz w:val="20"/>
              </w:rPr>
            </w:pPr>
            <w:r>
              <w:rPr>
                <w:color w:val="000000"/>
                <w:sz w:val="20"/>
              </w:rPr>
              <w:t>ГБДОУ НАО «Детский сад п. Усть-Кара»</w:t>
            </w:r>
          </w:p>
        </w:tc>
        <w:tc>
          <w:tcPr>
            <w:tcW w:type="dxa" w:w="1276"/>
            <w:tcBorders>
              <w:left w:color="4F81BD" w:sz="4" w:val="single"/>
              <w:right w:color="000000" w:sz="4" w:val="single"/>
            </w:tcBorders>
            <w:tcMar>
              <w:top w:type="dxa" w:w="0"/>
              <w:left w:type="dxa" w:w="108"/>
              <w:bottom w:type="dxa" w:w="0"/>
              <w:right w:type="dxa" w:w="108"/>
            </w:tcMar>
            <w:vAlign w:val="center"/>
          </w:tcPr>
          <w:p w14:paraId="9C040000">
            <w:pPr>
              <w:pStyle w:val="Style_3"/>
              <w:widowControl w:val="1"/>
              <w:ind/>
              <w:jc w:val="center"/>
              <w:rPr>
                <w:rFonts w:ascii="Times New Roman" w:hAnsi="Times New Roman"/>
                <w:color w:val="000000"/>
                <w:sz w:val="20"/>
              </w:rPr>
            </w:pPr>
            <w:r>
              <w:rPr>
                <w:color w:val="000000"/>
                <w:sz w:val="20"/>
              </w:rPr>
              <w:t>6</w:t>
            </w:r>
          </w:p>
        </w:tc>
        <w:tc>
          <w:tcPr>
            <w:tcW w:type="dxa" w:w="1279"/>
            <w:tcBorders>
              <w:left w:color="000000" w:sz="4" w:val="single"/>
              <w:right w:color="000000" w:sz="4" w:val="single"/>
            </w:tcBorders>
            <w:shd w:fill="auto" w:val="clear"/>
            <w:tcMar>
              <w:top w:type="dxa" w:w="0"/>
              <w:left w:type="dxa" w:w="108"/>
              <w:bottom w:type="dxa" w:w="0"/>
              <w:right w:type="dxa" w:w="108"/>
            </w:tcMar>
            <w:vAlign w:val="center"/>
          </w:tcPr>
          <w:p w14:paraId="9D040000">
            <w:pPr>
              <w:pStyle w:val="Style_3"/>
              <w:widowControl w:val="1"/>
              <w:ind/>
              <w:jc w:val="center"/>
              <w:rPr>
                <w:rFonts w:ascii="Times New Roman" w:hAnsi="Times New Roman"/>
                <w:b w:val="1"/>
                <w:color w:val="000000"/>
                <w:sz w:val="20"/>
              </w:rPr>
            </w:pPr>
            <w:r>
              <w:rPr>
                <w:b w:val="1"/>
                <w:color w:val="000000"/>
                <w:sz w:val="20"/>
              </w:rPr>
              <w:t>100</w:t>
            </w:r>
          </w:p>
        </w:tc>
        <w:tc>
          <w:tcPr>
            <w:tcW w:type="dxa" w:w="1277"/>
            <w:tcBorders>
              <w:left w:color="000000" w:sz="4" w:val="single"/>
              <w:right w:color="000000" w:sz="4" w:val="single"/>
            </w:tcBorders>
            <w:tcMar>
              <w:top w:type="dxa" w:w="0"/>
              <w:left w:type="dxa" w:w="108"/>
              <w:bottom w:type="dxa" w:w="0"/>
              <w:right w:type="dxa" w:w="108"/>
            </w:tcMar>
            <w:vAlign w:val="center"/>
          </w:tcPr>
          <w:p w14:paraId="9E040000">
            <w:pPr>
              <w:pStyle w:val="Style_3"/>
              <w:widowControl w:val="1"/>
              <w:ind/>
              <w:jc w:val="center"/>
              <w:rPr>
                <w:rFonts w:ascii="Times New Roman" w:hAnsi="Times New Roman"/>
                <w:b w:val="1"/>
                <w:color w:val="000000"/>
                <w:sz w:val="20"/>
              </w:rPr>
            </w:pPr>
            <w:r>
              <w:rPr>
                <w:b w:val="1"/>
                <w:color w:val="000000"/>
                <w:sz w:val="20"/>
              </w:rPr>
              <w:t>97</w:t>
            </w:r>
          </w:p>
        </w:tc>
        <w:tc>
          <w:tcPr>
            <w:tcW w:type="dxa" w:w="1278"/>
            <w:tcBorders>
              <w:left w:color="000000" w:sz="4" w:val="single"/>
              <w:right w:color="000000" w:sz="4" w:val="single"/>
            </w:tcBorders>
            <w:tcMar>
              <w:top w:type="dxa" w:w="0"/>
              <w:left w:type="dxa" w:w="108"/>
              <w:bottom w:type="dxa" w:w="0"/>
              <w:right w:type="dxa" w:w="108"/>
            </w:tcMar>
            <w:vAlign w:val="center"/>
          </w:tcPr>
          <w:p w14:paraId="9F040000">
            <w:pPr>
              <w:pStyle w:val="Style_3"/>
              <w:widowControl w:val="1"/>
              <w:ind/>
              <w:jc w:val="center"/>
              <w:rPr>
                <w:rFonts w:ascii="Times New Roman" w:hAnsi="Times New Roman"/>
                <w:b w:val="1"/>
                <w:color w:val="000000"/>
                <w:sz w:val="20"/>
              </w:rPr>
            </w:pPr>
            <w:r>
              <w:rPr>
                <w:b w:val="1"/>
                <w:color w:val="000000"/>
                <w:sz w:val="20"/>
              </w:rPr>
              <w:t>98</w:t>
            </w:r>
          </w:p>
        </w:tc>
        <w:tc>
          <w:tcPr>
            <w:tcW w:type="dxa" w:w="1126"/>
            <w:tcBorders>
              <w:left w:color="000000" w:sz="4" w:val="single"/>
              <w:right w:color="000000" w:sz="4" w:val="single"/>
            </w:tcBorders>
            <w:tcMar>
              <w:top w:type="dxa" w:w="0"/>
              <w:left w:type="dxa" w:w="108"/>
              <w:bottom w:type="dxa" w:w="0"/>
              <w:right w:type="dxa" w:w="108"/>
            </w:tcMar>
          </w:tcPr>
          <w:p w14:paraId="A0040000">
            <w:pPr>
              <w:pStyle w:val="Style_3"/>
              <w:widowControl w:val="1"/>
              <w:ind/>
              <w:jc w:val="center"/>
              <w:rPr>
                <w:rFonts w:ascii="Times New Roman" w:hAnsi="Times New Roman"/>
                <w:color w:val="000000"/>
                <w:sz w:val="20"/>
              </w:rPr>
            </w:pPr>
            <w:r>
              <w:rPr>
                <w:color w:val="000000"/>
                <w:sz w:val="20"/>
              </w:rPr>
              <w:t>2–5</w:t>
            </w:r>
          </w:p>
        </w:tc>
      </w:tr>
      <w:tr>
        <w:trPr>
          <w:trHeight w:hRule="atLeast" w:val="20"/>
        </w:trPr>
        <w:tc>
          <w:tcPr>
            <w:tcW w:type="dxa" w:w="3117"/>
            <w:tcBorders>
              <w:right w:color="000000" w:sz="4" w:val="single"/>
            </w:tcBorders>
            <w:shd w:fill="auto" w:val="clear"/>
            <w:tcMar>
              <w:top w:type="dxa" w:w="0"/>
              <w:left w:type="dxa" w:w="108"/>
              <w:bottom w:type="dxa" w:w="0"/>
              <w:right w:type="dxa" w:w="108"/>
            </w:tcMar>
            <w:vAlign w:val="center"/>
          </w:tcPr>
          <w:p w14:paraId="A1040000">
            <w:pPr>
              <w:pStyle w:val="Style_3"/>
              <w:widowControl w:val="1"/>
              <w:ind/>
              <w:jc w:val="left"/>
              <w:rPr>
                <w:rFonts w:ascii="Times New Roman" w:hAnsi="Times New Roman"/>
                <w:color w:val="000000"/>
                <w:sz w:val="20"/>
              </w:rPr>
            </w:pPr>
            <w:r>
              <w:rPr>
                <w:color w:val="000000"/>
                <w:sz w:val="20"/>
              </w:rPr>
              <w:t>ГБДОУ НАО «ДС п. Каратайка»</w:t>
            </w:r>
          </w:p>
        </w:tc>
        <w:tc>
          <w:tcPr>
            <w:tcW w:type="dxa" w:w="1276"/>
            <w:tcBorders>
              <w:left w:color="4F81BD" w:sz="4" w:val="single"/>
              <w:right w:color="000000" w:sz="4" w:val="single"/>
            </w:tcBorders>
            <w:tcMar>
              <w:top w:type="dxa" w:w="0"/>
              <w:left w:type="dxa" w:w="108"/>
              <w:bottom w:type="dxa" w:w="0"/>
              <w:right w:type="dxa" w:w="108"/>
            </w:tcMar>
            <w:vAlign w:val="center"/>
          </w:tcPr>
          <w:p w14:paraId="A2040000">
            <w:pPr>
              <w:pStyle w:val="Style_3"/>
              <w:widowControl w:val="1"/>
              <w:ind/>
              <w:jc w:val="center"/>
              <w:rPr>
                <w:rFonts w:ascii="Times New Roman" w:hAnsi="Times New Roman"/>
                <w:color w:val="000000"/>
                <w:sz w:val="20"/>
              </w:rPr>
            </w:pPr>
            <w:r>
              <w:rPr>
                <w:color w:val="000000"/>
                <w:sz w:val="20"/>
              </w:rPr>
              <w:t>6</w:t>
            </w:r>
          </w:p>
        </w:tc>
        <w:tc>
          <w:tcPr>
            <w:tcW w:type="dxa" w:w="1279"/>
            <w:tcBorders>
              <w:left w:color="000000" w:sz="4" w:val="single"/>
              <w:right w:color="000000" w:sz="4" w:val="single"/>
            </w:tcBorders>
            <w:shd w:fill="auto" w:val="clear"/>
            <w:tcMar>
              <w:top w:type="dxa" w:w="0"/>
              <w:left w:type="dxa" w:w="108"/>
              <w:bottom w:type="dxa" w:w="0"/>
              <w:right w:type="dxa" w:w="108"/>
            </w:tcMar>
            <w:vAlign w:val="center"/>
          </w:tcPr>
          <w:p w14:paraId="A3040000">
            <w:pPr>
              <w:pStyle w:val="Style_3"/>
              <w:widowControl w:val="1"/>
              <w:ind/>
              <w:jc w:val="center"/>
              <w:rPr>
                <w:rFonts w:ascii="Times New Roman" w:hAnsi="Times New Roman"/>
                <w:b w:val="1"/>
                <w:color w:val="000000"/>
                <w:sz w:val="20"/>
              </w:rPr>
            </w:pPr>
            <w:r>
              <w:rPr>
                <w:b w:val="1"/>
                <w:color w:val="000000"/>
                <w:sz w:val="20"/>
              </w:rPr>
              <w:t>100</w:t>
            </w:r>
          </w:p>
        </w:tc>
        <w:tc>
          <w:tcPr>
            <w:tcW w:type="dxa" w:w="1277"/>
            <w:tcBorders>
              <w:left w:color="000000" w:sz="4" w:val="single"/>
              <w:right w:color="000000" w:sz="4" w:val="single"/>
            </w:tcBorders>
            <w:tcMar>
              <w:top w:type="dxa" w:w="0"/>
              <w:left w:type="dxa" w:w="108"/>
              <w:bottom w:type="dxa" w:w="0"/>
              <w:right w:type="dxa" w:w="108"/>
            </w:tcMar>
            <w:vAlign w:val="center"/>
          </w:tcPr>
          <w:p w14:paraId="A4040000">
            <w:pPr>
              <w:pStyle w:val="Style_3"/>
              <w:widowControl w:val="1"/>
              <w:ind/>
              <w:jc w:val="center"/>
              <w:rPr>
                <w:rFonts w:ascii="Times New Roman" w:hAnsi="Times New Roman"/>
                <w:b w:val="1"/>
                <w:color w:val="000000"/>
                <w:sz w:val="20"/>
              </w:rPr>
            </w:pPr>
            <w:r>
              <w:rPr>
                <w:b w:val="1"/>
                <w:color w:val="000000"/>
                <w:sz w:val="20"/>
              </w:rPr>
              <w:t>94</w:t>
            </w:r>
          </w:p>
        </w:tc>
        <w:tc>
          <w:tcPr>
            <w:tcW w:type="dxa" w:w="1278"/>
            <w:tcBorders>
              <w:left w:color="000000" w:sz="4" w:val="single"/>
              <w:right w:color="000000" w:sz="4" w:val="single"/>
            </w:tcBorders>
            <w:tcMar>
              <w:top w:type="dxa" w:w="0"/>
              <w:left w:type="dxa" w:w="108"/>
              <w:bottom w:type="dxa" w:w="0"/>
              <w:right w:type="dxa" w:w="108"/>
            </w:tcMar>
            <w:vAlign w:val="center"/>
          </w:tcPr>
          <w:p w14:paraId="A5040000">
            <w:pPr>
              <w:pStyle w:val="Style_3"/>
              <w:widowControl w:val="1"/>
              <w:ind/>
              <w:jc w:val="center"/>
              <w:rPr>
                <w:rFonts w:ascii="Times New Roman" w:hAnsi="Times New Roman"/>
                <w:b w:val="1"/>
                <w:color w:val="000000"/>
                <w:sz w:val="20"/>
              </w:rPr>
            </w:pPr>
            <w:r>
              <w:rPr>
                <w:b w:val="1"/>
                <w:color w:val="000000"/>
                <w:sz w:val="20"/>
              </w:rPr>
              <w:t>97</w:t>
            </w:r>
          </w:p>
        </w:tc>
        <w:tc>
          <w:tcPr>
            <w:tcW w:type="dxa" w:w="1126"/>
            <w:tcBorders>
              <w:left w:color="000000" w:sz="4" w:val="single"/>
              <w:right w:color="000000" w:sz="4" w:val="single"/>
            </w:tcBorders>
            <w:tcMar>
              <w:top w:type="dxa" w:w="0"/>
              <w:left w:type="dxa" w:w="108"/>
              <w:bottom w:type="dxa" w:w="0"/>
              <w:right w:type="dxa" w:w="108"/>
            </w:tcMar>
          </w:tcPr>
          <w:p w14:paraId="A6040000">
            <w:pPr>
              <w:pStyle w:val="Style_3"/>
              <w:widowControl w:val="1"/>
              <w:ind/>
              <w:jc w:val="center"/>
              <w:rPr>
                <w:rFonts w:ascii="Times New Roman" w:hAnsi="Times New Roman"/>
                <w:color w:val="000000"/>
                <w:sz w:val="20"/>
              </w:rPr>
            </w:pPr>
            <w:r>
              <w:rPr>
                <w:color w:val="000000"/>
                <w:sz w:val="20"/>
              </w:rPr>
              <w:t>6</w:t>
            </w:r>
          </w:p>
        </w:tc>
      </w:tr>
      <w:tr>
        <w:trPr>
          <w:trHeight w:hRule="atLeast" w:val="20"/>
        </w:trPr>
        <w:tc>
          <w:tcPr>
            <w:tcW w:type="dxa" w:w="3117"/>
            <w:tcBorders>
              <w:right w:color="000000" w:sz="4" w:val="single"/>
            </w:tcBorders>
            <w:shd w:fill="auto" w:val="clear"/>
            <w:tcMar>
              <w:top w:type="dxa" w:w="0"/>
              <w:left w:type="dxa" w:w="108"/>
              <w:bottom w:type="dxa" w:w="0"/>
              <w:right w:type="dxa" w:w="108"/>
            </w:tcMar>
            <w:vAlign w:val="center"/>
          </w:tcPr>
          <w:p w14:paraId="A7040000">
            <w:pPr>
              <w:pStyle w:val="Style_3"/>
              <w:widowControl w:val="1"/>
              <w:ind/>
              <w:jc w:val="left"/>
              <w:rPr>
                <w:rFonts w:ascii="Times New Roman" w:hAnsi="Times New Roman"/>
                <w:color w:val="000000"/>
                <w:sz w:val="20"/>
              </w:rPr>
            </w:pPr>
            <w:r>
              <w:rPr>
                <w:color w:val="000000"/>
                <w:sz w:val="20"/>
              </w:rPr>
              <w:t>ГБДОУ НАО "ЦРР-ДС "УМКА"</w:t>
            </w:r>
          </w:p>
        </w:tc>
        <w:tc>
          <w:tcPr>
            <w:tcW w:type="dxa" w:w="1276"/>
            <w:tcBorders>
              <w:left w:color="4F81BD" w:sz="4" w:val="single"/>
              <w:right w:color="000000" w:sz="4" w:val="single"/>
            </w:tcBorders>
            <w:tcMar>
              <w:top w:type="dxa" w:w="0"/>
              <w:left w:type="dxa" w:w="108"/>
              <w:bottom w:type="dxa" w:w="0"/>
              <w:right w:type="dxa" w:w="108"/>
            </w:tcMar>
            <w:vAlign w:val="center"/>
          </w:tcPr>
          <w:p w14:paraId="A8040000">
            <w:pPr>
              <w:pStyle w:val="Style_3"/>
              <w:widowControl w:val="1"/>
              <w:ind/>
              <w:jc w:val="center"/>
              <w:rPr>
                <w:rFonts w:ascii="Times New Roman" w:hAnsi="Times New Roman"/>
                <w:color w:val="000000"/>
                <w:sz w:val="20"/>
              </w:rPr>
            </w:pPr>
            <w:r>
              <w:rPr>
                <w:color w:val="000000"/>
                <w:sz w:val="20"/>
              </w:rPr>
              <w:t>6</w:t>
            </w:r>
          </w:p>
        </w:tc>
        <w:tc>
          <w:tcPr>
            <w:tcW w:type="dxa" w:w="1279"/>
            <w:tcBorders>
              <w:left w:color="000000" w:sz="4" w:val="single"/>
              <w:right w:color="000000" w:sz="4" w:val="single"/>
            </w:tcBorders>
            <w:shd w:fill="auto" w:val="clear"/>
            <w:tcMar>
              <w:top w:type="dxa" w:w="0"/>
              <w:left w:type="dxa" w:w="108"/>
              <w:bottom w:type="dxa" w:w="0"/>
              <w:right w:type="dxa" w:w="108"/>
            </w:tcMar>
            <w:vAlign w:val="center"/>
          </w:tcPr>
          <w:p w14:paraId="A9040000">
            <w:pPr>
              <w:pStyle w:val="Style_3"/>
              <w:widowControl w:val="1"/>
              <w:ind/>
              <w:jc w:val="center"/>
              <w:rPr>
                <w:rFonts w:ascii="Times New Roman" w:hAnsi="Times New Roman"/>
                <w:b w:val="1"/>
                <w:color w:val="000000"/>
                <w:sz w:val="20"/>
              </w:rPr>
            </w:pPr>
            <w:r>
              <w:rPr>
                <w:b w:val="1"/>
                <w:color w:val="000000"/>
                <w:sz w:val="20"/>
              </w:rPr>
              <w:t>100</w:t>
            </w:r>
          </w:p>
        </w:tc>
        <w:tc>
          <w:tcPr>
            <w:tcW w:type="dxa" w:w="1277"/>
            <w:tcBorders>
              <w:left w:color="000000" w:sz="4" w:val="single"/>
              <w:right w:color="000000" w:sz="4" w:val="single"/>
            </w:tcBorders>
            <w:tcMar>
              <w:top w:type="dxa" w:w="0"/>
              <w:left w:type="dxa" w:w="108"/>
              <w:bottom w:type="dxa" w:w="0"/>
              <w:right w:type="dxa" w:w="108"/>
            </w:tcMar>
            <w:vAlign w:val="center"/>
          </w:tcPr>
          <w:p w14:paraId="AA040000">
            <w:pPr>
              <w:pStyle w:val="Style_3"/>
              <w:widowControl w:val="1"/>
              <w:ind/>
              <w:jc w:val="center"/>
              <w:rPr>
                <w:rFonts w:ascii="Times New Roman" w:hAnsi="Times New Roman"/>
                <w:b w:val="1"/>
                <w:color w:val="000000"/>
                <w:sz w:val="20"/>
              </w:rPr>
            </w:pPr>
            <w:r>
              <w:rPr>
                <w:b w:val="1"/>
                <w:color w:val="000000"/>
                <w:sz w:val="20"/>
              </w:rPr>
              <w:t>93</w:t>
            </w:r>
          </w:p>
        </w:tc>
        <w:tc>
          <w:tcPr>
            <w:tcW w:type="dxa" w:w="1278"/>
            <w:tcBorders>
              <w:left w:color="000000" w:sz="4" w:val="single"/>
              <w:right w:color="000000" w:sz="4" w:val="single"/>
            </w:tcBorders>
            <w:tcMar>
              <w:top w:type="dxa" w:w="0"/>
              <w:left w:type="dxa" w:w="108"/>
              <w:bottom w:type="dxa" w:w="0"/>
              <w:right w:type="dxa" w:w="108"/>
            </w:tcMar>
            <w:vAlign w:val="center"/>
          </w:tcPr>
          <w:p w14:paraId="AB040000">
            <w:pPr>
              <w:pStyle w:val="Style_3"/>
              <w:widowControl w:val="1"/>
              <w:ind/>
              <w:jc w:val="center"/>
              <w:rPr>
                <w:rFonts w:ascii="Times New Roman" w:hAnsi="Times New Roman"/>
                <w:b w:val="1"/>
                <w:color w:val="000000"/>
                <w:sz w:val="20"/>
              </w:rPr>
            </w:pPr>
            <w:r>
              <w:rPr>
                <w:b w:val="1"/>
                <w:color w:val="000000"/>
                <w:sz w:val="20"/>
              </w:rPr>
              <w:t>96</w:t>
            </w:r>
          </w:p>
        </w:tc>
        <w:tc>
          <w:tcPr>
            <w:tcW w:type="dxa" w:w="1126"/>
            <w:tcBorders>
              <w:left w:color="000000" w:sz="4" w:val="single"/>
              <w:right w:color="000000" w:sz="4" w:val="single"/>
            </w:tcBorders>
            <w:tcMar>
              <w:top w:type="dxa" w:w="0"/>
              <w:left w:type="dxa" w:w="108"/>
              <w:bottom w:type="dxa" w:w="0"/>
              <w:right w:type="dxa" w:w="108"/>
            </w:tcMar>
          </w:tcPr>
          <w:p w14:paraId="AC040000">
            <w:pPr>
              <w:pStyle w:val="Style_3"/>
              <w:widowControl w:val="1"/>
              <w:ind/>
              <w:jc w:val="center"/>
              <w:rPr>
                <w:rFonts w:ascii="Times New Roman" w:hAnsi="Times New Roman"/>
                <w:color w:val="000000"/>
                <w:sz w:val="20"/>
              </w:rPr>
            </w:pPr>
            <w:r>
              <w:rPr>
                <w:color w:val="000000"/>
                <w:sz w:val="20"/>
              </w:rPr>
              <w:t>7–8</w:t>
            </w:r>
          </w:p>
        </w:tc>
      </w:tr>
      <w:tr>
        <w:trPr>
          <w:trHeight w:hRule="atLeast" w:val="20"/>
        </w:trPr>
        <w:tc>
          <w:tcPr>
            <w:tcW w:type="dxa" w:w="3117"/>
            <w:tcBorders>
              <w:right w:color="000000" w:sz="4" w:val="single"/>
            </w:tcBorders>
            <w:shd w:fill="auto" w:val="clear"/>
            <w:tcMar>
              <w:top w:type="dxa" w:w="0"/>
              <w:left w:type="dxa" w:w="108"/>
              <w:bottom w:type="dxa" w:w="0"/>
              <w:right w:type="dxa" w:w="108"/>
            </w:tcMar>
            <w:vAlign w:val="center"/>
          </w:tcPr>
          <w:p w14:paraId="AD040000">
            <w:pPr>
              <w:pStyle w:val="Style_3"/>
              <w:widowControl w:val="1"/>
              <w:ind/>
              <w:jc w:val="left"/>
              <w:rPr>
                <w:rFonts w:ascii="Times New Roman" w:hAnsi="Times New Roman"/>
                <w:color w:val="000000"/>
                <w:sz w:val="20"/>
              </w:rPr>
            </w:pPr>
            <w:r>
              <w:rPr>
                <w:color w:val="000000"/>
                <w:sz w:val="20"/>
              </w:rPr>
              <w:t>ГБДОУ НАО «Детский сад п. Нельмин-Нос»</w:t>
            </w:r>
          </w:p>
        </w:tc>
        <w:tc>
          <w:tcPr>
            <w:tcW w:type="dxa" w:w="1276"/>
            <w:tcBorders>
              <w:left w:color="4F81BD" w:sz="4" w:val="single"/>
              <w:right w:color="000000" w:sz="4" w:val="single"/>
            </w:tcBorders>
            <w:tcMar>
              <w:top w:type="dxa" w:w="0"/>
              <w:left w:type="dxa" w:w="108"/>
              <w:bottom w:type="dxa" w:w="0"/>
              <w:right w:type="dxa" w:w="108"/>
            </w:tcMar>
            <w:vAlign w:val="center"/>
          </w:tcPr>
          <w:p w14:paraId="AE040000">
            <w:pPr>
              <w:pStyle w:val="Style_3"/>
              <w:widowControl w:val="1"/>
              <w:ind/>
              <w:jc w:val="center"/>
              <w:rPr>
                <w:rFonts w:ascii="Times New Roman" w:hAnsi="Times New Roman"/>
                <w:color w:val="000000"/>
                <w:sz w:val="20"/>
              </w:rPr>
            </w:pPr>
            <w:r>
              <w:rPr>
                <w:color w:val="000000"/>
                <w:sz w:val="20"/>
              </w:rPr>
              <w:t>6</w:t>
            </w:r>
          </w:p>
        </w:tc>
        <w:tc>
          <w:tcPr>
            <w:tcW w:type="dxa" w:w="1279"/>
            <w:tcBorders>
              <w:left w:color="000000" w:sz="4" w:val="single"/>
              <w:right w:color="000000" w:sz="4" w:val="single"/>
            </w:tcBorders>
            <w:shd w:fill="auto" w:val="clear"/>
            <w:tcMar>
              <w:top w:type="dxa" w:w="0"/>
              <w:left w:type="dxa" w:w="108"/>
              <w:bottom w:type="dxa" w:w="0"/>
              <w:right w:type="dxa" w:w="108"/>
            </w:tcMar>
            <w:vAlign w:val="center"/>
          </w:tcPr>
          <w:p w14:paraId="AF040000">
            <w:pPr>
              <w:pStyle w:val="Style_3"/>
              <w:widowControl w:val="1"/>
              <w:ind/>
              <w:jc w:val="center"/>
              <w:rPr>
                <w:rFonts w:ascii="Times New Roman" w:hAnsi="Times New Roman"/>
                <w:b w:val="1"/>
                <w:color w:val="000000"/>
                <w:sz w:val="20"/>
              </w:rPr>
            </w:pPr>
            <w:r>
              <w:rPr>
                <w:b w:val="1"/>
                <w:color w:val="000000"/>
                <w:sz w:val="20"/>
              </w:rPr>
              <w:t>100</w:t>
            </w:r>
          </w:p>
        </w:tc>
        <w:tc>
          <w:tcPr>
            <w:tcW w:type="dxa" w:w="1277"/>
            <w:tcBorders>
              <w:left w:color="000000" w:sz="4" w:val="single"/>
              <w:right w:color="000000" w:sz="4" w:val="single"/>
            </w:tcBorders>
            <w:tcMar>
              <w:top w:type="dxa" w:w="0"/>
              <w:left w:type="dxa" w:w="108"/>
              <w:bottom w:type="dxa" w:w="0"/>
              <w:right w:type="dxa" w:w="108"/>
            </w:tcMar>
            <w:vAlign w:val="center"/>
          </w:tcPr>
          <w:p w14:paraId="B0040000">
            <w:pPr>
              <w:pStyle w:val="Style_3"/>
              <w:widowControl w:val="1"/>
              <w:ind/>
              <w:jc w:val="center"/>
              <w:rPr>
                <w:rFonts w:ascii="Times New Roman" w:hAnsi="Times New Roman"/>
                <w:b w:val="1"/>
                <w:color w:val="000000"/>
                <w:sz w:val="20"/>
              </w:rPr>
            </w:pPr>
            <w:r>
              <w:rPr>
                <w:b w:val="1"/>
                <w:color w:val="000000"/>
                <w:sz w:val="20"/>
              </w:rPr>
              <w:t>92</w:t>
            </w:r>
          </w:p>
        </w:tc>
        <w:tc>
          <w:tcPr>
            <w:tcW w:type="dxa" w:w="1278"/>
            <w:tcBorders>
              <w:left w:color="000000" w:sz="4" w:val="single"/>
              <w:right w:color="000000" w:sz="4" w:val="single"/>
            </w:tcBorders>
            <w:tcMar>
              <w:top w:type="dxa" w:w="0"/>
              <w:left w:type="dxa" w:w="108"/>
              <w:bottom w:type="dxa" w:w="0"/>
              <w:right w:type="dxa" w:w="108"/>
            </w:tcMar>
            <w:vAlign w:val="center"/>
          </w:tcPr>
          <w:p w14:paraId="B1040000">
            <w:pPr>
              <w:pStyle w:val="Style_3"/>
              <w:widowControl w:val="1"/>
              <w:ind/>
              <w:jc w:val="center"/>
              <w:rPr>
                <w:rFonts w:ascii="Times New Roman" w:hAnsi="Times New Roman"/>
                <w:b w:val="1"/>
                <w:color w:val="000000"/>
                <w:sz w:val="20"/>
              </w:rPr>
            </w:pPr>
            <w:r>
              <w:rPr>
                <w:b w:val="1"/>
                <w:color w:val="000000"/>
                <w:sz w:val="20"/>
              </w:rPr>
              <w:t>96</w:t>
            </w:r>
          </w:p>
        </w:tc>
        <w:tc>
          <w:tcPr>
            <w:tcW w:type="dxa" w:w="1126"/>
            <w:tcBorders>
              <w:left w:color="000000" w:sz="4" w:val="single"/>
              <w:right w:color="000000" w:sz="4" w:val="single"/>
            </w:tcBorders>
            <w:tcMar>
              <w:top w:type="dxa" w:w="0"/>
              <w:left w:type="dxa" w:w="108"/>
              <w:bottom w:type="dxa" w:w="0"/>
              <w:right w:type="dxa" w:w="108"/>
            </w:tcMar>
          </w:tcPr>
          <w:p w14:paraId="B2040000">
            <w:pPr>
              <w:pStyle w:val="Style_3"/>
              <w:widowControl w:val="1"/>
              <w:ind/>
              <w:jc w:val="center"/>
              <w:rPr>
                <w:rFonts w:ascii="Times New Roman" w:hAnsi="Times New Roman"/>
                <w:color w:val="000000"/>
                <w:sz w:val="20"/>
              </w:rPr>
            </w:pPr>
            <w:r>
              <w:rPr>
                <w:color w:val="000000"/>
                <w:sz w:val="20"/>
              </w:rPr>
              <w:t>7–8</w:t>
            </w:r>
          </w:p>
        </w:tc>
      </w:tr>
      <w:tr>
        <w:trPr>
          <w:trHeight w:hRule="atLeast" w:val="20"/>
        </w:trPr>
        <w:tc>
          <w:tcPr>
            <w:tcW w:type="dxa" w:w="3117"/>
            <w:tcBorders>
              <w:right w:color="000000" w:sz="4" w:val="single"/>
            </w:tcBorders>
            <w:shd w:fill="auto" w:val="clear"/>
            <w:tcMar>
              <w:top w:type="dxa" w:w="0"/>
              <w:left w:type="dxa" w:w="108"/>
              <w:bottom w:type="dxa" w:w="0"/>
              <w:right w:type="dxa" w:w="108"/>
            </w:tcMar>
            <w:vAlign w:val="center"/>
          </w:tcPr>
          <w:p w14:paraId="B3040000">
            <w:pPr>
              <w:pStyle w:val="Style_3"/>
              <w:widowControl w:val="1"/>
              <w:ind/>
              <w:jc w:val="left"/>
              <w:rPr>
                <w:rFonts w:ascii="Times New Roman" w:hAnsi="Times New Roman"/>
                <w:color w:val="000000"/>
                <w:sz w:val="20"/>
              </w:rPr>
            </w:pPr>
            <w:r>
              <w:rPr>
                <w:color w:val="000000"/>
                <w:sz w:val="20"/>
              </w:rPr>
              <w:t>ГБОУ НАО «Основная школа п. Усть-Кара»</w:t>
            </w:r>
          </w:p>
        </w:tc>
        <w:tc>
          <w:tcPr>
            <w:tcW w:type="dxa" w:w="1276"/>
            <w:tcBorders>
              <w:left w:color="4F81BD" w:sz="4" w:val="single"/>
              <w:right w:color="000000" w:sz="4" w:val="single"/>
            </w:tcBorders>
            <w:tcMar>
              <w:top w:type="dxa" w:w="0"/>
              <w:left w:type="dxa" w:w="108"/>
              <w:bottom w:type="dxa" w:w="0"/>
              <w:right w:type="dxa" w:w="108"/>
            </w:tcMar>
            <w:vAlign w:val="center"/>
          </w:tcPr>
          <w:p w14:paraId="B4040000">
            <w:pPr>
              <w:pStyle w:val="Style_3"/>
              <w:widowControl w:val="1"/>
              <w:ind/>
              <w:jc w:val="center"/>
              <w:rPr>
                <w:rFonts w:ascii="Times New Roman" w:hAnsi="Times New Roman"/>
                <w:color w:val="000000"/>
                <w:sz w:val="20"/>
              </w:rPr>
            </w:pPr>
            <w:r>
              <w:rPr>
                <w:color w:val="000000"/>
                <w:sz w:val="20"/>
              </w:rPr>
              <w:t>5</w:t>
            </w:r>
          </w:p>
        </w:tc>
        <w:tc>
          <w:tcPr>
            <w:tcW w:type="dxa" w:w="1279"/>
            <w:tcBorders>
              <w:left w:color="000000" w:sz="4" w:val="single"/>
              <w:right w:color="000000" w:sz="4" w:val="single"/>
            </w:tcBorders>
            <w:shd w:fill="auto" w:val="clear"/>
            <w:tcMar>
              <w:top w:type="dxa" w:w="0"/>
              <w:left w:type="dxa" w:w="108"/>
              <w:bottom w:type="dxa" w:w="0"/>
              <w:right w:type="dxa" w:w="108"/>
            </w:tcMar>
            <w:vAlign w:val="center"/>
          </w:tcPr>
          <w:p w14:paraId="B5040000">
            <w:pPr>
              <w:pStyle w:val="Style_3"/>
              <w:widowControl w:val="1"/>
              <w:ind/>
              <w:jc w:val="center"/>
              <w:rPr>
                <w:rFonts w:ascii="Times New Roman" w:hAnsi="Times New Roman"/>
                <w:b w:val="1"/>
                <w:color w:val="000000"/>
                <w:sz w:val="20"/>
              </w:rPr>
            </w:pPr>
            <w:r>
              <w:rPr>
                <w:b w:val="1"/>
                <w:color w:val="000000"/>
                <w:sz w:val="20"/>
              </w:rPr>
              <w:t>100</w:t>
            </w:r>
          </w:p>
        </w:tc>
        <w:tc>
          <w:tcPr>
            <w:tcW w:type="dxa" w:w="1277"/>
            <w:tcBorders>
              <w:left w:color="000000" w:sz="4" w:val="single"/>
              <w:right w:color="000000" w:sz="4" w:val="single"/>
            </w:tcBorders>
            <w:tcMar>
              <w:top w:type="dxa" w:w="0"/>
              <w:left w:type="dxa" w:w="108"/>
              <w:bottom w:type="dxa" w:w="0"/>
              <w:right w:type="dxa" w:w="108"/>
            </w:tcMar>
            <w:vAlign w:val="center"/>
          </w:tcPr>
          <w:p w14:paraId="B6040000">
            <w:pPr>
              <w:pStyle w:val="Style_3"/>
              <w:widowControl w:val="1"/>
              <w:ind/>
              <w:jc w:val="center"/>
              <w:rPr>
                <w:rFonts w:ascii="Times New Roman" w:hAnsi="Times New Roman"/>
                <w:b w:val="1"/>
                <w:color w:val="000000"/>
                <w:sz w:val="20"/>
              </w:rPr>
            </w:pPr>
            <w:r>
              <w:rPr>
                <w:b w:val="1"/>
                <w:color w:val="000000"/>
                <w:sz w:val="20"/>
              </w:rPr>
              <w:t>87</w:t>
            </w:r>
          </w:p>
        </w:tc>
        <w:tc>
          <w:tcPr>
            <w:tcW w:type="dxa" w:w="1278"/>
            <w:tcBorders>
              <w:left w:color="000000" w:sz="4" w:val="single"/>
              <w:right w:color="000000" w:sz="4" w:val="single"/>
            </w:tcBorders>
            <w:tcMar>
              <w:top w:type="dxa" w:w="0"/>
              <w:left w:type="dxa" w:w="108"/>
              <w:bottom w:type="dxa" w:w="0"/>
              <w:right w:type="dxa" w:w="108"/>
            </w:tcMar>
            <w:vAlign w:val="center"/>
          </w:tcPr>
          <w:p w14:paraId="B7040000">
            <w:pPr>
              <w:pStyle w:val="Style_3"/>
              <w:widowControl w:val="1"/>
              <w:ind/>
              <w:jc w:val="center"/>
              <w:rPr>
                <w:rFonts w:ascii="Times New Roman" w:hAnsi="Times New Roman"/>
                <w:b w:val="1"/>
                <w:color w:val="000000"/>
                <w:sz w:val="20"/>
              </w:rPr>
            </w:pPr>
            <w:r>
              <w:rPr>
                <w:b w:val="1"/>
                <w:color w:val="000000"/>
                <w:sz w:val="20"/>
              </w:rPr>
              <w:t>94</w:t>
            </w:r>
          </w:p>
        </w:tc>
        <w:tc>
          <w:tcPr>
            <w:tcW w:type="dxa" w:w="1126"/>
            <w:tcBorders>
              <w:left w:color="000000" w:sz="4" w:val="single"/>
              <w:right w:color="000000" w:sz="4" w:val="single"/>
            </w:tcBorders>
            <w:tcMar>
              <w:top w:type="dxa" w:w="0"/>
              <w:left w:type="dxa" w:w="108"/>
              <w:bottom w:type="dxa" w:w="0"/>
              <w:right w:type="dxa" w:w="108"/>
            </w:tcMar>
          </w:tcPr>
          <w:p w14:paraId="B8040000">
            <w:pPr>
              <w:pStyle w:val="Style_3"/>
              <w:widowControl w:val="1"/>
              <w:ind/>
              <w:jc w:val="center"/>
              <w:rPr>
                <w:rFonts w:ascii="Times New Roman" w:hAnsi="Times New Roman"/>
                <w:color w:val="000000"/>
                <w:sz w:val="20"/>
              </w:rPr>
            </w:pPr>
            <w:r>
              <w:rPr>
                <w:color w:val="000000"/>
                <w:sz w:val="20"/>
              </w:rPr>
              <w:t>9–10</w:t>
            </w:r>
          </w:p>
        </w:tc>
      </w:tr>
      <w:tr>
        <w:trPr>
          <w:trHeight w:hRule="atLeast" w:val="20"/>
        </w:trPr>
        <w:tc>
          <w:tcPr>
            <w:tcW w:type="dxa" w:w="3117"/>
            <w:tcBorders>
              <w:right w:color="000000" w:sz="4" w:val="single"/>
            </w:tcBorders>
            <w:shd w:fill="auto" w:val="clear"/>
            <w:tcMar>
              <w:top w:type="dxa" w:w="0"/>
              <w:left w:type="dxa" w:w="108"/>
              <w:bottom w:type="dxa" w:w="0"/>
              <w:right w:type="dxa" w:w="108"/>
            </w:tcMar>
            <w:vAlign w:val="center"/>
          </w:tcPr>
          <w:p w14:paraId="B9040000">
            <w:pPr>
              <w:pStyle w:val="Style_3"/>
              <w:widowControl w:val="1"/>
              <w:ind/>
              <w:jc w:val="left"/>
              <w:rPr>
                <w:rFonts w:ascii="Times New Roman" w:hAnsi="Times New Roman"/>
                <w:color w:val="000000"/>
                <w:sz w:val="20"/>
              </w:rPr>
            </w:pPr>
            <w:r>
              <w:rPr>
                <w:color w:val="000000"/>
                <w:sz w:val="20"/>
              </w:rPr>
              <w:t>ГБОУ НАО «ОШ с. Коткино»</w:t>
            </w:r>
          </w:p>
        </w:tc>
        <w:tc>
          <w:tcPr>
            <w:tcW w:type="dxa" w:w="1276"/>
            <w:tcBorders>
              <w:left w:color="4F81BD" w:sz="4" w:val="single"/>
              <w:right w:color="000000" w:sz="4" w:val="single"/>
            </w:tcBorders>
            <w:tcMar>
              <w:top w:type="dxa" w:w="0"/>
              <w:left w:type="dxa" w:w="108"/>
              <w:bottom w:type="dxa" w:w="0"/>
              <w:right w:type="dxa" w:w="108"/>
            </w:tcMar>
            <w:vAlign w:val="center"/>
          </w:tcPr>
          <w:p w14:paraId="BA040000">
            <w:pPr>
              <w:pStyle w:val="Style_3"/>
              <w:widowControl w:val="1"/>
              <w:ind/>
              <w:jc w:val="center"/>
              <w:rPr>
                <w:rFonts w:ascii="Times New Roman" w:hAnsi="Times New Roman"/>
                <w:color w:val="000000"/>
                <w:sz w:val="20"/>
              </w:rPr>
            </w:pPr>
            <w:r>
              <w:rPr>
                <w:color w:val="000000"/>
                <w:sz w:val="20"/>
              </w:rPr>
              <w:t>–</w:t>
            </w:r>
            <w:r>
              <w:rPr>
                <w:color w:val="000000"/>
                <w:sz w:val="20"/>
              </w:rPr>
              <w:t>*</w:t>
            </w:r>
          </w:p>
        </w:tc>
        <w:tc>
          <w:tcPr>
            <w:tcW w:type="dxa" w:w="1279"/>
            <w:tcBorders>
              <w:left w:color="000000" w:sz="4" w:val="single"/>
              <w:right w:color="000000" w:sz="4" w:val="single"/>
            </w:tcBorders>
            <w:shd w:fill="auto" w:val="clear"/>
            <w:tcMar>
              <w:top w:type="dxa" w:w="0"/>
              <w:left w:type="dxa" w:w="108"/>
              <w:bottom w:type="dxa" w:w="0"/>
              <w:right w:type="dxa" w:w="108"/>
            </w:tcMar>
            <w:vAlign w:val="center"/>
          </w:tcPr>
          <w:p w14:paraId="BB040000">
            <w:pPr>
              <w:pStyle w:val="Style_3"/>
              <w:widowControl w:val="1"/>
              <w:ind/>
              <w:jc w:val="center"/>
              <w:rPr>
                <w:rFonts w:ascii="Times New Roman" w:hAnsi="Times New Roman"/>
                <w:b w:val="1"/>
                <w:color w:val="000000"/>
                <w:sz w:val="20"/>
              </w:rPr>
            </w:pPr>
            <w:r>
              <w:rPr>
                <w:b w:val="1"/>
                <w:color w:val="000000"/>
                <w:sz w:val="20"/>
              </w:rPr>
              <w:t>–</w:t>
            </w:r>
            <w:r>
              <w:rPr>
                <w:b w:val="1"/>
                <w:color w:val="000000"/>
                <w:sz w:val="20"/>
              </w:rPr>
              <w:t>*</w:t>
            </w:r>
          </w:p>
        </w:tc>
        <w:tc>
          <w:tcPr>
            <w:tcW w:type="dxa" w:w="1277"/>
            <w:tcBorders>
              <w:left w:color="000000" w:sz="4" w:val="single"/>
              <w:right w:color="000000" w:sz="4" w:val="single"/>
            </w:tcBorders>
            <w:tcMar>
              <w:top w:type="dxa" w:w="0"/>
              <w:left w:type="dxa" w:w="108"/>
              <w:bottom w:type="dxa" w:w="0"/>
              <w:right w:type="dxa" w:w="108"/>
            </w:tcMar>
            <w:vAlign w:val="center"/>
          </w:tcPr>
          <w:p w14:paraId="BC040000">
            <w:pPr>
              <w:pStyle w:val="Style_3"/>
              <w:widowControl w:val="1"/>
              <w:ind/>
              <w:jc w:val="center"/>
              <w:rPr>
                <w:rFonts w:ascii="Times New Roman" w:hAnsi="Times New Roman"/>
                <w:b w:val="1"/>
                <w:color w:val="000000"/>
                <w:sz w:val="20"/>
              </w:rPr>
            </w:pPr>
            <w:r>
              <w:rPr>
                <w:b w:val="1"/>
                <w:color w:val="000000"/>
                <w:sz w:val="20"/>
              </w:rPr>
              <w:t>94</w:t>
            </w:r>
          </w:p>
        </w:tc>
        <w:tc>
          <w:tcPr>
            <w:tcW w:type="dxa" w:w="1278"/>
            <w:tcBorders>
              <w:left w:color="000000" w:sz="4" w:val="single"/>
              <w:right w:color="000000" w:sz="4" w:val="single"/>
            </w:tcBorders>
            <w:tcMar>
              <w:top w:type="dxa" w:w="0"/>
              <w:left w:type="dxa" w:w="108"/>
              <w:bottom w:type="dxa" w:w="0"/>
              <w:right w:type="dxa" w:w="108"/>
            </w:tcMar>
            <w:vAlign w:val="center"/>
          </w:tcPr>
          <w:p w14:paraId="BD040000">
            <w:pPr>
              <w:pStyle w:val="Style_3"/>
              <w:widowControl w:val="1"/>
              <w:ind/>
              <w:jc w:val="center"/>
              <w:rPr>
                <w:rFonts w:ascii="Times New Roman" w:hAnsi="Times New Roman"/>
                <w:b w:val="1"/>
                <w:color w:val="000000"/>
                <w:sz w:val="20"/>
              </w:rPr>
            </w:pPr>
            <w:r>
              <w:rPr>
                <w:b w:val="1"/>
                <w:color w:val="000000"/>
                <w:sz w:val="20"/>
              </w:rPr>
              <w:t>94*</w:t>
            </w:r>
          </w:p>
        </w:tc>
        <w:tc>
          <w:tcPr>
            <w:tcW w:type="dxa" w:w="1126"/>
            <w:tcBorders>
              <w:left w:color="000000" w:sz="4" w:val="single"/>
              <w:right w:color="000000" w:sz="4" w:val="single"/>
            </w:tcBorders>
            <w:tcMar>
              <w:top w:type="dxa" w:w="0"/>
              <w:left w:type="dxa" w:w="108"/>
              <w:bottom w:type="dxa" w:w="0"/>
              <w:right w:type="dxa" w:w="108"/>
            </w:tcMar>
          </w:tcPr>
          <w:p w14:paraId="BE040000">
            <w:pPr>
              <w:pStyle w:val="Style_3"/>
              <w:widowControl w:val="1"/>
              <w:ind/>
              <w:jc w:val="center"/>
              <w:rPr>
                <w:rFonts w:ascii="Times New Roman" w:hAnsi="Times New Roman"/>
                <w:color w:val="000000"/>
                <w:sz w:val="20"/>
              </w:rPr>
            </w:pPr>
            <w:r>
              <w:rPr>
                <w:color w:val="000000"/>
                <w:sz w:val="20"/>
              </w:rPr>
              <w:t>9–10</w:t>
            </w:r>
          </w:p>
        </w:tc>
      </w:tr>
      <w:tr>
        <w:trPr>
          <w:trHeight w:hRule="atLeast" w:val="20"/>
        </w:trPr>
        <w:tc>
          <w:tcPr>
            <w:tcW w:type="dxa" w:w="3117"/>
            <w:tcBorders>
              <w:right w:color="000000" w:sz="4" w:val="single"/>
            </w:tcBorders>
            <w:shd w:fill="auto" w:val="clear"/>
            <w:tcMar>
              <w:top w:type="dxa" w:w="0"/>
              <w:left w:type="dxa" w:w="108"/>
              <w:bottom w:type="dxa" w:w="0"/>
              <w:right w:type="dxa" w:w="108"/>
            </w:tcMar>
            <w:vAlign w:val="center"/>
          </w:tcPr>
          <w:p w14:paraId="BF040000">
            <w:pPr>
              <w:pStyle w:val="Style_3"/>
              <w:widowControl w:val="1"/>
              <w:ind/>
              <w:jc w:val="left"/>
              <w:rPr>
                <w:rFonts w:ascii="Times New Roman" w:hAnsi="Times New Roman"/>
                <w:color w:val="000000"/>
                <w:sz w:val="20"/>
              </w:rPr>
            </w:pPr>
            <w:r>
              <w:rPr>
                <w:color w:val="000000"/>
                <w:sz w:val="20"/>
              </w:rPr>
              <w:t>ГБОУ НАО «СШ п. Индига»</w:t>
            </w:r>
          </w:p>
        </w:tc>
        <w:tc>
          <w:tcPr>
            <w:tcW w:type="dxa" w:w="1276"/>
            <w:tcBorders>
              <w:left w:color="4F81BD" w:sz="4" w:val="single"/>
              <w:right w:color="000000" w:sz="4" w:val="single"/>
            </w:tcBorders>
            <w:tcMar>
              <w:top w:type="dxa" w:w="0"/>
              <w:left w:type="dxa" w:w="108"/>
              <w:bottom w:type="dxa" w:w="0"/>
              <w:right w:type="dxa" w:w="108"/>
            </w:tcMar>
            <w:vAlign w:val="center"/>
          </w:tcPr>
          <w:p w14:paraId="C0040000">
            <w:pPr>
              <w:pStyle w:val="Style_3"/>
              <w:widowControl w:val="1"/>
              <w:ind/>
              <w:jc w:val="center"/>
              <w:rPr>
                <w:rFonts w:ascii="Times New Roman" w:hAnsi="Times New Roman"/>
                <w:color w:val="000000"/>
                <w:sz w:val="20"/>
              </w:rPr>
            </w:pPr>
            <w:r>
              <w:rPr>
                <w:color w:val="000000"/>
                <w:sz w:val="20"/>
              </w:rPr>
              <w:t>5</w:t>
            </w:r>
          </w:p>
        </w:tc>
        <w:tc>
          <w:tcPr>
            <w:tcW w:type="dxa" w:w="1279"/>
            <w:tcBorders>
              <w:left w:color="000000" w:sz="4" w:val="single"/>
              <w:right w:color="000000" w:sz="4" w:val="single"/>
            </w:tcBorders>
            <w:shd w:fill="auto" w:val="clear"/>
            <w:tcMar>
              <w:top w:type="dxa" w:w="0"/>
              <w:left w:type="dxa" w:w="108"/>
              <w:bottom w:type="dxa" w:w="0"/>
              <w:right w:type="dxa" w:w="108"/>
            </w:tcMar>
            <w:vAlign w:val="center"/>
          </w:tcPr>
          <w:p w14:paraId="C1040000">
            <w:pPr>
              <w:pStyle w:val="Style_3"/>
              <w:widowControl w:val="1"/>
              <w:ind/>
              <w:jc w:val="center"/>
              <w:rPr>
                <w:rFonts w:ascii="Times New Roman" w:hAnsi="Times New Roman"/>
                <w:b w:val="1"/>
                <w:color w:val="000000"/>
                <w:sz w:val="20"/>
              </w:rPr>
            </w:pPr>
            <w:r>
              <w:rPr>
                <w:b w:val="1"/>
                <w:color w:val="000000"/>
                <w:sz w:val="20"/>
              </w:rPr>
              <w:t>100</w:t>
            </w:r>
          </w:p>
        </w:tc>
        <w:tc>
          <w:tcPr>
            <w:tcW w:type="dxa" w:w="1277"/>
            <w:tcBorders>
              <w:left w:color="000000" w:sz="4" w:val="single"/>
              <w:right w:color="000000" w:sz="4" w:val="single"/>
            </w:tcBorders>
            <w:tcMar>
              <w:top w:type="dxa" w:w="0"/>
              <w:left w:type="dxa" w:w="108"/>
              <w:bottom w:type="dxa" w:w="0"/>
              <w:right w:type="dxa" w:w="108"/>
            </w:tcMar>
            <w:vAlign w:val="center"/>
          </w:tcPr>
          <w:p w14:paraId="C2040000">
            <w:pPr>
              <w:pStyle w:val="Style_3"/>
              <w:widowControl w:val="1"/>
              <w:ind/>
              <w:jc w:val="center"/>
              <w:rPr>
                <w:rFonts w:ascii="Times New Roman" w:hAnsi="Times New Roman"/>
                <w:b w:val="1"/>
                <w:color w:val="000000"/>
                <w:sz w:val="20"/>
              </w:rPr>
            </w:pPr>
            <w:r>
              <w:rPr>
                <w:b w:val="1"/>
                <w:color w:val="000000"/>
                <w:sz w:val="20"/>
              </w:rPr>
              <w:t>85</w:t>
            </w:r>
          </w:p>
        </w:tc>
        <w:tc>
          <w:tcPr>
            <w:tcW w:type="dxa" w:w="1278"/>
            <w:tcBorders>
              <w:left w:color="000000" w:sz="4" w:val="single"/>
              <w:right w:color="000000" w:sz="4" w:val="single"/>
            </w:tcBorders>
            <w:tcMar>
              <w:top w:type="dxa" w:w="0"/>
              <w:left w:type="dxa" w:w="108"/>
              <w:bottom w:type="dxa" w:w="0"/>
              <w:right w:type="dxa" w:w="108"/>
            </w:tcMar>
            <w:vAlign w:val="center"/>
          </w:tcPr>
          <w:p w14:paraId="C3040000">
            <w:pPr>
              <w:pStyle w:val="Style_3"/>
              <w:widowControl w:val="1"/>
              <w:ind/>
              <w:jc w:val="center"/>
              <w:rPr>
                <w:rFonts w:ascii="Times New Roman" w:hAnsi="Times New Roman"/>
                <w:b w:val="1"/>
                <w:color w:val="000000"/>
                <w:sz w:val="20"/>
              </w:rPr>
            </w:pPr>
            <w:r>
              <w:rPr>
                <w:b w:val="1"/>
                <w:color w:val="000000"/>
                <w:sz w:val="20"/>
              </w:rPr>
              <w:t>93</w:t>
            </w:r>
          </w:p>
        </w:tc>
        <w:tc>
          <w:tcPr>
            <w:tcW w:type="dxa" w:w="1126"/>
            <w:tcBorders>
              <w:left w:color="000000" w:sz="4" w:val="single"/>
              <w:right w:color="000000" w:sz="4" w:val="single"/>
            </w:tcBorders>
            <w:tcMar>
              <w:top w:type="dxa" w:w="0"/>
              <w:left w:type="dxa" w:w="108"/>
              <w:bottom w:type="dxa" w:w="0"/>
              <w:right w:type="dxa" w:w="108"/>
            </w:tcMar>
          </w:tcPr>
          <w:p w14:paraId="C4040000">
            <w:pPr>
              <w:pStyle w:val="Style_3"/>
              <w:widowControl w:val="1"/>
              <w:ind/>
              <w:jc w:val="center"/>
              <w:rPr>
                <w:rFonts w:ascii="Times New Roman" w:hAnsi="Times New Roman"/>
                <w:color w:val="000000"/>
                <w:sz w:val="20"/>
              </w:rPr>
            </w:pPr>
            <w:r>
              <w:rPr>
                <w:color w:val="000000"/>
                <w:sz w:val="20"/>
              </w:rPr>
              <w:t>11</w:t>
            </w:r>
          </w:p>
        </w:tc>
      </w:tr>
      <w:tr>
        <w:trPr>
          <w:trHeight w:hRule="atLeast" w:val="20"/>
        </w:trPr>
        <w:tc>
          <w:tcPr>
            <w:tcW w:type="dxa" w:w="3117"/>
            <w:tcBorders>
              <w:right w:color="000000" w:sz="4" w:val="single"/>
            </w:tcBorders>
            <w:shd w:fill="auto" w:val="clear"/>
            <w:tcMar>
              <w:top w:type="dxa" w:w="0"/>
              <w:left w:type="dxa" w:w="108"/>
              <w:bottom w:type="dxa" w:w="0"/>
              <w:right w:type="dxa" w:w="108"/>
            </w:tcMar>
            <w:vAlign w:val="center"/>
          </w:tcPr>
          <w:p w14:paraId="C5040000">
            <w:pPr>
              <w:pStyle w:val="Style_3"/>
              <w:widowControl w:val="1"/>
              <w:ind/>
              <w:jc w:val="left"/>
              <w:rPr>
                <w:rFonts w:ascii="Times New Roman" w:hAnsi="Times New Roman"/>
                <w:color w:val="000000"/>
                <w:sz w:val="20"/>
              </w:rPr>
            </w:pPr>
            <w:r>
              <w:rPr>
                <w:color w:val="000000"/>
                <w:sz w:val="20"/>
              </w:rPr>
              <w:t>ГБОУ НАО "СШ им. А.А. Калинина с. Нижняя Пеша"</w:t>
            </w:r>
          </w:p>
        </w:tc>
        <w:tc>
          <w:tcPr>
            <w:tcW w:type="dxa" w:w="1276"/>
            <w:tcBorders>
              <w:left w:color="4F81BD" w:sz="4" w:val="single"/>
              <w:right w:color="000000" w:sz="4" w:val="single"/>
            </w:tcBorders>
            <w:tcMar>
              <w:top w:type="dxa" w:w="0"/>
              <w:left w:type="dxa" w:w="108"/>
              <w:bottom w:type="dxa" w:w="0"/>
              <w:right w:type="dxa" w:w="108"/>
            </w:tcMar>
            <w:vAlign w:val="center"/>
          </w:tcPr>
          <w:p w14:paraId="C6040000">
            <w:pPr>
              <w:pStyle w:val="Style_3"/>
              <w:widowControl w:val="1"/>
              <w:ind/>
              <w:jc w:val="center"/>
              <w:rPr>
                <w:rFonts w:ascii="Times New Roman" w:hAnsi="Times New Roman"/>
                <w:color w:val="000000"/>
                <w:sz w:val="20"/>
              </w:rPr>
            </w:pPr>
            <w:r>
              <w:rPr>
                <w:color w:val="000000"/>
                <w:sz w:val="20"/>
              </w:rPr>
              <w:t>6</w:t>
            </w:r>
          </w:p>
        </w:tc>
        <w:tc>
          <w:tcPr>
            <w:tcW w:type="dxa" w:w="1279"/>
            <w:tcBorders>
              <w:left w:color="000000" w:sz="4" w:val="single"/>
              <w:right w:color="000000" w:sz="4" w:val="single"/>
            </w:tcBorders>
            <w:shd w:fill="auto" w:val="clear"/>
            <w:tcMar>
              <w:top w:type="dxa" w:w="0"/>
              <w:left w:type="dxa" w:w="108"/>
              <w:bottom w:type="dxa" w:w="0"/>
              <w:right w:type="dxa" w:w="108"/>
            </w:tcMar>
            <w:vAlign w:val="center"/>
          </w:tcPr>
          <w:p w14:paraId="C7040000">
            <w:pPr>
              <w:pStyle w:val="Style_3"/>
              <w:widowControl w:val="1"/>
              <w:ind/>
              <w:jc w:val="center"/>
              <w:rPr>
                <w:rFonts w:ascii="Times New Roman" w:hAnsi="Times New Roman"/>
                <w:b w:val="1"/>
                <w:color w:val="000000"/>
                <w:sz w:val="20"/>
              </w:rPr>
            </w:pPr>
            <w:r>
              <w:rPr>
                <w:b w:val="1"/>
                <w:color w:val="000000"/>
                <w:sz w:val="20"/>
              </w:rPr>
              <w:t>100</w:t>
            </w:r>
          </w:p>
        </w:tc>
        <w:tc>
          <w:tcPr>
            <w:tcW w:type="dxa" w:w="1277"/>
            <w:tcBorders>
              <w:left w:color="000000" w:sz="4" w:val="single"/>
              <w:right w:color="000000" w:sz="4" w:val="single"/>
            </w:tcBorders>
            <w:tcMar>
              <w:top w:type="dxa" w:w="0"/>
              <w:left w:type="dxa" w:w="108"/>
              <w:bottom w:type="dxa" w:w="0"/>
              <w:right w:type="dxa" w:w="108"/>
            </w:tcMar>
            <w:vAlign w:val="center"/>
          </w:tcPr>
          <w:p w14:paraId="C8040000">
            <w:pPr>
              <w:pStyle w:val="Style_3"/>
              <w:widowControl w:val="1"/>
              <w:ind/>
              <w:jc w:val="center"/>
              <w:rPr>
                <w:rFonts w:ascii="Times New Roman" w:hAnsi="Times New Roman"/>
                <w:b w:val="1"/>
                <w:color w:val="000000"/>
                <w:sz w:val="20"/>
              </w:rPr>
            </w:pPr>
            <w:r>
              <w:rPr>
                <w:b w:val="1"/>
                <w:color w:val="000000"/>
                <w:sz w:val="20"/>
              </w:rPr>
              <w:t>81</w:t>
            </w:r>
          </w:p>
        </w:tc>
        <w:tc>
          <w:tcPr>
            <w:tcW w:type="dxa" w:w="1278"/>
            <w:tcBorders>
              <w:left w:color="000000" w:sz="4" w:val="single"/>
              <w:right w:color="000000" w:sz="4" w:val="single"/>
            </w:tcBorders>
            <w:tcMar>
              <w:top w:type="dxa" w:w="0"/>
              <w:left w:type="dxa" w:w="108"/>
              <w:bottom w:type="dxa" w:w="0"/>
              <w:right w:type="dxa" w:w="108"/>
            </w:tcMar>
            <w:vAlign w:val="center"/>
          </w:tcPr>
          <w:p w14:paraId="C9040000">
            <w:pPr>
              <w:pStyle w:val="Style_3"/>
              <w:widowControl w:val="1"/>
              <w:ind/>
              <w:jc w:val="center"/>
              <w:rPr>
                <w:rFonts w:ascii="Times New Roman" w:hAnsi="Times New Roman"/>
                <w:b w:val="1"/>
                <w:color w:val="000000"/>
                <w:sz w:val="20"/>
              </w:rPr>
            </w:pPr>
            <w:r>
              <w:rPr>
                <w:b w:val="1"/>
                <w:color w:val="000000"/>
                <w:sz w:val="20"/>
              </w:rPr>
              <w:t>90</w:t>
            </w:r>
          </w:p>
        </w:tc>
        <w:tc>
          <w:tcPr>
            <w:tcW w:type="dxa" w:w="1126"/>
            <w:tcBorders>
              <w:left w:color="000000" w:sz="4" w:val="single"/>
              <w:right w:color="000000" w:sz="4" w:val="single"/>
            </w:tcBorders>
            <w:tcMar>
              <w:top w:type="dxa" w:w="0"/>
              <w:left w:type="dxa" w:w="108"/>
              <w:bottom w:type="dxa" w:w="0"/>
              <w:right w:type="dxa" w:w="108"/>
            </w:tcMar>
          </w:tcPr>
          <w:p w14:paraId="CA040000">
            <w:pPr>
              <w:pStyle w:val="Style_3"/>
              <w:widowControl w:val="1"/>
              <w:ind/>
              <w:jc w:val="center"/>
              <w:rPr>
                <w:rFonts w:ascii="Times New Roman" w:hAnsi="Times New Roman"/>
                <w:color w:val="000000"/>
                <w:sz w:val="20"/>
              </w:rPr>
            </w:pPr>
            <w:r>
              <w:rPr>
                <w:color w:val="000000"/>
                <w:sz w:val="20"/>
              </w:rPr>
              <w:t>12</w:t>
            </w:r>
          </w:p>
        </w:tc>
      </w:tr>
      <w:tr>
        <w:trPr>
          <w:trHeight w:hRule="atLeast" w:val="20"/>
        </w:trPr>
        <w:tc>
          <w:tcPr>
            <w:tcW w:type="dxa" w:w="3117"/>
            <w:tcBorders>
              <w:right w:color="000000" w:sz="4" w:val="single"/>
            </w:tcBorders>
            <w:shd w:fill="auto" w:val="clear"/>
            <w:tcMar>
              <w:top w:type="dxa" w:w="0"/>
              <w:left w:type="dxa" w:w="108"/>
              <w:bottom w:type="dxa" w:w="0"/>
              <w:right w:type="dxa" w:w="108"/>
            </w:tcMar>
            <w:vAlign w:val="center"/>
          </w:tcPr>
          <w:p w14:paraId="CB040000">
            <w:pPr>
              <w:pStyle w:val="Style_3"/>
              <w:widowControl w:val="1"/>
              <w:ind/>
              <w:jc w:val="left"/>
              <w:rPr>
                <w:rFonts w:ascii="Times New Roman" w:hAnsi="Times New Roman"/>
                <w:color w:val="000000"/>
                <w:sz w:val="20"/>
              </w:rPr>
            </w:pPr>
            <w:r>
              <w:rPr>
                <w:color w:val="000000"/>
                <w:sz w:val="20"/>
              </w:rPr>
              <w:t>ГБОУ НАО "СШ № 4"</w:t>
            </w:r>
          </w:p>
        </w:tc>
        <w:tc>
          <w:tcPr>
            <w:tcW w:type="dxa" w:w="1276"/>
            <w:tcBorders>
              <w:left w:color="4F81BD" w:sz="4" w:val="single"/>
              <w:right w:color="000000" w:sz="4" w:val="single"/>
            </w:tcBorders>
            <w:tcMar>
              <w:top w:type="dxa" w:w="0"/>
              <w:left w:type="dxa" w:w="108"/>
              <w:bottom w:type="dxa" w:w="0"/>
              <w:right w:type="dxa" w:w="108"/>
            </w:tcMar>
            <w:vAlign w:val="center"/>
          </w:tcPr>
          <w:p w14:paraId="CC040000">
            <w:pPr>
              <w:pStyle w:val="Style_3"/>
              <w:widowControl w:val="1"/>
              <w:ind/>
              <w:jc w:val="center"/>
              <w:rPr>
                <w:rFonts w:ascii="Times New Roman" w:hAnsi="Times New Roman"/>
                <w:color w:val="000000"/>
                <w:sz w:val="20"/>
              </w:rPr>
            </w:pPr>
            <w:r>
              <w:rPr>
                <w:color w:val="000000"/>
                <w:sz w:val="20"/>
              </w:rPr>
              <w:t>6</w:t>
            </w:r>
          </w:p>
        </w:tc>
        <w:tc>
          <w:tcPr>
            <w:tcW w:type="dxa" w:w="1279"/>
            <w:tcBorders>
              <w:left w:color="000000" w:sz="4" w:val="single"/>
              <w:right w:color="000000" w:sz="4" w:val="single"/>
            </w:tcBorders>
            <w:shd w:fill="auto" w:val="clear"/>
            <w:tcMar>
              <w:top w:type="dxa" w:w="0"/>
              <w:left w:type="dxa" w:w="108"/>
              <w:bottom w:type="dxa" w:w="0"/>
              <w:right w:type="dxa" w:w="108"/>
            </w:tcMar>
            <w:vAlign w:val="center"/>
          </w:tcPr>
          <w:p w14:paraId="CD040000">
            <w:pPr>
              <w:pStyle w:val="Style_3"/>
              <w:widowControl w:val="1"/>
              <w:ind/>
              <w:jc w:val="center"/>
              <w:rPr>
                <w:rFonts w:ascii="Times New Roman" w:hAnsi="Times New Roman"/>
                <w:b w:val="1"/>
                <w:color w:val="000000"/>
                <w:sz w:val="20"/>
              </w:rPr>
            </w:pPr>
            <w:r>
              <w:rPr>
                <w:b w:val="1"/>
                <w:color w:val="000000"/>
                <w:sz w:val="20"/>
              </w:rPr>
              <w:t>100</w:t>
            </w:r>
          </w:p>
        </w:tc>
        <w:tc>
          <w:tcPr>
            <w:tcW w:type="dxa" w:w="1277"/>
            <w:tcBorders>
              <w:left w:color="000000" w:sz="4" w:val="single"/>
              <w:right w:color="000000" w:sz="4" w:val="single"/>
            </w:tcBorders>
            <w:tcMar>
              <w:top w:type="dxa" w:w="0"/>
              <w:left w:type="dxa" w:w="108"/>
              <w:bottom w:type="dxa" w:w="0"/>
              <w:right w:type="dxa" w:w="108"/>
            </w:tcMar>
            <w:vAlign w:val="center"/>
          </w:tcPr>
          <w:p w14:paraId="CE040000">
            <w:pPr>
              <w:pStyle w:val="Style_3"/>
              <w:widowControl w:val="1"/>
              <w:ind/>
              <w:jc w:val="center"/>
              <w:rPr>
                <w:rFonts w:ascii="Times New Roman" w:hAnsi="Times New Roman"/>
                <w:b w:val="1"/>
                <w:color w:val="000000"/>
                <w:sz w:val="20"/>
              </w:rPr>
            </w:pPr>
            <w:r>
              <w:rPr>
                <w:b w:val="1"/>
                <w:color w:val="000000"/>
                <w:sz w:val="20"/>
              </w:rPr>
              <w:t>79</w:t>
            </w:r>
          </w:p>
        </w:tc>
        <w:tc>
          <w:tcPr>
            <w:tcW w:type="dxa" w:w="1278"/>
            <w:tcBorders>
              <w:left w:color="000000" w:sz="4" w:val="single"/>
              <w:right w:color="000000" w:sz="4" w:val="single"/>
            </w:tcBorders>
            <w:tcMar>
              <w:top w:type="dxa" w:w="0"/>
              <w:left w:type="dxa" w:w="108"/>
              <w:bottom w:type="dxa" w:w="0"/>
              <w:right w:type="dxa" w:w="108"/>
            </w:tcMar>
            <w:vAlign w:val="center"/>
          </w:tcPr>
          <w:p w14:paraId="CF040000">
            <w:pPr>
              <w:pStyle w:val="Style_3"/>
              <w:widowControl w:val="1"/>
              <w:ind/>
              <w:jc w:val="center"/>
              <w:rPr>
                <w:rFonts w:ascii="Times New Roman" w:hAnsi="Times New Roman"/>
                <w:b w:val="1"/>
                <w:color w:val="000000"/>
                <w:sz w:val="20"/>
              </w:rPr>
            </w:pPr>
            <w:r>
              <w:rPr>
                <w:b w:val="1"/>
                <w:color w:val="000000"/>
                <w:sz w:val="20"/>
              </w:rPr>
              <w:t>89</w:t>
            </w:r>
          </w:p>
        </w:tc>
        <w:tc>
          <w:tcPr>
            <w:tcW w:type="dxa" w:w="1126"/>
            <w:tcBorders>
              <w:left w:color="000000" w:sz="4" w:val="single"/>
              <w:right w:color="000000" w:sz="4" w:val="single"/>
            </w:tcBorders>
            <w:tcMar>
              <w:top w:type="dxa" w:w="0"/>
              <w:left w:type="dxa" w:w="108"/>
              <w:bottom w:type="dxa" w:w="0"/>
              <w:right w:type="dxa" w:w="108"/>
            </w:tcMar>
          </w:tcPr>
          <w:p w14:paraId="D0040000">
            <w:pPr>
              <w:pStyle w:val="Style_3"/>
              <w:widowControl w:val="1"/>
              <w:ind/>
              <w:jc w:val="center"/>
              <w:rPr>
                <w:rFonts w:ascii="Times New Roman" w:hAnsi="Times New Roman"/>
                <w:color w:val="000000"/>
                <w:sz w:val="20"/>
              </w:rPr>
            </w:pPr>
            <w:r>
              <w:rPr>
                <w:color w:val="000000"/>
                <w:sz w:val="20"/>
              </w:rPr>
              <w:t>13–14</w:t>
            </w:r>
          </w:p>
        </w:tc>
      </w:tr>
      <w:tr>
        <w:trPr>
          <w:trHeight w:hRule="atLeast" w:val="20"/>
        </w:trPr>
        <w:tc>
          <w:tcPr>
            <w:tcW w:type="dxa" w:w="3117"/>
            <w:tcBorders>
              <w:right w:color="000000" w:sz="4" w:val="single"/>
            </w:tcBorders>
            <w:shd w:fill="auto" w:val="clear"/>
            <w:tcMar>
              <w:top w:type="dxa" w:w="0"/>
              <w:left w:type="dxa" w:w="108"/>
              <w:bottom w:type="dxa" w:w="0"/>
              <w:right w:type="dxa" w:w="108"/>
            </w:tcMar>
            <w:vAlign w:val="center"/>
          </w:tcPr>
          <w:p w14:paraId="D1040000">
            <w:pPr>
              <w:pStyle w:val="Style_3"/>
              <w:widowControl w:val="1"/>
              <w:ind/>
              <w:jc w:val="left"/>
              <w:rPr>
                <w:rFonts w:ascii="Times New Roman" w:hAnsi="Times New Roman"/>
                <w:color w:val="000000"/>
                <w:sz w:val="20"/>
              </w:rPr>
            </w:pPr>
            <w:r>
              <w:rPr>
                <w:color w:val="000000"/>
                <w:sz w:val="20"/>
              </w:rPr>
              <w:t>ГБДОУ НАО «Детский сад с.Тельвиска»</w:t>
            </w:r>
          </w:p>
        </w:tc>
        <w:tc>
          <w:tcPr>
            <w:tcW w:type="dxa" w:w="1276"/>
            <w:tcBorders>
              <w:left w:color="4F81BD" w:sz="4" w:val="single"/>
              <w:right w:color="000000" w:sz="4" w:val="single"/>
            </w:tcBorders>
            <w:tcMar>
              <w:top w:type="dxa" w:w="0"/>
              <w:left w:type="dxa" w:w="108"/>
              <w:bottom w:type="dxa" w:w="0"/>
              <w:right w:type="dxa" w:w="108"/>
            </w:tcMar>
            <w:vAlign w:val="center"/>
          </w:tcPr>
          <w:p w14:paraId="D2040000">
            <w:pPr>
              <w:pStyle w:val="Style_3"/>
              <w:widowControl w:val="1"/>
              <w:ind/>
              <w:jc w:val="center"/>
              <w:rPr>
                <w:rFonts w:ascii="Times New Roman" w:hAnsi="Times New Roman"/>
                <w:color w:val="000000"/>
                <w:sz w:val="20"/>
              </w:rPr>
            </w:pPr>
            <w:r>
              <w:rPr>
                <w:color w:val="000000"/>
                <w:sz w:val="20"/>
              </w:rPr>
              <w:t>–</w:t>
            </w:r>
            <w:r>
              <w:rPr>
                <w:color w:val="000000"/>
                <w:sz w:val="20"/>
              </w:rPr>
              <w:t>*</w:t>
            </w:r>
          </w:p>
        </w:tc>
        <w:tc>
          <w:tcPr>
            <w:tcW w:type="dxa" w:w="1279"/>
            <w:tcBorders>
              <w:left w:color="000000" w:sz="4" w:val="single"/>
              <w:right w:color="000000" w:sz="4" w:val="single"/>
            </w:tcBorders>
            <w:shd w:fill="auto" w:val="clear"/>
            <w:tcMar>
              <w:top w:type="dxa" w:w="0"/>
              <w:left w:type="dxa" w:w="108"/>
              <w:bottom w:type="dxa" w:w="0"/>
              <w:right w:type="dxa" w:w="108"/>
            </w:tcMar>
            <w:vAlign w:val="center"/>
          </w:tcPr>
          <w:p w14:paraId="D3040000">
            <w:pPr>
              <w:pStyle w:val="Style_3"/>
              <w:widowControl w:val="1"/>
              <w:ind/>
              <w:jc w:val="center"/>
              <w:rPr>
                <w:rFonts w:ascii="Times New Roman" w:hAnsi="Times New Roman"/>
                <w:b w:val="1"/>
                <w:color w:val="000000"/>
                <w:sz w:val="20"/>
              </w:rPr>
            </w:pPr>
            <w:r>
              <w:rPr>
                <w:b w:val="1"/>
                <w:color w:val="000000"/>
                <w:sz w:val="20"/>
              </w:rPr>
              <w:t>–</w:t>
            </w:r>
            <w:r>
              <w:rPr>
                <w:b w:val="1"/>
                <w:color w:val="000000"/>
                <w:sz w:val="20"/>
              </w:rPr>
              <w:t>*</w:t>
            </w:r>
          </w:p>
        </w:tc>
        <w:tc>
          <w:tcPr>
            <w:tcW w:type="dxa" w:w="1277"/>
            <w:tcBorders>
              <w:left w:color="000000" w:sz="4" w:val="single"/>
              <w:right w:color="000000" w:sz="4" w:val="single"/>
            </w:tcBorders>
            <w:tcMar>
              <w:top w:type="dxa" w:w="0"/>
              <w:left w:type="dxa" w:w="108"/>
              <w:bottom w:type="dxa" w:w="0"/>
              <w:right w:type="dxa" w:w="108"/>
            </w:tcMar>
            <w:vAlign w:val="center"/>
          </w:tcPr>
          <w:p w14:paraId="D4040000">
            <w:pPr>
              <w:pStyle w:val="Style_3"/>
              <w:widowControl w:val="1"/>
              <w:ind/>
              <w:jc w:val="center"/>
              <w:rPr>
                <w:rFonts w:ascii="Times New Roman" w:hAnsi="Times New Roman"/>
                <w:b w:val="1"/>
                <w:color w:val="000000"/>
                <w:sz w:val="20"/>
              </w:rPr>
            </w:pPr>
            <w:r>
              <w:rPr>
                <w:b w:val="1"/>
                <w:color w:val="000000"/>
                <w:sz w:val="20"/>
              </w:rPr>
              <w:t>89</w:t>
            </w:r>
          </w:p>
        </w:tc>
        <w:tc>
          <w:tcPr>
            <w:tcW w:type="dxa" w:w="1278"/>
            <w:tcBorders>
              <w:left w:color="000000" w:sz="4" w:val="single"/>
              <w:right w:color="000000" w:sz="4" w:val="single"/>
            </w:tcBorders>
            <w:tcMar>
              <w:top w:type="dxa" w:w="0"/>
              <w:left w:type="dxa" w:w="108"/>
              <w:bottom w:type="dxa" w:w="0"/>
              <w:right w:type="dxa" w:w="108"/>
            </w:tcMar>
            <w:vAlign w:val="center"/>
          </w:tcPr>
          <w:p w14:paraId="D5040000">
            <w:pPr>
              <w:pStyle w:val="Style_3"/>
              <w:widowControl w:val="1"/>
              <w:ind/>
              <w:jc w:val="center"/>
              <w:rPr>
                <w:rFonts w:ascii="Times New Roman" w:hAnsi="Times New Roman"/>
                <w:b w:val="1"/>
                <w:color w:val="000000"/>
                <w:sz w:val="20"/>
              </w:rPr>
            </w:pPr>
            <w:r>
              <w:rPr>
                <w:b w:val="1"/>
                <w:color w:val="000000"/>
                <w:sz w:val="20"/>
              </w:rPr>
              <w:t>89*</w:t>
            </w:r>
          </w:p>
        </w:tc>
        <w:tc>
          <w:tcPr>
            <w:tcW w:type="dxa" w:w="1126"/>
            <w:tcBorders>
              <w:left w:color="000000" w:sz="4" w:val="single"/>
              <w:right w:color="000000" w:sz="4" w:val="single"/>
            </w:tcBorders>
            <w:tcMar>
              <w:top w:type="dxa" w:w="0"/>
              <w:left w:type="dxa" w:w="108"/>
              <w:bottom w:type="dxa" w:w="0"/>
              <w:right w:type="dxa" w:w="108"/>
            </w:tcMar>
          </w:tcPr>
          <w:p w14:paraId="D6040000">
            <w:pPr>
              <w:pStyle w:val="Style_3"/>
              <w:widowControl w:val="1"/>
              <w:ind/>
              <w:jc w:val="center"/>
              <w:rPr>
                <w:rFonts w:ascii="Times New Roman" w:hAnsi="Times New Roman"/>
                <w:color w:val="000000"/>
                <w:sz w:val="20"/>
              </w:rPr>
            </w:pPr>
            <w:r>
              <w:rPr>
                <w:color w:val="000000"/>
                <w:sz w:val="20"/>
              </w:rPr>
              <w:t>13–14</w:t>
            </w:r>
          </w:p>
        </w:tc>
      </w:tr>
      <w:tr>
        <w:trPr>
          <w:trHeight w:hRule="atLeast" w:val="20"/>
        </w:trPr>
        <w:tc>
          <w:tcPr>
            <w:tcW w:type="dxa" w:w="3117"/>
            <w:tcBorders>
              <w:right w:color="000000" w:sz="4" w:val="single"/>
            </w:tcBorders>
            <w:shd w:fill="auto" w:val="clear"/>
            <w:tcMar>
              <w:top w:type="dxa" w:w="0"/>
              <w:left w:type="dxa" w:w="108"/>
              <w:bottom w:type="dxa" w:w="0"/>
              <w:right w:type="dxa" w:w="108"/>
            </w:tcMar>
            <w:vAlign w:val="center"/>
          </w:tcPr>
          <w:p w14:paraId="D7040000">
            <w:pPr>
              <w:pStyle w:val="Style_3"/>
              <w:widowControl w:val="1"/>
              <w:ind/>
              <w:jc w:val="left"/>
              <w:rPr>
                <w:rFonts w:ascii="Times New Roman" w:hAnsi="Times New Roman"/>
                <w:color w:val="000000"/>
                <w:sz w:val="20"/>
              </w:rPr>
            </w:pPr>
            <w:r>
              <w:rPr>
                <w:color w:val="000000"/>
                <w:sz w:val="20"/>
              </w:rPr>
              <w:t>ГБДОУ НАО «Детский сад п. Индига»</w:t>
            </w:r>
          </w:p>
        </w:tc>
        <w:tc>
          <w:tcPr>
            <w:tcW w:type="dxa" w:w="1276"/>
            <w:tcBorders>
              <w:left w:color="4F81BD" w:sz="4" w:val="single"/>
              <w:right w:color="000000" w:sz="4" w:val="single"/>
            </w:tcBorders>
            <w:tcMar>
              <w:top w:type="dxa" w:w="0"/>
              <w:left w:type="dxa" w:w="108"/>
              <w:bottom w:type="dxa" w:w="0"/>
              <w:right w:type="dxa" w:w="108"/>
            </w:tcMar>
            <w:vAlign w:val="center"/>
          </w:tcPr>
          <w:p w14:paraId="D8040000">
            <w:pPr>
              <w:pStyle w:val="Style_3"/>
              <w:widowControl w:val="1"/>
              <w:ind/>
              <w:jc w:val="center"/>
              <w:rPr>
                <w:rFonts w:ascii="Times New Roman" w:hAnsi="Times New Roman"/>
                <w:color w:val="000000"/>
                <w:sz w:val="20"/>
              </w:rPr>
            </w:pPr>
            <w:r>
              <w:rPr>
                <w:color w:val="000000"/>
                <w:sz w:val="20"/>
              </w:rPr>
              <w:t>5</w:t>
            </w:r>
          </w:p>
        </w:tc>
        <w:tc>
          <w:tcPr>
            <w:tcW w:type="dxa" w:w="1279"/>
            <w:tcBorders>
              <w:left w:color="000000" w:sz="4" w:val="single"/>
              <w:right w:color="000000" w:sz="4" w:val="single"/>
            </w:tcBorders>
            <w:shd w:fill="auto" w:val="clear"/>
            <w:tcMar>
              <w:top w:type="dxa" w:w="0"/>
              <w:left w:type="dxa" w:w="108"/>
              <w:bottom w:type="dxa" w:w="0"/>
              <w:right w:type="dxa" w:w="108"/>
            </w:tcMar>
            <w:vAlign w:val="center"/>
          </w:tcPr>
          <w:p w14:paraId="D9040000">
            <w:pPr>
              <w:pStyle w:val="Style_3"/>
              <w:widowControl w:val="1"/>
              <w:ind/>
              <w:jc w:val="center"/>
              <w:rPr>
                <w:rFonts w:ascii="Times New Roman" w:hAnsi="Times New Roman"/>
                <w:b w:val="1"/>
                <w:color w:val="000000"/>
                <w:sz w:val="20"/>
              </w:rPr>
            </w:pPr>
            <w:r>
              <w:rPr>
                <w:b w:val="1"/>
                <w:color w:val="000000"/>
                <w:sz w:val="20"/>
              </w:rPr>
              <w:t>100</w:t>
            </w:r>
          </w:p>
        </w:tc>
        <w:tc>
          <w:tcPr>
            <w:tcW w:type="dxa" w:w="1277"/>
            <w:tcBorders>
              <w:left w:color="000000" w:sz="4" w:val="single"/>
              <w:right w:color="000000" w:sz="4" w:val="single"/>
            </w:tcBorders>
            <w:tcMar>
              <w:top w:type="dxa" w:w="0"/>
              <w:left w:type="dxa" w:w="108"/>
              <w:bottom w:type="dxa" w:w="0"/>
              <w:right w:type="dxa" w:w="108"/>
            </w:tcMar>
            <w:vAlign w:val="center"/>
          </w:tcPr>
          <w:p w14:paraId="DA040000">
            <w:pPr>
              <w:pStyle w:val="Style_3"/>
              <w:widowControl w:val="1"/>
              <w:ind/>
              <w:jc w:val="center"/>
              <w:rPr>
                <w:rFonts w:ascii="Times New Roman" w:hAnsi="Times New Roman"/>
                <w:b w:val="1"/>
                <w:color w:val="000000"/>
                <w:sz w:val="20"/>
              </w:rPr>
            </w:pPr>
            <w:r>
              <w:rPr>
                <w:b w:val="1"/>
                <w:color w:val="000000"/>
                <w:sz w:val="20"/>
              </w:rPr>
              <w:t>72</w:t>
            </w:r>
          </w:p>
        </w:tc>
        <w:tc>
          <w:tcPr>
            <w:tcW w:type="dxa" w:w="1278"/>
            <w:tcBorders>
              <w:left w:color="000000" w:sz="4" w:val="single"/>
              <w:right w:color="000000" w:sz="4" w:val="single"/>
            </w:tcBorders>
            <w:tcMar>
              <w:top w:type="dxa" w:w="0"/>
              <w:left w:type="dxa" w:w="108"/>
              <w:bottom w:type="dxa" w:w="0"/>
              <w:right w:type="dxa" w:w="108"/>
            </w:tcMar>
            <w:vAlign w:val="center"/>
          </w:tcPr>
          <w:p w14:paraId="DB040000">
            <w:pPr>
              <w:pStyle w:val="Style_3"/>
              <w:widowControl w:val="1"/>
              <w:ind/>
              <w:jc w:val="center"/>
              <w:rPr>
                <w:rFonts w:ascii="Times New Roman" w:hAnsi="Times New Roman"/>
                <w:b w:val="1"/>
                <w:color w:val="000000"/>
                <w:sz w:val="20"/>
              </w:rPr>
            </w:pPr>
            <w:r>
              <w:rPr>
                <w:b w:val="1"/>
                <w:color w:val="000000"/>
                <w:sz w:val="20"/>
              </w:rPr>
              <w:t>86</w:t>
            </w:r>
          </w:p>
        </w:tc>
        <w:tc>
          <w:tcPr>
            <w:tcW w:type="dxa" w:w="1126"/>
            <w:tcBorders>
              <w:left w:color="000000" w:sz="4" w:val="single"/>
              <w:right w:color="000000" w:sz="4" w:val="single"/>
            </w:tcBorders>
            <w:tcMar>
              <w:top w:type="dxa" w:w="0"/>
              <w:left w:type="dxa" w:w="108"/>
              <w:bottom w:type="dxa" w:w="0"/>
              <w:right w:type="dxa" w:w="108"/>
            </w:tcMar>
          </w:tcPr>
          <w:p w14:paraId="DC040000">
            <w:pPr>
              <w:pStyle w:val="Style_3"/>
              <w:widowControl w:val="1"/>
              <w:ind/>
              <w:jc w:val="center"/>
              <w:rPr>
                <w:rFonts w:ascii="Times New Roman" w:hAnsi="Times New Roman"/>
                <w:color w:val="000000"/>
                <w:sz w:val="20"/>
              </w:rPr>
            </w:pPr>
            <w:r>
              <w:rPr>
                <w:color w:val="000000"/>
                <w:sz w:val="20"/>
              </w:rPr>
              <w:t>15</w:t>
            </w:r>
          </w:p>
        </w:tc>
      </w:tr>
      <w:tr>
        <w:trPr>
          <w:trHeight w:hRule="atLeast" w:val="20"/>
        </w:trPr>
        <w:tc>
          <w:tcPr>
            <w:tcW w:type="dxa" w:w="3117"/>
            <w:tcBorders>
              <w:right w:color="000000" w:sz="4" w:val="single"/>
            </w:tcBorders>
            <w:shd w:fill="auto" w:val="clear"/>
            <w:tcMar>
              <w:top w:type="dxa" w:w="0"/>
              <w:left w:type="dxa" w:w="108"/>
              <w:bottom w:type="dxa" w:w="0"/>
              <w:right w:type="dxa" w:w="108"/>
            </w:tcMar>
            <w:vAlign w:val="center"/>
          </w:tcPr>
          <w:p w14:paraId="DD040000">
            <w:pPr>
              <w:pStyle w:val="Style_3"/>
              <w:widowControl w:val="1"/>
              <w:ind/>
              <w:jc w:val="left"/>
              <w:rPr>
                <w:rFonts w:ascii="Times New Roman" w:hAnsi="Times New Roman"/>
                <w:color w:val="000000"/>
                <w:sz w:val="20"/>
              </w:rPr>
            </w:pPr>
            <w:r>
              <w:rPr>
                <w:color w:val="000000"/>
                <w:sz w:val="20"/>
              </w:rPr>
              <w:t>ГБДОУ НАО «Детский сад п. Красное»</w:t>
            </w:r>
          </w:p>
        </w:tc>
        <w:tc>
          <w:tcPr>
            <w:tcW w:type="dxa" w:w="1276"/>
            <w:tcBorders>
              <w:left w:color="4F81BD" w:sz="4" w:val="single"/>
              <w:right w:color="000000" w:sz="4" w:val="single"/>
            </w:tcBorders>
            <w:tcMar>
              <w:top w:type="dxa" w:w="0"/>
              <w:left w:type="dxa" w:w="108"/>
              <w:bottom w:type="dxa" w:w="0"/>
              <w:right w:type="dxa" w:w="108"/>
            </w:tcMar>
            <w:vAlign w:val="center"/>
          </w:tcPr>
          <w:p w14:paraId="DE040000">
            <w:pPr>
              <w:pStyle w:val="Style_3"/>
              <w:widowControl w:val="1"/>
              <w:ind/>
              <w:jc w:val="center"/>
              <w:rPr>
                <w:rFonts w:ascii="Times New Roman" w:hAnsi="Times New Roman"/>
                <w:color w:val="000000"/>
                <w:sz w:val="20"/>
              </w:rPr>
            </w:pPr>
            <w:r>
              <w:rPr>
                <w:color w:val="000000"/>
                <w:sz w:val="20"/>
              </w:rPr>
              <w:t>5</w:t>
            </w:r>
          </w:p>
        </w:tc>
        <w:tc>
          <w:tcPr>
            <w:tcW w:type="dxa" w:w="1279"/>
            <w:tcBorders>
              <w:left w:color="000000" w:sz="4" w:val="single"/>
              <w:right w:color="000000" w:sz="4" w:val="single"/>
            </w:tcBorders>
            <w:shd w:fill="auto" w:val="clear"/>
            <w:tcMar>
              <w:top w:type="dxa" w:w="0"/>
              <w:left w:type="dxa" w:w="108"/>
              <w:bottom w:type="dxa" w:w="0"/>
              <w:right w:type="dxa" w:w="108"/>
            </w:tcMar>
            <w:vAlign w:val="center"/>
          </w:tcPr>
          <w:p w14:paraId="DF040000">
            <w:pPr>
              <w:pStyle w:val="Style_3"/>
              <w:widowControl w:val="1"/>
              <w:ind/>
              <w:jc w:val="center"/>
              <w:rPr>
                <w:rFonts w:ascii="Times New Roman" w:hAnsi="Times New Roman"/>
                <w:b w:val="1"/>
                <w:color w:val="000000"/>
                <w:sz w:val="20"/>
              </w:rPr>
            </w:pPr>
            <w:r>
              <w:rPr>
                <w:b w:val="1"/>
                <w:color w:val="000000"/>
                <w:sz w:val="20"/>
              </w:rPr>
              <w:t>100</w:t>
            </w:r>
          </w:p>
        </w:tc>
        <w:tc>
          <w:tcPr>
            <w:tcW w:type="dxa" w:w="1277"/>
            <w:tcBorders>
              <w:left w:color="000000" w:sz="4" w:val="single"/>
              <w:right w:color="000000" w:sz="4" w:val="single"/>
            </w:tcBorders>
            <w:tcMar>
              <w:top w:type="dxa" w:w="0"/>
              <w:left w:type="dxa" w:w="108"/>
              <w:bottom w:type="dxa" w:w="0"/>
              <w:right w:type="dxa" w:w="108"/>
            </w:tcMar>
            <w:vAlign w:val="center"/>
          </w:tcPr>
          <w:p w14:paraId="E0040000">
            <w:pPr>
              <w:pStyle w:val="Style_3"/>
              <w:widowControl w:val="1"/>
              <w:ind/>
              <w:jc w:val="center"/>
              <w:rPr>
                <w:rFonts w:ascii="Times New Roman" w:hAnsi="Times New Roman"/>
                <w:b w:val="1"/>
                <w:color w:val="000000"/>
                <w:sz w:val="20"/>
              </w:rPr>
            </w:pPr>
            <w:r>
              <w:rPr>
                <w:b w:val="1"/>
                <w:color w:val="000000"/>
                <w:sz w:val="20"/>
              </w:rPr>
              <w:t>70</w:t>
            </w:r>
          </w:p>
        </w:tc>
        <w:tc>
          <w:tcPr>
            <w:tcW w:type="dxa" w:w="1278"/>
            <w:tcBorders>
              <w:left w:color="000000" w:sz="4" w:val="single"/>
              <w:right w:color="000000" w:sz="4" w:val="single"/>
            </w:tcBorders>
            <w:tcMar>
              <w:top w:type="dxa" w:w="0"/>
              <w:left w:type="dxa" w:w="108"/>
              <w:bottom w:type="dxa" w:w="0"/>
              <w:right w:type="dxa" w:w="108"/>
            </w:tcMar>
            <w:vAlign w:val="center"/>
          </w:tcPr>
          <w:p w14:paraId="E1040000">
            <w:pPr>
              <w:pStyle w:val="Style_3"/>
              <w:widowControl w:val="1"/>
              <w:ind/>
              <w:jc w:val="center"/>
              <w:rPr>
                <w:rFonts w:ascii="Times New Roman" w:hAnsi="Times New Roman"/>
                <w:b w:val="1"/>
                <w:color w:val="000000"/>
                <w:sz w:val="20"/>
              </w:rPr>
            </w:pPr>
            <w:r>
              <w:rPr>
                <w:b w:val="1"/>
                <w:color w:val="000000"/>
                <w:sz w:val="20"/>
              </w:rPr>
              <w:t>85</w:t>
            </w:r>
          </w:p>
        </w:tc>
        <w:tc>
          <w:tcPr>
            <w:tcW w:type="dxa" w:w="1126"/>
            <w:tcBorders>
              <w:left w:color="000000" w:sz="4" w:val="single"/>
              <w:right w:color="000000" w:sz="4" w:val="single"/>
            </w:tcBorders>
            <w:tcMar>
              <w:top w:type="dxa" w:w="0"/>
              <w:left w:type="dxa" w:w="108"/>
              <w:bottom w:type="dxa" w:w="0"/>
              <w:right w:type="dxa" w:w="108"/>
            </w:tcMar>
          </w:tcPr>
          <w:p w14:paraId="E2040000">
            <w:pPr>
              <w:pStyle w:val="Style_3"/>
              <w:widowControl w:val="1"/>
              <w:ind/>
              <w:jc w:val="center"/>
              <w:rPr>
                <w:rFonts w:ascii="Times New Roman" w:hAnsi="Times New Roman"/>
                <w:color w:val="000000"/>
                <w:sz w:val="20"/>
              </w:rPr>
            </w:pPr>
            <w:r>
              <w:rPr>
                <w:color w:val="000000"/>
                <w:sz w:val="20"/>
              </w:rPr>
              <w:t>16</w:t>
            </w:r>
          </w:p>
        </w:tc>
      </w:tr>
      <w:tr>
        <w:trPr>
          <w:trHeight w:hRule="atLeast" w:val="20"/>
        </w:trPr>
        <w:tc>
          <w:tcPr>
            <w:tcW w:type="dxa" w:w="3117"/>
            <w:tcBorders>
              <w:right w:color="000000" w:sz="4" w:val="single"/>
            </w:tcBorders>
            <w:shd w:fill="auto" w:val="clear"/>
            <w:tcMar>
              <w:top w:type="dxa" w:w="0"/>
              <w:left w:type="dxa" w:w="108"/>
              <w:bottom w:type="dxa" w:w="0"/>
              <w:right w:type="dxa" w:w="108"/>
            </w:tcMar>
            <w:vAlign w:val="center"/>
          </w:tcPr>
          <w:p w14:paraId="E3040000">
            <w:pPr>
              <w:pStyle w:val="Style_3"/>
              <w:widowControl w:val="1"/>
              <w:ind/>
              <w:jc w:val="left"/>
              <w:rPr>
                <w:rFonts w:ascii="Times New Roman" w:hAnsi="Times New Roman"/>
                <w:color w:val="000000"/>
                <w:sz w:val="20"/>
              </w:rPr>
            </w:pPr>
            <w:r>
              <w:rPr>
                <w:color w:val="000000"/>
                <w:sz w:val="20"/>
              </w:rPr>
              <w:t>ГБОУ НАО "ОШ п. Амдерма"</w:t>
            </w:r>
          </w:p>
        </w:tc>
        <w:tc>
          <w:tcPr>
            <w:tcW w:type="dxa" w:w="1276"/>
            <w:tcBorders>
              <w:left w:color="4F81BD" w:sz="4" w:val="single"/>
              <w:right w:color="000000" w:sz="4" w:val="single"/>
            </w:tcBorders>
            <w:tcMar>
              <w:top w:type="dxa" w:w="0"/>
              <w:left w:type="dxa" w:w="108"/>
              <w:bottom w:type="dxa" w:w="0"/>
              <w:right w:type="dxa" w:w="108"/>
            </w:tcMar>
            <w:vAlign w:val="center"/>
          </w:tcPr>
          <w:p w14:paraId="E4040000">
            <w:pPr>
              <w:pStyle w:val="Style_3"/>
              <w:widowControl w:val="1"/>
              <w:ind/>
              <w:jc w:val="center"/>
              <w:rPr>
                <w:rFonts w:ascii="Times New Roman" w:hAnsi="Times New Roman"/>
                <w:color w:val="000000"/>
                <w:sz w:val="20"/>
              </w:rPr>
            </w:pPr>
            <w:r>
              <w:rPr>
                <w:color w:val="000000"/>
                <w:sz w:val="20"/>
              </w:rPr>
              <w:t>4</w:t>
            </w:r>
          </w:p>
        </w:tc>
        <w:tc>
          <w:tcPr>
            <w:tcW w:type="dxa" w:w="1279"/>
            <w:tcBorders>
              <w:left w:color="000000" w:sz="4" w:val="single"/>
              <w:right w:color="000000" w:sz="4" w:val="single"/>
            </w:tcBorders>
            <w:shd w:fill="auto" w:val="clear"/>
            <w:tcMar>
              <w:top w:type="dxa" w:w="0"/>
              <w:left w:type="dxa" w:w="108"/>
              <w:bottom w:type="dxa" w:w="0"/>
              <w:right w:type="dxa" w:w="108"/>
            </w:tcMar>
            <w:vAlign w:val="center"/>
          </w:tcPr>
          <w:p w14:paraId="E5040000">
            <w:pPr>
              <w:pStyle w:val="Style_3"/>
              <w:widowControl w:val="1"/>
              <w:ind/>
              <w:jc w:val="center"/>
              <w:rPr>
                <w:rFonts w:ascii="Times New Roman" w:hAnsi="Times New Roman"/>
                <w:b w:val="1"/>
                <w:color w:val="000000"/>
                <w:sz w:val="20"/>
              </w:rPr>
            </w:pPr>
            <w:r>
              <w:rPr>
                <w:b w:val="1"/>
                <w:color w:val="000000"/>
                <w:sz w:val="20"/>
              </w:rPr>
              <w:t>80</w:t>
            </w:r>
          </w:p>
        </w:tc>
        <w:tc>
          <w:tcPr>
            <w:tcW w:type="dxa" w:w="1277"/>
            <w:tcBorders>
              <w:left w:color="000000" w:sz="4" w:val="single"/>
              <w:right w:color="000000" w:sz="4" w:val="single"/>
            </w:tcBorders>
            <w:tcMar>
              <w:top w:type="dxa" w:w="0"/>
              <w:left w:type="dxa" w:w="108"/>
              <w:bottom w:type="dxa" w:w="0"/>
              <w:right w:type="dxa" w:w="108"/>
            </w:tcMar>
            <w:vAlign w:val="center"/>
          </w:tcPr>
          <w:p w14:paraId="E6040000">
            <w:pPr>
              <w:pStyle w:val="Style_3"/>
              <w:widowControl w:val="1"/>
              <w:ind/>
              <w:jc w:val="center"/>
              <w:rPr>
                <w:rFonts w:ascii="Times New Roman" w:hAnsi="Times New Roman"/>
                <w:b w:val="1"/>
                <w:color w:val="000000"/>
                <w:sz w:val="20"/>
              </w:rPr>
            </w:pPr>
            <w:r>
              <w:rPr>
                <w:b w:val="1"/>
                <w:color w:val="000000"/>
                <w:sz w:val="20"/>
              </w:rPr>
              <w:t>86</w:t>
            </w:r>
          </w:p>
        </w:tc>
        <w:tc>
          <w:tcPr>
            <w:tcW w:type="dxa" w:w="1278"/>
            <w:tcBorders>
              <w:left w:color="000000" w:sz="4" w:val="single"/>
              <w:right w:color="000000" w:sz="4" w:val="single"/>
            </w:tcBorders>
            <w:tcMar>
              <w:top w:type="dxa" w:w="0"/>
              <w:left w:type="dxa" w:w="108"/>
              <w:bottom w:type="dxa" w:w="0"/>
              <w:right w:type="dxa" w:w="108"/>
            </w:tcMar>
            <w:vAlign w:val="center"/>
          </w:tcPr>
          <w:p w14:paraId="E7040000">
            <w:pPr>
              <w:pStyle w:val="Style_3"/>
              <w:widowControl w:val="1"/>
              <w:ind/>
              <w:jc w:val="center"/>
              <w:rPr>
                <w:rFonts w:ascii="Times New Roman" w:hAnsi="Times New Roman"/>
                <w:b w:val="1"/>
                <w:color w:val="000000"/>
                <w:sz w:val="20"/>
              </w:rPr>
            </w:pPr>
            <w:r>
              <w:rPr>
                <w:b w:val="1"/>
                <w:color w:val="000000"/>
                <w:sz w:val="20"/>
              </w:rPr>
              <w:t>83</w:t>
            </w:r>
          </w:p>
        </w:tc>
        <w:tc>
          <w:tcPr>
            <w:tcW w:type="dxa" w:w="1126"/>
            <w:tcBorders>
              <w:left w:color="000000" w:sz="4" w:val="single"/>
              <w:right w:color="000000" w:sz="4" w:val="single"/>
            </w:tcBorders>
            <w:tcMar>
              <w:top w:type="dxa" w:w="0"/>
              <w:left w:type="dxa" w:w="108"/>
              <w:bottom w:type="dxa" w:w="0"/>
              <w:right w:type="dxa" w:w="108"/>
            </w:tcMar>
          </w:tcPr>
          <w:p w14:paraId="E8040000">
            <w:pPr>
              <w:pStyle w:val="Style_3"/>
              <w:widowControl w:val="1"/>
              <w:ind/>
              <w:jc w:val="center"/>
              <w:rPr>
                <w:rFonts w:ascii="Times New Roman" w:hAnsi="Times New Roman"/>
                <w:color w:val="000000"/>
                <w:sz w:val="20"/>
              </w:rPr>
            </w:pPr>
            <w:r>
              <w:rPr>
                <w:color w:val="000000"/>
                <w:sz w:val="20"/>
              </w:rPr>
              <w:t>17</w:t>
            </w:r>
          </w:p>
        </w:tc>
      </w:tr>
      <w:tr>
        <w:trPr>
          <w:trHeight w:hRule="atLeast" w:val="20"/>
        </w:trPr>
        <w:tc>
          <w:tcPr>
            <w:tcW w:type="dxa" w:w="3117"/>
            <w:tcBorders>
              <w:right w:color="000000" w:sz="4" w:val="single"/>
            </w:tcBorders>
            <w:shd w:fill="auto" w:val="clear"/>
            <w:tcMar>
              <w:top w:type="dxa" w:w="0"/>
              <w:left w:type="dxa" w:w="108"/>
              <w:bottom w:type="dxa" w:w="0"/>
              <w:right w:type="dxa" w:w="108"/>
            </w:tcMar>
            <w:vAlign w:val="center"/>
          </w:tcPr>
          <w:p w14:paraId="E9040000">
            <w:pPr>
              <w:pStyle w:val="Style_3"/>
              <w:widowControl w:val="1"/>
              <w:ind/>
              <w:jc w:val="left"/>
              <w:rPr>
                <w:rFonts w:ascii="Times New Roman" w:hAnsi="Times New Roman"/>
                <w:color w:val="000000"/>
                <w:sz w:val="20"/>
              </w:rPr>
            </w:pPr>
            <w:r>
              <w:rPr>
                <w:color w:val="000000"/>
                <w:sz w:val="20"/>
              </w:rPr>
              <w:t>ГБОУ НАО «СШ с.Оксино»</w:t>
            </w:r>
          </w:p>
        </w:tc>
        <w:tc>
          <w:tcPr>
            <w:tcW w:type="dxa" w:w="1276"/>
            <w:tcBorders>
              <w:left w:color="4F81BD" w:sz="4" w:val="single"/>
              <w:right w:color="000000" w:sz="4" w:val="single"/>
            </w:tcBorders>
            <w:tcMar>
              <w:top w:type="dxa" w:w="0"/>
              <w:left w:type="dxa" w:w="108"/>
              <w:bottom w:type="dxa" w:w="0"/>
              <w:right w:type="dxa" w:w="108"/>
            </w:tcMar>
            <w:vAlign w:val="center"/>
          </w:tcPr>
          <w:p w14:paraId="EA040000">
            <w:pPr>
              <w:pStyle w:val="Style_3"/>
              <w:widowControl w:val="1"/>
              <w:ind/>
              <w:jc w:val="center"/>
              <w:rPr>
                <w:rFonts w:ascii="Times New Roman" w:hAnsi="Times New Roman"/>
                <w:color w:val="000000"/>
                <w:sz w:val="20"/>
              </w:rPr>
            </w:pPr>
            <w:r>
              <w:rPr>
                <w:color w:val="000000"/>
                <w:sz w:val="20"/>
              </w:rPr>
              <w:t>5</w:t>
            </w:r>
          </w:p>
        </w:tc>
        <w:tc>
          <w:tcPr>
            <w:tcW w:type="dxa" w:w="1279"/>
            <w:tcBorders>
              <w:left w:color="000000" w:sz="4" w:val="single"/>
              <w:right w:color="000000" w:sz="4" w:val="single"/>
            </w:tcBorders>
            <w:shd w:fill="auto" w:val="clear"/>
            <w:tcMar>
              <w:top w:type="dxa" w:w="0"/>
              <w:left w:type="dxa" w:w="108"/>
              <w:bottom w:type="dxa" w:w="0"/>
              <w:right w:type="dxa" w:w="108"/>
            </w:tcMar>
            <w:vAlign w:val="center"/>
          </w:tcPr>
          <w:p w14:paraId="EB040000">
            <w:pPr>
              <w:pStyle w:val="Style_3"/>
              <w:widowControl w:val="1"/>
              <w:ind/>
              <w:jc w:val="center"/>
              <w:rPr>
                <w:rFonts w:ascii="Times New Roman" w:hAnsi="Times New Roman"/>
                <w:b w:val="1"/>
                <w:color w:val="000000"/>
                <w:sz w:val="20"/>
              </w:rPr>
            </w:pPr>
            <w:r>
              <w:rPr>
                <w:b w:val="1"/>
                <w:color w:val="000000"/>
                <w:sz w:val="20"/>
              </w:rPr>
              <w:t>100</w:t>
            </w:r>
          </w:p>
        </w:tc>
        <w:tc>
          <w:tcPr>
            <w:tcW w:type="dxa" w:w="1277"/>
            <w:tcBorders>
              <w:left w:color="000000" w:sz="4" w:val="single"/>
              <w:right w:color="000000" w:sz="4" w:val="single"/>
            </w:tcBorders>
            <w:tcMar>
              <w:top w:type="dxa" w:w="0"/>
              <w:left w:type="dxa" w:w="108"/>
              <w:bottom w:type="dxa" w:w="0"/>
              <w:right w:type="dxa" w:w="108"/>
            </w:tcMar>
            <w:vAlign w:val="center"/>
          </w:tcPr>
          <w:p w14:paraId="EC040000">
            <w:pPr>
              <w:pStyle w:val="Style_3"/>
              <w:widowControl w:val="1"/>
              <w:ind/>
              <w:jc w:val="center"/>
              <w:rPr>
                <w:rFonts w:ascii="Times New Roman" w:hAnsi="Times New Roman"/>
                <w:b w:val="1"/>
                <w:color w:val="000000"/>
                <w:sz w:val="20"/>
              </w:rPr>
            </w:pPr>
            <w:r>
              <w:rPr>
                <w:b w:val="1"/>
                <w:color w:val="000000"/>
                <w:sz w:val="20"/>
              </w:rPr>
              <w:t>53</w:t>
            </w:r>
          </w:p>
        </w:tc>
        <w:tc>
          <w:tcPr>
            <w:tcW w:type="dxa" w:w="1278"/>
            <w:tcBorders>
              <w:left w:color="000000" w:sz="4" w:val="single"/>
              <w:right w:color="000000" w:sz="4" w:val="single"/>
            </w:tcBorders>
            <w:tcMar>
              <w:top w:type="dxa" w:w="0"/>
              <w:left w:type="dxa" w:w="108"/>
              <w:bottom w:type="dxa" w:w="0"/>
              <w:right w:type="dxa" w:w="108"/>
            </w:tcMar>
            <w:vAlign w:val="center"/>
          </w:tcPr>
          <w:p w14:paraId="ED040000">
            <w:pPr>
              <w:pStyle w:val="Style_3"/>
              <w:widowControl w:val="1"/>
              <w:ind/>
              <w:jc w:val="center"/>
              <w:rPr>
                <w:rFonts w:ascii="Times New Roman" w:hAnsi="Times New Roman"/>
                <w:b w:val="1"/>
                <w:color w:val="000000"/>
                <w:sz w:val="20"/>
              </w:rPr>
            </w:pPr>
            <w:r>
              <w:rPr>
                <w:b w:val="1"/>
                <w:color w:val="000000"/>
                <w:sz w:val="20"/>
              </w:rPr>
              <w:t>76</w:t>
            </w:r>
          </w:p>
        </w:tc>
        <w:tc>
          <w:tcPr>
            <w:tcW w:type="dxa" w:w="1126"/>
            <w:tcBorders>
              <w:left w:color="000000" w:sz="4" w:val="single"/>
              <w:right w:color="000000" w:sz="4" w:val="single"/>
            </w:tcBorders>
            <w:tcMar>
              <w:top w:type="dxa" w:w="0"/>
              <w:left w:type="dxa" w:w="108"/>
              <w:bottom w:type="dxa" w:w="0"/>
              <w:right w:type="dxa" w:w="108"/>
            </w:tcMar>
          </w:tcPr>
          <w:p w14:paraId="EE040000">
            <w:pPr>
              <w:pStyle w:val="Style_3"/>
              <w:widowControl w:val="1"/>
              <w:ind/>
              <w:jc w:val="center"/>
              <w:rPr>
                <w:rFonts w:ascii="Times New Roman" w:hAnsi="Times New Roman"/>
                <w:color w:val="000000"/>
                <w:sz w:val="20"/>
              </w:rPr>
            </w:pPr>
            <w:r>
              <w:rPr>
                <w:color w:val="000000"/>
                <w:sz w:val="20"/>
              </w:rPr>
              <w:t>18</w:t>
            </w:r>
          </w:p>
        </w:tc>
      </w:tr>
      <w:tr>
        <w:trPr>
          <w:trHeight w:hRule="atLeast" w:val="20"/>
        </w:trPr>
        <w:tc>
          <w:tcPr>
            <w:tcW w:type="dxa" w:w="3117"/>
            <w:tcBorders>
              <w:top w:color="000000" w:sz="4" w:val="single"/>
              <w:right w:color="000000" w:sz="4" w:val="single"/>
            </w:tcBorders>
            <w:shd w:fill="auto" w:val="clear"/>
            <w:tcMar>
              <w:top w:type="dxa" w:w="0"/>
              <w:left w:type="dxa" w:w="108"/>
              <w:bottom w:type="dxa" w:w="0"/>
              <w:right w:type="dxa" w:w="108"/>
            </w:tcMar>
            <w:vAlign w:val="center"/>
          </w:tcPr>
          <w:p w14:paraId="EF040000">
            <w:pPr>
              <w:pStyle w:val="Style_3"/>
              <w:widowControl w:val="1"/>
              <w:ind/>
              <w:jc w:val="left"/>
              <w:rPr>
                <w:rFonts w:ascii="Times New Roman" w:hAnsi="Times New Roman"/>
                <w:color w:val="000000"/>
                <w:sz w:val="20"/>
              </w:rPr>
            </w:pPr>
            <w:r>
              <w:rPr>
                <w:b w:val="1"/>
              </w:rPr>
              <w:t xml:space="preserve">По сфере образования </w:t>
            </w:r>
            <w:r>
              <w:rPr>
                <w:b w:val="1"/>
              </w:rPr>
              <w:br/>
            </w:r>
            <w:r>
              <w:rPr>
                <w:b w:val="1"/>
              </w:rPr>
              <w:t>в целом</w:t>
            </w:r>
          </w:p>
        </w:tc>
        <w:tc>
          <w:tcPr>
            <w:tcW w:type="dxa" w:w="1276"/>
            <w:tcBorders>
              <w:top w:color="000000" w:sz="4" w:val="single"/>
              <w:left w:color="4F81BD" w:sz="4" w:val="single"/>
              <w:right w:color="000000" w:sz="4" w:val="single"/>
            </w:tcBorders>
            <w:tcMar>
              <w:top w:type="dxa" w:w="0"/>
              <w:left w:type="dxa" w:w="108"/>
              <w:bottom w:type="dxa" w:w="0"/>
              <w:right w:type="dxa" w:w="108"/>
            </w:tcMar>
            <w:vAlign w:val="center"/>
          </w:tcPr>
          <w:p w14:paraId="F0040000">
            <w:pPr>
              <w:pStyle w:val="Style_3"/>
              <w:widowControl w:val="1"/>
              <w:ind/>
              <w:jc w:val="center"/>
              <w:rPr>
                <w:rFonts w:ascii="Times New Roman" w:hAnsi="Times New Roman"/>
                <w:color w:val="000000"/>
                <w:sz w:val="20"/>
              </w:rPr>
            </w:pPr>
            <w:r>
              <w:rPr>
                <w:color w:val="000000"/>
                <w:sz w:val="20"/>
              </w:rPr>
              <w:t>–</w:t>
            </w:r>
          </w:p>
        </w:tc>
        <w:tc>
          <w:tcPr>
            <w:tcW w:type="dxa" w:w="1279"/>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F1040000">
            <w:pPr>
              <w:pStyle w:val="Style_3"/>
              <w:widowControl w:val="1"/>
              <w:ind/>
              <w:jc w:val="center"/>
              <w:rPr>
                <w:rFonts w:ascii="Times New Roman" w:hAnsi="Times New Roman"/>
                <w:b w:val="1"/>
                <w:color w:val="000000"/>
                <w:sz w:val="20"/>
              </w:rPr>
            </w:pPr>
            <w:r>
              <w:rPr>
                <w:b w:val="1"/>
                <w:color w:val="000000"/>
                <w:sz w:val="20"/>
              </w:rPr>
              <w:t>99</w:t>
            </w:r>
          </w:p>
        </w:tc>
        <w:tc>
          <w:tcPr>
            <w:tcW w:type="dxa" w:w="1277"/>
            <w:tcBorders>
              <w:top w:color="000000" w:sz="4" w:val="single"/>
              <w:left w:color="000000" w:sz="4" w:val="single"/>
              <w:right w:color="000000" w:sz="4" w:val="single"/>
            </w:tcBorders>
            <w:tcMar>
              <w:top w:type="dxa" w:w="0"/>
              <w:left w:type="dxa" w:w="108"/>
              <w:bottom w:type="dxa" w:w="0"/>
              <w:right w:type="dxa" w:w="108"/>
            </w:tcMar>
            <w:vAlign w:val="bottom"/>
          </w:tcPr>
          <w:p w14:paraId="F2040000">
            <w:pPr>
              <w:pStyle w:val="Style_3"/>
              <w:widowControl w:val="1"/>
              <w:ind/>
              <w:jc w:val="center"/>
              <w:rPr>
                <w:rFonts w:ascii="Times New Roman" w:hAnsi="Times New Roman"/>
                <w:b w:val="1"/>
                <w:color w:val="000000"/>
                <w:sz w:val="20"/>
              </w:rPr>
            </w:pPr>
            <w:r>
              <w:rPr>
                <w:b w:val="1"/>
                <w:color w:val="000000"/>
                <w:sz w:val="20"/>
              </w:rPr>
              <w:t>87</w:t>
            </w:r>
          </w:p>
        </w:tc>
        <w:tc>
          <w:tcPr>
            <w:tcW w:type="dxa" w:w="1278"/>
            <w:tcBorders>
              <w:top w:color="000000" w:sz="4" w:val="single"/>
              <w:left w:color="000000" w:sz="4" w:val="single"/>
              <w:right w:color="000000" w:sz="4" w:val="single"/>
            </w:tcBorders>
            <w:tcMar>
              <w:top w:type="dxa" w:w="0"/>
              <w:left w:type="dxa" w:w="108"/>
              <w:bottom w:type="dxa" w:w="0"/>
              <w:right w:type="dxa" w:w="108"/>
            </w:tcMar>
            <w:vAlign w:val="center"/>
          </w:tcPr>
          <w:p w14:paraId="F3040000">
            <w:pPr>
              <w:pStyle w:val="Style_3"/>
              <w:widowControl w:val="1"/>
              <w:ind/>
              <w:jc w:val="center"/>
              <w:rPr>
                <w:rFonts w:ascii="Times New Roman" w:hAnsi="Times New Roman"/>
                <w:b w:val="1"/>
                <w:color w:val="000000"/>
                <w:sz w:val="20"/>
              </w:rPr>
            </w:pPr>
            <w:r>
              <w:rPr>
                <w:b w:val="1"/>
                <w:color w:val="000000"/>
                <w:sz w:val="20"/>
              </w:rPr>
              <w:t>93</w:t>
            </w:r>
          </w:p>
        </w:tc>
        <w:tc>
          <w:tcPr>
            <w:tcW w:type="dxa" w:w="1126"/>
            <w:tcBorders>
              <w:top w:color="000000" w:sz="4" w:val="single"/>
              <w:left w:color="000000" w:sz="4" w:val="single"/>
              <w:right w:color="000000" w:sz="4" w:val="single"/>
            </w:tcBorders>
            <w:tcMar>
              <w:top w:type="dxa" w:w="0"/>
              <w:left w:type="dxa" w:w="108"/>
              <w:bottom w:type="dxa" w:w="0"/>
              <w:right w:type="dxa" w:w="108"/>
            </w:tcMar>
          </w:tcPr>
          <w:p w14:paraId="F4040000">
            <w:pPr>
              <w:pStyle w:val="Style_3"/>
              <w:widowControl w:val="1"/>
              <w:ind/>
              <w:jc w:val="center"/>
              <w:rPr>
                <w:rFonts w:ascii="Times New Roman" w:hAnsi="Times New Roman"/>
                <w:color w:val="000000"/>
                <w:sz w:val="20"/>
              </w:rPr>
            </w:pPr>
            <w:r>
              <w:rPr>
                <w:color w:val="000000"/>
                <w:sz w:val="20"/>
              </w:rPr>
              <w:t>–</w:t>
            </w:r>
          </w:p>
        </w:tc>
      </w:tr>
    </w:tbl>
    <w:p w14:paraId="F5040000">
      <w:pPr>
        <w:pStyle w:val="Style_3"/>
        <w:widowControl w:val="1"/>
        <w:spacing w:after="0" w:before="120"/>
        <w:ind w:firstLine="567"/>
        <w:jc w:val="both"/>
        <w:rPr>
          <w:rFonts w:ascii="Times New Roman" w:hAnsi="Times New Roman"/>
          <w:sz w:val="20"/>
        </w:rPr>
      </w:pPr>
      <w:r>
        <w:rPr>
          <w:sz w:val="20"/>
        </w:rPr>
        <w:t>* В период с апреля 2025 г. по декабрь 2025 г. в здании образовательной организации ведется капитальный ремонт. Баллы рассчитаны без учета показателя «</w:t>
      </w:r>
      <w:r>
        <w:rPr>
          <w:color w:val="000000"/>
          <w:sz w:val="20"/>
        </w:rPr>
        <w:t>Обеспечение в организации комфортных условий для предоставления услуг»</w:t>
      </w:r>
    </w:p>
    <w:p w14:paraId="F6040000">
      <w:pPr>
        <w:pStyle w:val="Style_3"/>
        <w:widowControl w:val="1"/>
        <w:spacing w:after="0" w:before="120" w:line="360" w:lineRule="auto"/>
        <w:ind w:firstLine="567"/>
        <w:jc w:val="both"/>
        <w:rPr>
          <w:rFonts w:ascii="Times New Roman" w:hAnsi="Times New Roman"/>
          <w:sz w:val="20"/>
        </w:rPr>
      </w:pPr>
    </w:p>
    <w:p w14:paraId="F7040000">
      <w:pPr>
        <w:pStyle w:val="Style_3"/>
        <w:widowControl w:val="1"/>
        <w:spacing w:after="0" w:before="120" w:line="360" w:lineRule="auto"/>
        <w:ind w:firstLine="567"/>
        <w:jc w:val="both"/>
        <w:rPr>
          <w:rFonts w:ascii="Times New Roman" w:hAnsi="Times New Roman"/>
          <w:sz w:val="28"/>
        </w:rPr>
      </w:pPr>
    </w:p>
    <w:p w14:paraId="F8040000">
      <w:pPr>
        <w:pStyle w:val="Style_3"/>
        <w:widowControl w:val="1"/>
        <w:spacing w:after="0" w:before="120" w:line="360" w:lineRule="auto"/>
        <w:ind w:firstLine="567"/>
        <w:jc w:val="both"/>
        <w:rPr>
          <w:rFonts w:ascii="Times New Roman" w:hAnsi="Times New Roman"/>
          <w:sz w:val="28"/>
        </w:rPr>
      </w:pPr>
    </w:p>
    <w:p w14:paraId="F9040000">
      <w:pPr>
        <w:pStyle w:val="Style_3"/>
        <w:widowControl w:val="1"/>
        <w:ind/>
        <w:jc w:val="left"/>
        <w:rPr>
          <w:rFonts w:ascii="Times New Roman" w:hAnsi="Times New Roman"/>
          <w:b w:val="1"/>
          <w:sz w:val="24"/>
        </w:rPr>
      </w:pPr>
      <w:r>
        <w:br w:type="page"/>
      </w:r>
    </w:p>
    <w:p w14:paraId="FA040000">
      <w:pPr>
        <w:pStyle w:val="Style_3"/>
        <w:widowControl w:val="1"/>
        <w:spacing w:afterAutospacing="on" w:beforeAutospacing="on"/>
        <w:ind w:firstLine="567"/>
        <w:jc w:val="center"/>
        <w:rPr>
          <w:rFonts w:ascii="Times New Roman" w:hAnsi="Times New Roman"/>
          <w:b w:val="1"/>
          <w:sz w:val="24"/>
        </w:rPr>
      </w:pPr>
      <w:r>
        <w:rPr>
          <w:b w:val="1"/>
          <w:sz w:val="24"/>
        </w:rPr>
        <w:t>4.4. Значения показателей, характеризующих доступность услуг для инвалидов</w:t>
      </w:r>
    </w:p>
    <w:p w14:paraId="FB040000">
      <w:pPr>
        <w:pStyle w:val="Style_3"/>
        <w:widowControl w:val="1"/>
        <w:spacing w:after="120" w:before="0"/>
        <w:ind/>
        <w:jc w:val="center"/>
        <w:rPr>
          <w:rFonts w:ascii="Times New Roman" w:hAnsi="Times New Roman"/>
          <w:sz w:val="24"/>
        </w:rPr>
      </w:pPr>
      <w:r>
        <w:rPr>
          <w:b w:val="1"/>
          <w:sz w:val="24"/>
        </w:rPr>
        <w:t xml:space="preserve">Табл. 8. </w:t>
      </w:r>
      <w:r>
        <w:rPr>
          <w:sz w:val="24"/>
        </w:rPr>
        <w:t xml:space="preserve">Значения показателей, характеризующих доступность услуг для инвалидов, </w:t>
      </w:r>
      <w:r>
        <w:rPr>
          <w:sz w:val="24"/>
        </w:rPr>
        <w:br/>
      </w:r>
      <w:r>
        <w:rPr>
          <w:sz w:val="24"/>
        </w:rPr>
        <w:t xml:space="preserve">по организациям и сфере образования в целом, </w:t>
      </w:r>
      <w:r>
        <w:rPr>
          <w:i w:val="1"/>
          <w:sz w:val="24"/>
        </w:rPr>
        <w:t xml:space="preserve">баллы </w:t>
      </w:r>
    </w:p>
    <w:tbl>
      <w:tblPr>
        <w:tblStyle w:val="Style_4"/>
        <w:tblW w:type="auto" w:w="0"/>
        <w:jc w:val="center"/>
        <w:tblInd w:type="dxa" w:w="0"/>
        <w:tblLayout w:type="fixed"/>
        <w:tblCellMar>
          <w:top w:type="dxa" w:w="0"/>
          <w:left w:type="dxa" w:w="108"/>
          <w:bottom w:type="dxa" w:w="0"/>
          <w:right w:type="dxa" w:w="108"/>
        </w:tblCellMar>
      </w:tblPr>
      <w:tblGrid>
        <w:gridCol w:w="2054"/>
        <w:gridCol w:w="1060"/>
        <w:gridCol w:w="972"/>
        <w:gridCol w:w="1331"/>
        <w:gridCol w:w="971"/>
        <w:gridCol w:w="1241"/>
        <w:gridCol w:w="971"/>
        <w:gridCol w:w="753"/>
      </w:tblGrid>
      <w:tr>
        <w:trPr>
          <w:trHeight w:hRule="atLeast" w:val="1440"/>
          <w:tblHeader/>
        </w:trPr>
        <w:tc>
          <w:tcPr>
            <w:tcW w:type="dxa" w:w="2054"/>
            <w:tcBorders>
              <w:top w:color="000000" w:sz="4" w:val="single"/>
              <w:bottom w:color="000000" w:sz="4" w:val="single"/>
              <w:right w:color="000000" w:sz="4" w:val="single"/>
            </w:tcBorders>
            <w:shd w:themeFill="accent1" w:val="clear"/>
            <w:tcMar>
              <w:top w:type="dxa" w:w="0"/>
              <w:left w:type="dxa" w:w="108"/>
              <w:bottom w:type="dxa" w:w="0"/>
              <w:right w:type="dxa" w:w="108"/>
            </w:tcMar>
            <w:vAlign w:val="center"/>
          </w:tcPr>
          <w:p w14:paraId="FC040000">
            <w:pPr>
              <w:pStyle w:val="Style_3"/>
              <w:widowControl w:val="1"/>
              <w:ind/>
              <w:jc w:val="center"/>
              <w:rPr>
                <w:rFonts w:ascii="Times New Roman" w:hAnsi="Times New Roman"/>
                <w:b w:val="1"/>
                <w:color w:themeColor="background1" w:val="FFFFFF"/>
                <w:sz w:val="20"/>
              </w:rPr>
            </w:pPr>
            <w:r>
              <w:rPr>
                <w:b w:val="1"/>
                <w:color w:themeColor="background1" w:val="FFFFFF"/>
                <w:sz w:val="20"/>
              </w:rPr>
              <w:t>Наименование организации</w:t>
            </w:r>
          </w:p>
        </w:tc>
        <w:tc>
          <w:tcPr>
            <w:tcW w:type="dxa" w:w="1060"/>
            <w:tcBorders>
              <w:top w:color="000000" w:sz="4" w:val="single"/>
              <w:left w:color="4F81BD" w:sz="4" w:val="single"/>
              <w:bottom w:color="000000" w:sz="4" w:val="single"/>
              <w:right w:color="000000" w:sz="4" w:val="single"/>
            </w:tcBorders>
            <w:shd w:themeFill="accent1" w:val="clear"/>
            <w:tcMar>
              <w:top w:type="dxa" w:w="0"/>
              <w:left w:type="dxa" w:w="108"/>
              <w:bottom w:type="dxa" w:w="0"/>
              <w:right w:type="dxa" w:w="108"/>
            </w:tcMar>
            <w:vAlign w:val="center"/>
          </w:tcPr>
          <w:p w14:paraId="FD040000">
            <w:pPr>
              <w:pStyle w:val="Style_3"/>
              <w:widowControl w:val="1"/>
              <w:ind/>
              <w:jc w:val="center"/>
              <w:rPr>
                <w:rFonts w:ascii="Times New Roman" w:hAnsi="Times New Roman"/>
                <w:b w:val="1"/>
                <w:color w:themeColor="background1" w:val="FFFFFF"/>
                <w:sz w:val="20"/>
              </w:rPr>
            </w:pPr>
            <w:r>
              <w:rPr>
                <w:b w:val="1"/>
                <w:color w:themeColor="background1" w:val="FFFFFF"/>
                <w:sz w:val="20"/>
              </w:rPr>
              <w:t xml:space="preserve">Кол-во </w:t>
            </w:r>
            <w:r>
              <w:rPr>
                <w:b w:val="1"/>
                <w:color w:themeColor="background1" w:val="FFFFFF"/>
                <w:sz w:val="20"/>
              </w:rPr>
              <w:br/>
            </w:r>
            <w:r>
              <w:rPr>
                <w:b w:val="1"/>
                <w:color w:themeColor="background1" w:val="FFFFFF"/>
                <w:sz w:val="20"/>
              </w:rPr>
              <w:t>условий</w:t>
            </w:r>
            <w:r>
              <w:rPr>
                <w:b w:val="1"/>
                <w:color w:themeColor="background1" w:val="FFFFFF"/>
                <w:sz w:val="20"/>
              </w:rPr>
              <w:br/>
            </w:r>
            <w:r>
              <w:rPr>
                <w:b w:val="1"/>
                <w:color w:themeColor="background1" w:val="FFFFFF"/>
                <w:sz w:val="20"/>
              </w:rPr>
              <w:t>доступности для инвалидов</w:t>
            </w:r>
          </w:p>
        </w:tc>
        <w:tc>
          <w:tcPr>
            <w:tcW w:type="dxa" w:w="972"/>
            <w:tcBorders>
              <w:top w:color="000000" w:sz="4" w:val="single"/>
              <w:left w:color="000000" w:sz="4" w:val="single"/>
              <w:bottom w:color="000000" w:sz="4" w:val="single"/>
              <w:right w:color="4F81BD" w:sz="4" w:val="single"/>
            </w:tcBorders>
            <w:shd w:themeFill="accent1" w:val="clear"/>
            <w:tcMar>
              <w:top w:type="dxa" w:w="0"/>
              <w:left w:type="dxa" w:w="108"/>
              <w:bottom w:type="dxa" w:w="0"/>
              <w:right w:type="dxa" w:w="108"/>
            </w:tcMar>
            <w:vAlign w:val="center"/>
          </w:tcPr>
          <w:p w14:paraId="FE040000">
            <w:pPr>
              <w:pStyle w:val="Style_3"/>
              <w:widowControl w:val="1"/>
              <w:ind/>
              <w:jc w:val="center"/>
              <w:rPr>
                <w:rFonts w:ascii="Times New Roman" w:hAnsi="Times New Roman"/>
                <w:b w:val="1"/>
                <w:color w:themeColor="background1" w:val="FFFFFF"/>
                <w:sz w:val="20"/>
              </w:rPr>
            </w:pPr>
            <w:r>
              <w:rPr>
                <w:b w:val="1"/>
                <w:color w:themeColor="background1" w:val="FFFFFF"/>
                <w:sz w:val="20"/>
              </w:rPr>
              <w:t xml:space="preserve">Баллы </w:t>
            </w:r>
            <w:r>
              <w:rPr>
                <w:b w:val="1"/>
                <w:color w:themeColor="background1" w:val="FFFFFF"/>
                <w:sz w:val="20"/>
              </w:rPr>
              <w:br/>
            </w:r>
            <w:r>
              <w:rPr>
                <w:b w:val="1"/>
                <w:color w:themeColor="background1" w:val="FFFFFF"/>
                <w:sz w:val="20"/>
              </w:rPr>
              <w:t>по показателю 3.1</w:t>
            </w:r>
          </w:p>
        </w:tc>
        <w:tc>
          <w:tcPr>
            <w:tcW w:type="dxa" w:w="1331"/>
            <w:tcBorders>
              <w:top w:color="000000" w:sz="4" w:val="single"/>
              <w:left w:color="000000" w:sz="4" w:val="single"/>
              <w:bottom w:color="000000" w:sz="4" w:val="single"/>
              <w:right w:color="000000" w:sz="4" w:val="single"/>
            </w:tcBorders>
            <w:shd w:themeFill="accent1" w:val="clear"/>
            <w:tcMar>
              <w:top w:type="dxa" w:w="0"/>
              <w:left w:type="dxa" w:w="108"/>
              <w:bottom w:type="dxa" w:w="0"/>
              <w:right w:type="dxa" w:w="108"/>
            </w:tcMar>
            <w:vAlign w:val="center"/>
          </w:tcPr>
          <w:p w14:paraId="FF040000">
            <w:pPr>
              <w:pStyle w:val="Style_3"/>
              <w:widowControl w:val="1"/>
              <w:ind/>
              <w:jc w:val="center"/>
              <w:rPr>
                <w:rFonts w:ascii="Times New Roman" w:hAnsi="Times New Roman"/>
                <w:b w:val="1"/>
                <w:color w:themeColor="background1" w:val="FFFFFF"/>
                <w:sz w:val="20"/>
              </w:rPr>
            </w:pPr>
            <w:r>
              <w:rPr>
                <w:b w:val="1"/>
                <w:color w:themeColor="background1" w:val="FFFFFF"/>
                <w:sz w:val="20"/>
              </w:rPr>
              <w:t xml:space="preserve">Кол-во </w:t>
            </w:r>
            <w:r>
              <w:rPr>
                <w:b w:val="1"/>
                <w:color w:themeColor="background1" w:val="FFFFFF"/>
                <w:sz w:val="20"/>
              </w:rPr>
              <w:br/>
            </w:r>
            <w:r>
              <w:rPr>
                <w:b w:val="1"/>
                <w:color w:themeColor="background1" w:val="FFFFFF"/>
                <w:sz w:val="20"/>
              </w:rPr>
              <w:t>условий доступности, позволяющих инвалидам получать услуги наравне с другими</w:t>
            </w:r>
          </w:p>
        </w:tc>
        <w:tc>
          <w:tcPr>
            <w:tcW w:type="dxa" w:w="971"/>
            <w:tcBorders>
              <w:top w:color="000000" w:sz="4" w:val="single"/>
              <w:left w:color="000000" w:sz="4" w:val="single"/>
              <w:bottom w:color="000000" w:sz="4" w:val="single"/>
              <w:right w:color="000000" w:sz="4" w:val="single"/>
            </w:tcBorders>
            <w:shd w:themeFill="accent1" w:val="clear"/>
            <w:tcMar>
              <w:top w:type="dxa" w:w="0"/>
              <w:left w:type="dxa" w:w="108"/>
              <w:bottom w:type="dxa" w:w="0"/>
              <w:right w:type="dxa" w:w="108"/>
            </w:tcMar>
            <w:vAlign w:val="center"/>
          </w:tcPr>
          <w:p w14:paraId="00050000">
            <w:pPr>
              <w:pStyle w:val="Style_3"/>
              <w:widowControl w:val="1"/>
              <w:ind/>
              <w:jc w:val="center"/>
              <w:rPr>
                <w:rFonts w:ascii="Times New Roman" w:hAnsi="Times New Roman"/>
                <w:b w:val="1"/>
                <w:color w:themeColor="background1" w:val="FFFFFF"/>
                <w:sz w:val="20"/>
              </w:rPr>
            </w:pPr>
            <w:r>
              <w:rPr>
                <w:b w:val="1"/>
                <w:color w:themeColor="background1" w:val="FFFFFF"/>
                <w:sz w:val="20"/>
              </w:rPr>
              <w:t xml:space="preserve">Баллы </w:t>
            </w:r>
            <w:r>
              <w:rPr>
                <w:b w:val="1"/>
                <w:color w:themeColor="background1" w:val="FFFFFF"/>
                <w:sz w:val="20"/>
              </w:rPr>
              <w:br/>
            </w:r>
            <w:r>
              <w:rPr>
                <w:b w:val="1"/>
                <w:color w:themeColor="background1" w:val="FFFFFF"/>
                <w:sz w:val="20"/>
              </w:rPr>
              <w:t>по показателю 3.2</w:t>
            </w:r>
          </w:p>
        </w:tc>
        <w:tc>
          <w:tcPr>
            <w:tcW w:type="dxa" w:w="1241"/>
            <w:tcBorders>
              <w:top w:color="000000" w:sz="4" w:val="single"/>
              <w:left w:color="000000" w:sz="4" w:val="single"/>
              <w:bottom w:color="000000" w:sz="4" w:val="single"/>
              <w:right w:color="4F81BD" w:sz="4" w:val="single"/>
            </w:tcBorders>
            <w:shd w:themeFill="accent1" w:val="clear"/>
            <w:tcMar>
              <w:top w:type="dxa" w:w="0"/>
              <w:left w:type="dxa" w:w="108"/>
              <w:bottom w:type="dxa" w:w="0"/>
              <w:right w:type="dxa" w:w="108"/>
            </w:tcMar>
            <w:vAlign w:val="center"/>
          </w:tcPr>
          <w:p w14:paraId="01050000">
            <w:pPr>
              <w:pStyle w:val="Style_3"/>
              <w:widowControl w:val="1"/>
              <w:ind/>
              <w:jc w:val="center"/>
              <w:rPr>
                <w:rFonts w:ascii="Times New Roman" w:hAnsi="Times New Roman"/>
                <w:b w:val="1"/>
                <w:color w:themeColor="background1" w:val="FFFFFF"/>
                <w:sz w:val="20"/>
              </w:rPr>
            </w:pPr>
            <w:r>
              <w:rPr>
                <w:b w:val="1"/>
                <w:color w:themeColor="background1" w:val="FFFFFF"/>
                <w:sz w:val="20"/>
              </w:rPr>
              <w:t xml:space="preserve">Удовлетворенность </w:t>
            </w:r>
            <w:r>
              <w:rPr>
                <w:b w:val="1"/>
                <w:color w:themeColor="background1" w:val="FFFFFF"/>
                <w:sz w:val="20"/>
              </w:rPr>
              <w:t xml:space="preserve">доступностью услуг для инвалидов </w:t>
            </w:r>
            <w:r>
              <w:rPr>
                <w:b w:val="1"/>
                <w:color w:themeColor="background1" w:val="FFFFFF"/>
                <w:sz w:val="20"/>
              </w:rPr>
              <w:br/>
            </w:r>
            <w:r>
              <w:rPr>
                <w:b w:val="1"/>
                <w:color w:themeColor="background1" w:val="FFFFFF"/>
                <w:sz w:val="20"/>
              </w:rPr>
              <w:t>(</w:t>
            </w:r>
            <w:r>
              <w:rPr>
                <w:b w:val="1"/>
                <w:color w:themeColor="background1" w:val="FFFFFF"/>
                <w:sz w:val="20"/>
              </w:rPr>
              <w:t xml:space="preserve">баллы </w:t>
            </w:r>
            <w:r>
              <w:rPr>
                <w:b w:val="1"/>
                <w:color w:themeColor="background1" w:val="FFFFFF"/>
                <w:sz w:val="20"/>
              </w:rPr>
              <w:br/>
            </w:r>
            <w:r>
              <w:rPr>
                <w:b w:val="1"/>
                <w:color w:themeColor="background1" w:val="FFFFFF"/>
                <w:sz w:val="20"/>
              </w:rPr>
              <w:t>по показателю 3.3</w:t>
            </w:r>
            <w:r>
              <w:rPr>
                <w:b w:val="1"/>
                <w:color w:themeColor="background1" w:val="FFFFFF"/>
                <w:sz w:val="20"/>
              </w:rPr>
              <w:t>)</w:t>
            </w:r>
          </w:p>
        </w:tc>
        <w:tc>
          <w:tcPr>
            <w:tcW w:type="dxa" w:w="971"/>
            <w:tcBorders>
              <w:top w:color="000000" w:sz="4" w:val="single"/>
              <w:left w:color="000000" w:sz="4" w:val="single"/>
              <w:bottom w:color="000000" w:sz="4" w:val="single"/>
              <w:right w:color="000000" w:sz="4" w:val="single"/>
            </w:tcBorders>
            <w:shd w:themeFill="accent1" w:val="clear"/>
            <w:tcMar>
              <w:top w:type="dxa" w:w="0"/>
              <w:left w:type="dxa" w:w="108"/>
              <w:bottom w:type="dxa" w:w="0"/>
              <w:right w:type="dxa" w:w="108"/>
            </w:tcMar>
            <w:vAlign w:val="center"/>
          </w:tcPr>
          <w:p w14:paraId="02050000">
            <w:pPr>
              <w:pStyle w:val="Style_3"/>
              <w:widowControl w:val="1"/>
              <w:ind/>
              <w:jc w:val="center"/>
              <w:rPr>
                <w:rFonts w:ascii="Times New Roman" w:hAnsi="Times New Roman"/>
                <w:b w:val="1"/>
                <w:color w:themeColor="background1" w:val="FFFFFF"/>
                <w:sz w:val="20"/>
              </w:rPr>
            </w:pPr>
            <w:r>
              <w:rPr>
                <w:b w:val="1"/>
                <w:color w:themeColor="background1" w:val="FFFFFF"/>
                <w:sz w:val="20"/>
              </w:rPr>
              <w:t xml:space="preserve">Итого </w:t>
            </w:r>
            <w:r>
              <w:rPr>
                <w:b w:val="1"/>
                <w:color w:themeColor="background1" w:val="FFFFFF"/>
                <w:sz w:val="20"/>
              </w:rPr>
              <w:br/>
            </w:r>
            <w:r>
              <w:rPr>
                <w:b w:val="1"/>
                <w:color w:themeColor="background1" w:val="FFFFFF"/>
                <w:sz w:val="20"/>
              </w:rPr>
              <w:t>по критерию 3</w:t>
            </w:r>
          </w:p>
        </w:tc>
        <w:tc>
          <w:tcPr>
            <w:tcW w:type="dxa" w:w="753"/>
            <w:tcBorders>
              <w:top w:color="000000" w:sz="4" w:val="single"/>
              <w:left w:color="000000" w:sz="4" w:val="single"/>
              <w:bottom w:color="000000" w:sz="4" w:val="single"/>
            </w:tcBorders>
            <w:shd w:themeFill="accent1" w:val="clear"/>
            <w:tcMar>
              <w:top w:type="dxa" w:w="0"/>
              <w:left w:type="dxa" w:w="108"/>
              <w:bottom w:type="dxa" w:w="0"/>
              <w:right w:type="dxa" w:w="108"/>
            </w:tcMar>
            <w:vAlign w:val="center"/>
          </w:tcPr>
          <w:p w14:paraId="03050000">
            <w:pPr>
              <w:pStyle w:val="Style_3"/>
              <w:widowControl w:val="1"/>
              <w:ind/>
              <w:jc w:val="center"/>
              <w:rPr>
                <w:rFonts w:ascii="Times New Roman" w:hAnsi="Times New Roman"/>
                <w:b w:val="1"/>
                <w:color w:themeColor="background1" w:val="FFFFFF"/>
                <w:sz w:val="20"/>
              </w:rPr>
            </w:pPr>
            <w:r>
              <w:rPr>
                <w:b w:val="1"/>
                <w:color w:themeColor="background1" w:val="FFFFFF"/>
                <w:sz w:val="20"/>
              </w:rPr>
              <w:t>Ранги</w:t>
            </w:r>
          </w:p>
        </w:tc>
      </w:tr>
      <w:tr>
        <w:trPr>
          <w:trHeight w:hRule="atLeast" w:val="20"/>
        </w:trPr>
        <w:tc>
          <w:tcPr>
            <w:tcW w:type="dxa" w:w="2054"/>
            <w:tcBorders>
              <w:right w:color="000000" w:sz="4" w:val="single"/>
            </w:tcBorders>
            <w:shd w:fill="auto" w:val="clear"/>
            <w:tcMar>
              <w:top w:type="dxa" w:w="0"/>
              <w:left w:type="dxa" w:w="108"/>
              <w:bottom w:type="dxa" w:w="0"/>
              <w:right w:type="dxa" w:w="108"/>
            </w:tcMar>
            <w:vAlign w:val="center"/>
          </w:tcPr>
          <w:p w14:paraId="04050000">
            <w:pPr>
              <w:pStyle w:val="Style_3"/>
              <w:widowControl w:val="1"/>
              <w:ind/>
              <w:jc w:val="left"/>
              <w:rPr>
                <w:rFonts w:ascii="Times New Roman" w:hAnsi="Times New Roman"/>
                <w:color w:val="000000"/>
                <w:sz w:val="20"/>
              </w:rPr>
            </w:pPr>
            <w:r>
              <w:rPr>
                <w:color w:val="000000"/>
                <w:sz w:val="20"/>
              </w:rPr>
              <w:t>ГБОУ НАО «ОШ с. Коткино»</w:t>
            </w:r>
          </w:p>
        </w:tc>
        <w:tc>
          <w:tcPr>
            <w:tcW w:type="dxa" w:w="1060"/>
            <w:tcBorders>
              <w:left w:color="4F81BD" w:sz="4" w:val="single"/>
              <w:right w:color="000000" w:sz="4" w:val="single"/>
            </w:tcBorders>
            <w:tcMar>
              <w:top w:type="dxa" w:w="0"/>
              <w:left w:type="dxa" w:w="108"/>
              <w:bottom w:type="dxa" w:w="0"/>
              <w:right w:type="dxa" w:w="108"/>
            </w:tcMar>
            <w:vAlign w:val="center"/>
          </w:tcPr>
          <w:p w14:paraId="05050000">
            <w:pPr>
              <w:pStyle w:val="Style_3"/>
              <w:widowControl w:val="1"/>
              <w:ind/>
              <w:jc w:val="center"/>
              <w:rPr>
                <w:rFonts w:ascii="Times New Roman" w:hAnsi="Times New Roman"/>
                <w:color w:val="000000"/>
                <w:sz w:val="20"/>
              </w:rPr>
            </w:pPr>
            <w:r>
              <w:rPr>
                <w:color w:val="000000"/>
                <w:sz w:val="20"/>
              </w:rPr>
              <w:t>–</w:t>
            </w:r>
            <w:r>
              <w:rPr>
                <w:color w:val="000000"/>
                <w:sz w:val="20"/>
              </w:rPr>
              <w:t>*</w:t>
            </w:r>
          </w:p>
        </w:tc>
        <w:tc>
          <w:tcPr>
            <w:tcW w:type="dxa" w:w="972"/>
            <w:tcBorders>
              <w:left w:color="000000" w:sz="4" w:val="single"/>
              <w:right w:color="000000" w:sz="4" w:val="single"/>
            </w:tcBorders>
            <w:shd w:fill="auto" w:val="clear"/>
            <w:tcMar>
              <w:top w:type="dxa" w:w="0"/>
              <w:left w:type="dxa" w:w="108"/>
              <w:bottom w:type="dxa" w:w="0"/>
              <w:right w:type="dxa" w:w="108"/>
            </w:tcMar>
            <w:vAlign w:val="center"/>
          </w:tcPr>
          <w:p w14:paraId="06050000">
            <w:pPr>
              <w:pStyle w:val="Style_3"/>
              <w:widowControl w:val="1"/>
              <w:ind/>
              <w:jc w:val="center"/>
              <w:rPr>
                <w:rFonts w:ascii="Times New Roman" w:hAnsi="Times New Roman"/>
                <w:color w:val="000000"/>
                <w:sz w:val="20"/>
              </w:rPr>
            </w:pPr>
            <w:r>
              <w:rPr>
                <w:color w:val="000000"/>
                <w:sz w:val="20"/>
              </w:rPr>
              <w:t>–</w:t>
            </w:r>
            <w:r>
              <w:rPr>
                <w:color w:val="000000"/>
                <w:sz w:val="20"/>
              </w:rPr>
              <w:t>*</w:t>
            </w:r>
          </w:p>
        </w:tc>
        <w:tc>
          <w:tcPr>
            <w:tcW w:type="dxa" w:w="1331"/>
            <w:tcBorders>
              <w:left w:color="000000" w:sz="4" w:val="single"/>
              <w:right w:color="000000" w:sz="4" w:val="single"/>
            </w:tcBorders>
            <w:tcMar>
              <w:top w:type="dxa" w:w="0"/>
              <w:left w:type="dxa" w:w="108"/>
              <w:bottom w:type="dxa" w:w="0"/>
              <w:right w:type="dxa" w:w="108"/>
            </w:tcMar>
            <w:vAlign w:val="center"/>
          </w:tcPr>
          <w:p w14:paraId="07050000">
            <w:pPr>
              <w:pStyle w:val="Style_3"/>
              <w:widowControl w:val="1"/>
              <w:ind/>
              <w:jc w:val="center"/>
              <w:rPr>
                <w:rFonts w:ascii="Times New Roman" w:hAnsi="Times New Roman"/>
                <w:color w:val="000000"/>
                <w:sz w:val="20"/>
              </w:rPr>
            </w:pPr>
            <w:r>
              <w:rPr>
                <w:color w:val="000000"/>
                <w:sz w:val="20"/>
              </w:rPr>
              <w:t>–</w:t>
            </w:r>
            <w:r>
              <w:rPr>
                <w:color w:val="000000"/>
                <w:sz w:val="20"/>
              </w:rPr>
              <w:t>*</w:t>
            </w:r>
          </w:p>
        </w:tc>
        <w:tc>
          <w:tcPr>
            <w:tcW w:type="dxa" w:w="971"/>
            <w:tcBorders>
              <w:left w:color="000000" w:sz="4" w:val="single"/>
              <w:right w:color="000000" w:sz="4" w:val="single"/>
            </w:tcBorders>
            <w:tcMar>
              <w:top w:type="dxa" w:w="0"/>
              <w:left w:type="dxa" w:w="108"/>
              <w:bottom w:type="dxa" w:w="0"/>
              <w:right w:type="dxa" w:w="108"/>
            </w:tcMar>
            <w:vAlign w:val="center"/>
          </w:tcPr>
          <w:p w14:paraId="08050000">
            <w:pPr>
              <w:pStyle w:val="Style_3"/>
              <w:widowControl w:val="1"/>
              <w:ind/>
              <w:jc w:val="center"/>
              <w:rPr>
                <w:rFonts w:ascii="Times New Roman" w:hAnsi="Times New Roman"/>
                <w:color w:val="000000"/>
                <w:sz w:val="20"/>
              </w:rPr>
            </w:pPr>
            <w:r>
              <w:rPr>
                <w:color w:val="000000"/>
                <w:sz w:val="20"/>
              </w:rPr>
              <w:t>–</w:t>
            </w:r>
            <w:r>
              <w:rPr>
                <w:color w:val="000000"/>
                <w:sz w:val="20"/>
              </w:rPr>
              <w:t>*</w:t>
            </w:r>
          </w:p>
        </w:tc>
        <w:tc>
          <w:tcPr>
            <w:tcW w:type="dxa" w:w="1241"/>
            <w:tcBorders>
              <w:left w:color="000000" w:sz="4" w:val="single"/>
              <w:right w:color="000000" w:sz="4" w:val="single"/>
            </w:tcBorders>
            <w:tcMar>
              <w:top w:type="dxa" w:w="0"/>
              <w:left w:type="dxa" w:w="108"/>
              <w:bottom w:type="dxa" w:w="0"/>
              <w:right w:type="dxa" w:w="108"/>
            </w:tcMar>
            <w:vAlign w:val="center"/>
          </w:tcPr>
          <w:p w14:paraId="09050000">
            <w:pPr>
              <w:pStyle w:val="Style_3"/>
              <w:widowControl w:val="1"/>
              <w:ind/>
              <w:jc w:val="center"/>
              <w:rPr>
                <w:rFonts w:ascii="Times New Roman" w:hAnsi="Times New Roman"/>
                <w:b w:val="1"/>
                <w:color w:val="000000"/>
                <w:sz w:val="20"/>
              </w:rPr>
            </w:pPr>
            <w:r>
              <w:rPr>
                <w:b w:val="1"/>
                <w:color w:val="000000"/>
                <w:sz w:val="20"/>
              </w:rPr>
              <w:t>100</w:t>
            </w:r>
          </w:p>
        </w:tc>
        <w:tc>
          <w:tcPr>
            <w:tcW w:type="dxa" w:w="971"/>
            <w:tcBorders>
              <w:left w:color="000000" w:sz="4" w:val="single"/>
              <w:right w:color="000000" w:sz="4" w:val="single"/>
            </w:tcBorders>
            <w:tcMar>
              <w:top w:type="dxa" w:w="0"/>
              <w:left w:type="dxa" w:w="108"/>
              <w:bottom w:type="dxa" w:w="0"/>
              <w:right w:type="dxa" w:w="108"/>
            </w:tcMar>
            <w:vAlign w:val="center"/>
          </w:tcPr>
          <w:p w14:paraId="0A050000">
            <w:pPr>
              <w:pStyle w:val="Style_3"/>
              <w:widowControl w:val="1"/>
              <w:ind/>
              <w:jc w:val="center"/>
              <w:rPr>
                <w:rFonts w:ascii="Times New Roman" w:hAnsi="Times New Roman"/>
                <w:b w:val="1"/>
                <w:color w:val="000000"/>
                <w:sz w:val="20"/>
              </w:rPr>
            </w:pPr>
            <w:r>
              <w:rPr>
                <w:b w:val="1"/>
                <w:color w:val="000000"/>
                <w:sz w:val="20"/>
              </w:rPr>
              <w:t>100</w:t>
            </w:r>
          </w:p>
        </w:tc>
        <w:tc>
          <w:tcPr>
            <w:tcW w:type="dxa" w:w="753"/>
            <w:tcBorders>
              <w:left w:color="000000" w:sz="4" w:val="single"/>
              <w:right w:color="000000" w:sz="4" w:val="single"/>
            </w:tcBorders>
            <w:tcMar>
              <w:top w:type="dxa" w:w="0"/>
              <w:left w:type="dxa" w:w="108"/>
              <w:bottom w:type="dxa" w:w="0"/>
              <w:right w:type="dxa" w:w="108"/>
            </w:tcMar>
            <w:vAlign w:val="center"/>
          </w:tcPr>
          <w:p w14:paraId="0B050000">
            <w:pPr>
              <w:pStyle w:val="Style_3"/>
              <w:widowControl w:val="1"/>
              <w:ind/>
              <w:jc w:val="center"/>
              <w:rPr>
                <w:rFonts w:ascii="Times New Roman" w:hAnsi="Times New Roman"/>
                <w:color w:val="000000"/>
                <w:sz w:val="20"/>
              </w:rPr>
            </w:pPr>
            <w:r>
              <w:rPr>
                <w:color w:val="000000"/>
                <w:sz w:val="20"/>
              </w:rPr>
              <w:t>1–2</w:t>
            </w:r>
          </w:p>
        </w:tc>
      </w:tr>
      <w:tr>
        <w:trPr>
          <w:trHeight w:hRule="atLeast" w:val="20"/>
        </w:trPr>
        <w:tc>
          <w:tcPr>
            <w:tcW w:type="dxa" w:w="2054"/>
            <w:tcBorders>
              <w:right w:color="000000" w:sz="4" w:val="single"/>
            </w:tcBorders>
            <w:shd w:fill="auto" w:val="clear"/>
            <w:tcMar>
              <w:top w:type="dxa" w:w="0"/>
              <w:left w:type="dxa" w:w="108"/>
              <w:bottom w:type="dxa" w:w="0"/>
              <w:right w:type="dxa" w:w="108"/>
            </w:tcMar>
            <w:vAlign w:val="center"/>
          </w:tcPr>
          <w:p w14:paraId="0C050000">
            <w:pPr>
              <w:pStyle w:val="Style_3"/>
              <w:widowControl w:val="1"/>
              <w:ind/>
              <w:jc w:val="left"/>
              <w:rPr>
                <w:rFonts w:ascii="Times New Roman" w:hAnsi="Times New Roman"/>
                <w:color w:val="000000"/>
                <w:sz w:val="20"/>
              </w:rPr>
            </w:pPr>
            <w:r>
              <w:rPr>
                <w:color w:val="000000"/>
                <w:sz w:val="20"/>
              </w:rPr>
              <w:t>ГБДОУ НАО «Детский сад с. Тельвиска»</w:t>
            </w:r>
          </w:p>
        </w:tc>
        <w:tc>
          <w:tcPr>
            <w:tcW w:type="dxa" w:w="1060"/>
            <w:tcBorders>
              <w:left w:color="4F81BD" w:sz="4" w:val="single"/>
              <w:right w:color="000000" w:sz="4" w:val="single"/>
            </w:tcBorders>
            <w:tcMar>
              <w:top w:type="dxa" w:w="0"/>
              <w:left w:type="dxa" w:w="108"/>
              <w:bottom w:type="dxa" w:w="0"/>
              <w:right w:type="dxa" w:w="108"/>
            </w:tcMar>
            <w:vAlign w:val="center"/>
          </w:tcPr>
          <w:p w14:paraId="0D050000">
            <w:pPr>
              <w:pStyle w:val="Style_3"/>
              <w:widowControl w:val="1"/>
              <w:ind/>
              <w:jc w:val="center"/>
              <w:rPr>
                <w:rFonts w:ascii="Times New Roman" w:hAnsi="Times New Roman"/>
                <w:color w:val="000000"/>
                <w:sz w:val="20"/>
              </w:rPr>
            </w:pPr>
            <w:r>
              <w:rPr>
                <w:color w:val="000000"/>
                <w:sz w:val="20"/>
              </w:rPr>
              <w:t>–</w:t>
            </w:r>
            <w:r>
              <w:rPr>
                <w:color w:val="000000"/>
                <w:sz w:val="20"/>
              </w:rPr>
              <w:t>*</w:t>
            </w:r>
          </w:p>
        </w:tc>
        <w:tc>
          <w:tcPr>
            <w:tcW w:type="dxa" w:w="972"/>
            <w:tcBorders>
              <w:left w:color="000000" w:sz="4" w:val="single"/>
              <w:right w:color="000000" w:sz="4" w:val="single"/>
            </w:tcBorders>
            <w:shd w:fill="auto" w:val="clear"/>
            <w:tcMar>
              <w:top w:type="dxa" w:w="0"/>
              <w:left w:type="dxa" w:w="108"/>
              <w:bottom w:type="dxa" w:w="0"/>
              <w:right w:type="dxa" w:w="108"/>
            </w:tcMar>
            <w:vAlign w:val="center"/>
          </w:tcPr>
          <w:p w14:paraId="0E050000">
            <w:pPr>
              <w:pStyle w:val="Style_3"/>
              <w:widowControl w:val="1"/>
              <w:ind/>
              <w:jc w:val="center"/>
              <w:rPr>
                <w:rFonts w:ascii="Times New Roman" w:hAnsi="Times New Roman"/>
                <w:color w:val="000000"/>
                <w:sz w:val="20"/>
              </w:rPr>
            </w:pPr>
            <w:r>
              <w:rPr>
                <w:color w:val="000000"/>
                <w:sz w:val="20"/>
              </w:rPr>
              <w:t>–</w:t>
            </w:r>
            <w:r>
              <w:rPr>
                <w:color w:val="000000"/>
                <w:sz w:val="20"/>
              </w:rPr>
              <w:t>*</w:t>
            </w:r>
          </w:p>
        </w:tc>
        <w:tc>
          <w:tcPr>
            <w:tcW w:type="dxa" w:w="1331"/>
            <w:tcBorders>
              <w:left w:color="000000" w:sz="4" w:val="single"/>
              <w:right w:color="000000" w:sz="4" w:val="single"/>
            </w:tcBorders>
            <w:tcMar>
              <w:top w:type="dxa" w:w="0"/>
              <w:left w:type="dxa" w:w="108"/>
              <w:bottom w:type="dxa" w:w="0"/>
              <w:right w:type="dxa" w:w="108"/>
            </w:tcMar>
            <w:vAlign w:val="center"/>
          </w:tcPr>
          <w:p w14:paraId="0F050000">
            <w:pPr>
              <w:pStyle w:val="Style_3"/>
              <w:widowControl w:val="1"/>
              <w:ind/>
              <w:jc w:val="center"/>
              <w:rPr>
                <w:rFonts w:ascii="Times New Roman" w:hAnsi="Times New Roman"/>
                <w:color w:val="000000"/>
                <w:sz w:val="20"/>
              </w:rPr>
            </w:pPr>
            <w:r>
              <w:rPr>
                <w:color w:val="000000"/>
                <w:sz w:val="20"/>
              </w:rPr>
              <w:t>–</w:t>
            </w:r>
            <w:r>
              <w:rPr>
                <w:color w:val="000000"/>
                <w:sz w:val="20"/>
              </w:rPr>
              <w:t>*</w:t>
            </w:r>
          </w:p>
        </w:tc>
        <w:tc>
          <w:tcPr>
            <w:tcW w:type="dxa" w:w="971"/>
            <w:tcBorders>
              <w:left w:color="000000" w:sz="4" w:val="single"/>
              <w:right w:color="000000" w:sz="4" w:val="single"/>
            </w:tcBorders>
            <w:tcMar>
              <w:top w:type="dxa" w:w="0"/>
              <w:left w:type="dxa" w:w="108"/>
              <w:bottom w:type="dxa" w:w="0"/>
              <w:right w:type="dxa" w:w="108"/>
            </w:tcMar>
            <w:vAlign w:val="center"/>
          </w:tcPr>
          <w:p w14:paraId="10050000">
            <w:pPr>
              <w:pStyle w:val="Style_3"/>
              <w:widowControl w:val="1"/>
              <w:ind/>
              <w:jc w:val="center"/>
              <w:rPr>
                <w:rFonts w:ascii="Times New Roman" w:hAnsi="Times New Roman"/>
                <w:color w:val="000000"/>
                <w:sz w:val="20"/>
              </w:rPr>
            </w:pPr>
            <w:r>
              <w:rPr>
                <w:color w:val="000000"/>
                <w:sz w:val="20"/>
              </w:rPr>
              <w:t>–</w:t>
            </w:r>
            <w:r>
              <w:rPr>
                <w:color w:val="000000"/>
                <w:sz w:val="20"/>
              </w:rPr>
              <w:t>*</w:t>
            </w:r>
          </w:p>
        </w:tc>
        <w:tc>
          <w:tcPr>
            <w:tcW w:type="dxa" w:w="1241"/>
            <w:tcBorders>
              <w:left w:color="000000" w:sz="4" w:val="single"/>
              <w:right w:color="000000" w:sz="4" w:val="single"/>
            </w:tcBorders>
            <w:tcMar>
              <w:top w:type="dxa" w:w="0"/>
              <w:left w:type="dxa" w:w="108"/>
              <w:bottom w:type="dxa" w:w="0"/>
              <w:right w:type="dxa" w:w="108"/>
            </w:tcMar>
            <w:vAlign w:val="center"/>
          </w:tcPr>
          <w:p w14:paraId="11050000">
            <w:pPr>
              <w:pStyle w:val="Style_3"/>
              <w:widowControl w:val="1"/>
              <w:ind/>
              <w:jc w:val="center"/>
              <w:rPr>
                <w:rFonts w:ascii="Times New Roman" w:hAnsi="Times New Roman"/>
                <w:b w:val="1"/>
                <w:color w:val="000000"/>
                <w:sz w:val="20"/>
              </w:rPr>
            </w:pPr>
            <w:r>
              <w:rPr>
                <w:b w:val="1"/>
                <w:color w:val="000000"/>
                <w:sz w:val="20"/>
              </w:rPr>
              <w:t>100</w:t>
            </w:r>
          </w:p>
        </w:tc>
        <w:tc>
          <w:tcPr>
            <w:tcW w:type="dxa" w:w="971"/>
            <w:tcBorders>
              <w:left w:color="000000" w:sz="4" w:val="single"/>
              <w:right w:color="000000" w:sz="4" w:val="single"/>
            </w:tcBorders>
            <w:tcMar>
              <w:top w:type="dxa" w:w="0"/>
              <w:left w:type="dxa" w:w="108"/>
              <w:bottom w:type="dxa" w:w="0"/>
              <w:right w:type="dxa" w:w="108"/>
            </w:tcMar>
            <w:vAlign w:val="center"/>
          </w:tcPr>
          <w:p w14:paraId="12050000">
            <w:pPr>
              <w:pStyle w:val="Style_3"/>
              <w:widowControl w:val="1"/>
              <w:ind/>
              <w:jc w:val="center"/>
              <w:rPr>
                <w:rFonts w:ascii="Times New Roman" w:hAnsi="Times New Roman"/>
                <w:b w:val="1"/>
                <w:color w:val="000000"/>
                <w:sz w:val="20"/>
              </w:rPr>
            </w:pPr>
            <w:r>
              <w:rPr>
                <w:b w:val="1"/>
                <w:color w:val="000000"/>
                <w:sz w:val="20"/>
              </w:rPr>
              <w:t>100</w:t>
            </w:r>
          </w:p>
        </w:tc>
        <w:tc>
          <w:tcPr>
            <w:tcW w:type="dxa" w:w="753"/>
            <w:tcBorders>
              <w:left w:color="000000" w:sz="4" w:val="single"/>
              <w:right w:color="000000" w:sz="4" w:val="single"/>
            </w:tcBorders>
            <w:tcMar>
              <w:top w:type="dxa" w:w="0"/>
              <w:left w:type="dxa" w:w="108"/>
              <w:bottom w:type="dxa" w:w="0"/>
              <w:right w:type="dxa" w:w="108"/>
            </w:tcMar>
            <w:vAlign w:val="center"/>
          </w:tcPr>
          <w:p w14:paraId="13050000">
            <w:pPr>
              <w:pStyle w:val="Style_3"/>
              <w:widowControl w:val="1"/>
              <w:ind/>
              <w:jc w:val="center"/>
              <w:rPr>
                <w:rFonts w:ascii="Times New Roman" w:hAnsi="Times New Roman"/>
                <w:color w:val="000000"/>
                <w:sz w:val="20"/>
              </w:rPr>
            </w:pPr>
            <w:r>
              <w:rPr>
                <w:color w:val="000000"/>
                <w:sz w:val="20"/>
              </w:rPr>
              <w:t>1–2</w:t>
            </w:r>
          </w:p>
        </w:tc>
      </w:tr>
      <w:tr>
        <w:trPr>
          <w:trHeight w:hRule="atLeast" w:val="20"/>
        </w:trPr>
        <w:tc>
          <w:tcPr>
            <w:tcW w:type="dxa" w:w="2054"/>
            <w:tcBorders>
              <w:right w:color="000000" w:sz="4" w:val="single"/>
            </w:tcBorders>
            <w:shd w:fill="auto" w:val="clear"/>
            <w:tcMar>
              <w:top w:type="dxa" w:w="0"/>
              <w:left w:type="dxa" w:w="108"/>
              <w:bottom w:type="dxa" w:w="0"/>
              <w:right w:type="dxa" w:w="108"/>
            </w:tcMar>
            <w:vAlign w:val="center"/>
          </w:tcPr>
          <w:p w14:paraId="14050000">
            <w:pPr>
              <w:pStyle w:val="Style_3"/>
              <w:widowControl w:val="1"/>
              <w:ind/>
              <w:jc w:val="left"/>
              <w:rPr>
                <w:rFonts w:ascii="Times New Roman" w:hAnsi="Times New Roman"/>
                <w:color w:val="000000"/>
                <w:sz w:val="20"/>
              </w:rPr>
            </w:pPr>
            <w:r>
              <w:rPr>
                <w:color w:val="000000"/>
                <w:sz w:val="20"/>
              </w:rPr>
              <w:t xml:space="preserve">ГБДОУ НАО “Детский сад </w:t>
            </w:r>
            <w:r>
              <w:rPr>
                <w:color w:val="000000"/>
                <w:sz w:val="20"/>
              </w:rPr>
              <w:br/>
            </w:r>
            <w:r>
              <w:rPr>
                <w:color w:val="000000"/>
                <w:sz w:val="20"/>
              </w:rPr>
              <w:t>“Ромашка”</w:t>
            </w:r>
          </w:p>
        </w:tc>
        <w:tc>
          <w:tcPr>
            <w:tcW w:type="dxa" w:w="1060"/>
            <w:tcBorders>
              <w:left w:color="4F81BD" w:sz="4" w:val="single"/>
              <w:right w:color="000000" w:sz="4" w:val="single"/>
            </w:tcBorders>
            <w:tcMar>
              <w:top w:type="dxa" w:w="0"/>
              <w:left w:type="dxa" w:w="108"/>
              <w:bottom w:type="dxa" w:w="0"/>
              <w:right w:type="dxa" w:w="108"/>
            </w:tcMar>
            <w:vAlign w:val="center"/>
          </w:tcPr>
          <w:p w14:paraId="15050000">
            <w:pPr>
              <w:pStyle w:val="Style_3"/>
              <w:widowControl w:val="1"/>
              <w:ind/>
              <w:jc w:val="center"/>
              <w:rPr>
                <w:rFonts w:ascii="Times New Roman" w:hAnsi="Times New Roman"/>
                <w:color w:val="000000"/>
                <w:sz w:val="20"/>
              </w:rPr>
            </w:pPr>
            <w:r>
              <w:rPr>
                <w:color w:val="000000"/>
                <w:sz w:val="20"/>
              </w:rPr>
              <w:t>4</w:t>
            </w:r>
          </w:p>
        </w:tc>
        <w:tc>
          <w:tcPr>
            <w:tcW w:type="dxa" w:w="972"/>
            <w:tcBorders>
              <w:left w:color="000000" w:sz="4" w:val="single"/>
              <w:right w:color="000000" w:sz="4" w:val="single"/>
            </w:tcBorders>
            <w:shd w:fill="auto" w:val="clear"/>
            <w:tcMar>
              <w:top w:type="dxa" w:w="0"/>
              <w:left w:type="dxa" w:w="108"/>
              <w:bottom w:type="dxa" w:w="0"/>
              <w:right w:type="dxa" w:w="108"/>
            </w:tcMar>
            <w:vAlign w:val="center"/>
          </w:tcPr>
          <w:p w14:paraId="16050000">
            <w:pPr>
              <w:pStyle w:val="Style_3"/>
              <w:widowControl w:val="1"/>
              <w:ind/>
              <w:jc w:val="center"/>
              <w:rPr>
                <w:rFonts w:ascii="Times New Roman" w:hAnsi="Times New Roman"/>
                <w:b w:val="1"/>
                <w:color w:val="000000"/>
                <w:sz w:val="20"/>
              </w:rPr>
            </w:pPr>
            <w:r>
              <w:rPr>
                <w:b w:val="1"/>
                <w:color w:val="000000"/>
                <w:sz w:val="20"/>
              </w:rPr>
              <w:t>80</w:t>
            </w:r>
          </w:p>
        </w:tc>
        <w:tc>
          <w:tcPr>
            <w:tcW w:type="dxa" w:w="1331"/>
            <w:tcBorders>
              <w:left w:color="000000" w:sz="4" w:val="single"/>
              <w:right w:color="000000" w:sz="4" w:val="single"/>
            </w:tcBorders>
            <w:tcMar>
              <w:top w:type="dxa" w:w="0"/>
              <w:left w:type="dxa" w:w="108"/>
              <w:bottom w:type="dxa" w:w="0"/>
              <w:right w:type="dxa" w:w="108"/>
            </w:tcMar>
            <w:vAlign w:val="center"/>
          </w:tcPr>
          <w:p w14:paraId="17050000">
            <w:pPr>
              <w:pStyle w:val="Style_3"/>
              <w:widowControl w:val="1"/>
              <w:ind/>
              <w:jc w:val="center"/>
              <w:rPr>
                <w:rFonts w:ascii="Times New Roman" w:hAnsi="Times New Roman"/>
                <w:color w:val="000000"/>
                <w:sz w:val="20"/>
              </w:rPr>
            </w:pPr>
            <w:r>
              <w:rPr>
                <w:color w:val="000000"/>
                <w:sz w:val="20"/>
              </w:rPr>
              <w:t>5</w:t>
            </w:r>
          </w:p>
        </w:tc>
        <w:tc>
          <w:tcPr>
            <w:tcW w:type="dxa" w:w="971"/>
            <w:tcBorders>
              <w:left w:color="000000" w:sz="4" w:val="single"/>
              <w:right w:color="000000" w:sz="4" w:val="single"/>
            </w:tcBorders>
            <w:tcMar>
              <w:top w:type="dxa" w:w="0"/>
              <w:left w:type="dxa" w:w="108"/>
              <w:bottom w:type="dxa" w:w="0"/>
              <w:right w:type="dxa" w:w="108"/>
            </w:tcMar>
            <w:vAlign w:val="center"/>
          </w:tcPr>
          <w:p w14:paraId="18050000">
            <w:pPr>
              <w:pStyle w:val="Style_3"/>
              <w:widowControl w:val="1"/>
              <w:ind/>
              <w:jc w:val="center"/>
              <w:rPr>
                <w:rFonts w:ascii="Times New Roman" w:hAnsi="Times New Roman"/>
                <w:b w:val="1"/>
                <w:color w:val="000000"/>
                <w:sz w:val="20"/>
              </w:rPr>
            </w:pPr>
            <w:r>
              <w:rPr>
                <w:b w:val="1"/>
                <w:color w:val="000000"/>
                <w:sz w:val="20"/>
              </w:rPr>
              <w:t>100</w:t>
            </w:r>
          </w:p>
        </w:tc>
        <w:tc>
          <w:tcPr>
            <w:tcW w:type="dxa" w:w="1241"/>
            <w:tcBorders>
              <w:left w:color="000000" w:sz="4" w:val="single"/>
              <w:right w:color="000000" w:sz="4" w:val="single"/>
            </w:tcBorders>
            <w:tcMar>
              <w:top w:type="dxa" w:w="0"/>
              <w:left w:type="dxa" w:w="108"/>
              <w:bottom w:type="dxa" w:w="0"/>
              <w:right w:type="dxa" w:w="108"/>
            </w:tcMar>
            <w:vAlign w:val="center"/>
          </w:tcPr>
          <w:p w14:paraId="19050000">
            <w:pPr>
              <w:pStyle w:val="Style_3"/>
              <w:widowControl w:val="1"/>
              <w:ind/>
              <w:jc w:val="center"/>
              <w:rPr>
                <w:rFonts w:ascii="Times New Roman" w:hAnsi="Times New Roman"/>
                <w:b w:val="1"/>
                <w:color w:val="000000"/>
                <w:sz w:val="20"/>
              </w:rPr>
            </w:pPr>
            <w:r>
              <w:rPr>
                <w:b w:val="1"/>
                <w:color w:val="000000"/>
                <w:sz w:val="20"/>
              </w:rPr>
              <w:t>67</w:t>
            </w:r>
          </w:p>
        </w:tc>
        <w:tc>
          <w:tcPr>
            <w:tcW w:type="dxa" w:w="971"/>
            <w:tcBorders>
              <w:left w:color="000000" w:sz="4" w:val="single"/>
              <w:right w:color="000000" w:sz="4" w:val="single"/>
            </w:tcBorders>
            <w:tcMar>
              <w:top w:type="dxa" w:w="0"/>
              <w:left w:type="dxa" w:w="108"/>
              <w:bottom w:type="dxa" w:w="0"/>
              <w:right w:type="dxa" w:w="108"/>
            </w:tcMar>
            <w:vAlign w:val="center"/>
          </w:tcPr>
          <w:p w14:paraId="1A050000">
            <w:pPr>
              <w:pStyle w:val="Style_3"/>
              <w:widowControl w:val="1"/>
              <w:ind/>
              <w:jc w:val="center"/>
              <w:rPr>
                <w:rFonts w:ascii="Times New Roman" w:hAnsi="Times New Roman"/>
                <w:b w:val="1"/>
                <w:color w:val="000000"/>
                <w:sz w:val="20"/>
              </w:rPr>
            </w:pPr>
            <w:r>
              <w:rPr>
                <w:b w:val="1"/>
                <w:color w:val="000000"/>
                <w:sz w:val="20"/>
              </w:rPr>
              <w:t>84</w:t>
            </w:r>
          </w:p>
        </w:tc>
        <w:tc>
          <w:tcPr>
            <w:tcW w:type="dxa" w:w="753"/>
            <w:tcBorders>
              <w:left w:color="000000" w:sz="4" w:val="single"/>
              <w:right w:color="000000" w:sz="4" w:val="single"/>
            </w:tcBorders>
            <w:tcMar>
              <w:top w:type="dxa" w:w="0"/>
              <w:left w:type="dxa" w:w="108"/>
              <w:bottom w:type="dxa" w:w="0"/>
              <w:right w:type="dxa" w:w="108"/>
            </w:tcMar>
            <w:vAlign w:val="center"/>
          </w:tcPr>
          <w:p w14:paraId="1B050000">
            <w:pPr>
              <w:pStyle w:val="Style_3"/>
              <w:widowControl w:val="1"/>
              <w:ind/>
              <w:jc w:val="center"/>
              <w:rPr>
                <w:rFonts w:ascii="Times New Roman" w:hAnsi="Times New Roman"/>
                <w:color w:val="000000"/>
                <w:sz w:val="20"/>
              </w:rPr>
            </w:pPr>
            <w:r>
              <w:rPr>
                <w:color w:val="000000"/>
                <w:sz w:val="20"/>
              </w:rPr>
              <w:t>3–4</w:t>
            </w:r>
          </w:p>
        </w:tc>
      </w:tr>
      <w:tr>
        <w:trPr>
          <w:trHeight w:hRule="atLeast" w:val="20"/>
        </w:trPr>
        <w:tc>
          <w:tcPr>
            <w:tcW w:type="dxa" w:w="2054"/>
            <w:tcBorders>
              <w:right w:color="000000" w:sz="4" w:val="single"/>
            </w:tcBorders>
            <w:shd w:fill="auto" w:val="clear"/>
            <w:tcMar>
              <w:top w:type="dxa" w:w="0"/>
              <w:left w:type="dxa" w:w="108"/>
              <w:bottom w:type="dxa" w:w="0"/>
              <w:right w:type="dxa" w:w="108"/>
            </w:tcMar>
            <w:vAlign w:val="center"/>
          </w:tcPr>
          <w:p w14:paraId="1C050000">
            <w:pPr>
              <w:pStyle w:val="Style_3"/>
              <w:widowControl w:val="1"/>
              <w:ind/>
              <w:jc w:val="left"/>
              <w:rPr>
                <w:rFonts w:ascii="Times New Roman" w:hAnsi="Times New Roman"/>
                <w:color w:val="000000"/>
                <w:sz w:val="20"/>
              </w:rPr>
            </w:pPr>
            <w:r>
              <w:rPr>
                <w:color w:val="000000"/>
                <w:sz w:val="20"/>
              </w:rPr>
              <w:t>ГБОУ НАО "СШ № 4"</w:t>
            </w:r>
          </w:p>
        </w:tc>
        <w:tc>
          <w:tcPr>
            <w:tcW w:type="dxa" w:w="1060"/>
            <w:tcBorders>
              <w:left w:color="4F81BD" w:sz="4" w:val="single"/>
              <w:right w:color="000000" w:sz="4" w:val="single"/>
            </w:tcBorders>
            <w:tcMar>
              <w:top w:type="dxa" w:w="0"/>
              <w:left w:type="dxa" w:w="108"/>
              <w:bottom w:type="dxa" w:w="0"/>
              <w:right w:type="dxa" w:w="108"/>
            </w:tcMar>
            <w:vAlign w:val="center"/>
          </w:tcPr>
          <w:p w14:paraId="1D050000">
            <w:pPr>
              <w:pStyle w:val="Style_3"/>
              <w:widowControl w:val="1"/>
              <w:ind/>
              <w:jc w:val="center"/>
              <w:rPr>
                <w:rFonts w:ascii="Times New Roman" w:hAnsi="Times New Roman"/>
                <w:color w:val="000000"/>
                <w:sz w:val="20"/>
              </w:rPr>
            </w:pPr>
            <w:r>
              <w:rPr>
                <w:color w:val="000000"/>
                <w:sz w:val="20"/>
              </w:rPr>
              <w:t>4</w:t>
            </w:r>
          </w:p>
        </w:tc>
        <w:tc>
          <w:tcPr>
            <w:tcW w:type="dxa" w:w="972"/>
            <w:tcBorders>
              <w:left w:color="000000" w:sz="4" w:val="single"/>
              <w:right w:color="000000" w:sz="4" w:val="single"/>
            </w:tcBorders>
            <w:shd w:fill="auto" w:val="clear"/>
            <w:tcMar>
              <w:top w:type="dxa" w:w="0"/>
              <w:left w:type="dxa" w:w="108"/>
              <w:bottom w:type="dxa" w:w="0"/>
              <w:right w:type="dxa" w:w="108"/>
            </w:tcMar>
            <w:vAlign w:val="center"/>
          </w:tcPr>
          <w:p w14:paraId="1E050000">
            <w:pPr>
              <w:pStyle w:val="Style_3"/>
              <w:widowControl w:val="1"/>
              <w:ind/>
              <w:jc w:val="center"/>
              <w:rPr>
                <w:rFonts w:ascii="Times New Roman" w:hAnsi="Times New Roman"/>
                <w:b w:val="1"/>
                <w:color w:val="000000"/>
                <w:sz w:val="20"/>
              </w:rPr>
            </w:pPr>
            <w:r>
              <w:rPr>
                <w:b w:val="1"/>
                <w:color w:val="000000"/>
                <w:sz w:val="20"/>
              </w:rPr>
              <w:t>80</w:t>
            </w:r>
          </w:p>
        </w:tc>
        <w:tc>
          <w:tcPr>
            <w:tcW w:type="dxa" w:w="1331"/>
            <w:tcBorders>
              <w:left w:color="000000" w:sz="4" w:val="single"/>
              <w:right w:color="000000" w:sz="4" w:val="single"/>
            </w:tcBorders>
            <w:tcMar>
              <w:top w:type="dxa" w:w="0"/>
              <w:left w:type="dxa" w:w="108"/>
              <w:bottom w:type="dxa" w:w="0"/>
              <w:right w:type="dxa" w:w="108"/>
            </w:tcMar>
            <w:vAlign w:val="center"/>
          </w:tcPr>
          <w:p w14:paraId="1F050000">
            <w:pPr>
              <w:pStyle w:val="Style_3"/>
              <w:widowControl w:val="1"/>
              <w:ind/>
              <w:jc w:val="center"/>
              <w:rPr>
                <w:rFonts w:ascii="Times New Roman" w:hAnsi="Times New Roman"/>
                <w:color w:val="000000"/>
                <w:sz w:val="20"/>
              </w:rPr>
            </w:pPr>
            <w:r>
              <w:rPr>
                <w:color w:val="000000"/>
                <w:sz w:val="20"/>
              </w:rPr>
              <w:t>4</w:t>
            </w:r>
          </w:p>
        </w:tc>
        <w:tc>
          <w:tcPr>
            <w:tcW w:type="dxa" w:w="971"/>
            <w:tcBorders>
              <w:left w:color="000000" w:sz="4" w:val="single"/>
              <w:right w:color="000000" w:sz="4" w:val="single"/>
            </w:tcBorders>
            <w:tcMar>
              <w:top w:type="dxa" w:w="0"/>
              <w:left w:type="dxa" w:w="108"/>
              <w:bottom w:type="dxa" w:w="0"/>
              <w:right w:type="dxa" w:w="108"/>
            </w:tcMar>
            <w:vAlign w:val="center"/>
          </w:tcPr>
          <w:p w14:paraId="20050000">
            <w:pPr>
              <w:pStyle w:val="Style_3"/>
              <w:widowControl w:val="1"/>
              <w:ind/>
              <w:jc w:val="center"/>
              <w:rPr>
                <w:rFonts w:ascii="Times New Roman" w:hAnsi="Times New Roman"/>
                <w:b w:val="1"/>
                <w:color w:val="000000"/>
                <w:sz w:val="20"/>
              </w:rPr>
            </w:pPr>
            <w:r>
              <w:rPr>
                <w:b w:val="1"/>
                <w:color w:val="000000"/>
                <w:sz w:val="20"/>
              </w:rPr>
              <w:t>80</w:t>
            </w:r>
          </w:p>
        </w:tc>
        <w:tc>
          <w:tcPr>
            <w:tcW w:type="dxa" w:w="1241"/>
            <w:tcBorders>
              <w:left w:color="000000" w:sz="4" w:val="single"/>
              <w:right w:color="000000" w:sz="4" w:val="single"/>
            </w:tcBorders>
            <w:tcMar>
              <w:top w:type="dxa" w:w="0"/>
              <w:left w:type="dxa" w:w="108"/>
              <w:bottom w:type="dxa" w:w="0"/>
              <w:right w:type="dxa" w:w="108"/>
            </w:tcMar>
            <w:vAlign w:val="center"/>
          </w:tcPr>
          <w:p w14:paraId="21050000">
            <w:pPr>
              <w:pStyle w:val="Style_3"/>
              <w:widowControl w:val="1"/>
              <w:ind/>
              <w:jc w:val="center"/>
              <w:rPr>
                <w:rFonts w:ascii="Times New Roman" w:hAnsi="Times New Roman"/>
                <w:b w:val="1"/>
                <w:color w:val="000000"/>
                <w:sz w:val="20"/>
              </w:rPr>
            </w:pPr>
            <w:r>
              <w:rPr>
                <w:b w:val="1"/>
                <w:color w:val="000000"/>
                <w:sz w:val="20"/>
              </w:rPr>
              <w:t>94</w:t>
            </w:r>
          </w:p>
        </w:tc>
        <w:tc>
          <w:tcPr>
            <w:tcW w:type="dxa" w:w="971"/>
            <w:tcBorders>
              <w:left w:color="000000" w:sz="4" w:val="single"/>
              <w:right w:color="000000" w:sz="4" w:val="single"/>
            </w:tcBorders>
            <w:tcMar>
              <w:top w:type="dxa" w:w="0"/>
              <w:left w:type="dxa" w:w="108"/>
              <w:bottom w:type="dxa" w:w="0"/>
              <w:right w:type="dxa" w:w="108"/>
            </w:tcMar>
            <w:vAlign w:val="center"/>
          </w:tcPr>
          <w:p w14:paraId="22050000">
            <w:pPr>
              <w:pStyle w:val="Style_3"/>
              <w:widowControl w:val="1"/>
              <w:ind/>
              <w:jc w:val="center"/>
              <w:rPr>
                <w:rFonts w:ascii="Times New Roman" w:hAnsi="Times New Roman"/>
                <w:b w:val="1"/>
                <w:color w:val="000000"/>
                <w:sz w:val="20"/>
              </w:rPr>
            </w:pPr>
            <w:r>
              <w:rPr>
                <w:b w:val="1"/>
                <w:color w:val="000000"/>
                <w:sz w:val="20"/>
              </w:rPr>
              <w:t>84</w:t>
            </w:r>
          </w:p>
        </w:tc>
        <w:tc>
          <w:tcPr>
            <w:tcW w:type="dxa" w:w="753"/>
            <w:tcBorders>
              <w:left w:color="000000" w:sz="4" w:val="single"/>
              <w:right w:color="000000" w:sz="4" w:val="single"/>
            </w:tcBorders>
            <w:tcMar>
              <w:top w:type="dxa" w:w="0"/>
              <w:left w:type="dxa" w:w="108"/>
              <w:bottom w:type="dxa" w:w="0"/>
              <w:right w:type="dxa" w:w="108"/>
            </w:tcMar>
            <w:vAlign w:val="center"/>
          </w:tcPr>
          <w:p w14:paraId="23050000">
            <w:pPr>
              <w:pStyle w:val="Style_3"/>
              <w:widowControl w:val="1"/>
              <w:ind/>
              <w:jc w:val="center"/>
              <w:rPr>
                <w:rFonts w:ascii="Times New Roman" w:hAnsi="Times New Roman"/>
                <w:color w:val="000000"/>
                <w:sz w:val="20"/>
              </w:rPr>
            </w:pPr>
            <w:r>
              <w:rPr>
                <w:color w:val="000000"/>
                <w:sz w:val="20"/>
              </w:rPr>
              <w:t>3–4</w:t>
            </w:r>
          </w:p>
        </w:tc>
      </w:tr>
      <w:tr>
        <w:trPr>
          <w:trHeight w:hRule="atLeast" w:val="20"/>
        </w:trPr>
        <w:tc>
          <w:tcPr>
            <w:tcW w:type="dxa" w:w="2054"/>
            <w:tcBorders>
              <w:right w:color="000000" w:sz="4" w:val="single"/>
            </w:tcBorders>
            <w:shd w:fill="auto" w:val="clear"/>
            <w:tcMar>
              <w:top w:type="dxa" w:w="0"/>
              <w:left w:type="dxa" w:w="108"/>
              <w:bottom w:type="dxa" w:w="0"/>
              <w:right w:type="dxa" w:w="108"/>
            </w:tcMar>
            <w:vAlign w:val="center"/>
          </w:tcPr>
          <w:p w14:paraId="24050000">
            <w:pPr>
              <w:pStyle w:val="Style_3"/>
              <w:widowControl w:val="1"/>
              <w:ind/>
              <w:jc w:val="left"/>
              <w:rPr>
                <w:rFonts w:ascii="Times New Roman" w:hAnsi="Times New Roman"/>
                <w:color w:val="000000"/>
                <w:sz w:val="20"/>
              </w:rPr>
            </w:pPr>
            <w:r>
              <w:rPr>
                <w:color w:val="000000"/>
                <w:sz w:val="20"/>
              </w:rPr>
              <w:t>ГБДОУ НАО "ЦРР-ДС "УМКА"</w:t>
            </w:r>
          </w:p>
        </w:tc>
        <w:tc>
          <w:tcPr>
            <w:tcW w:type="dxa" w:w="1060"/>
            <w:tcBorders>
              <w:left w:color="4F81BD" w:sz="4" w:val="single"/>
              <w:right w:color="000000" w:sz="4" w:val="single"/>
            </w:tcBorders>
            <w:tcMar>
              <w:top w:type="dxa" w:w="0"/>
              <w:left w:type="dxa" w:w="108"/>
              <w:bottom w:type="dxa" w:w="0"/>
              <w:right w:type="dxa" w:w="108"/>
            </w:tcMar>
            <w:vAlign w:val="center"/>
          </w:tcPr>
          <w:p w14:paraId="25050000">
            <w:pPr>
              <w:pStyle w:val="Style_3"/>
              <w:widowControl w:val="1"/>
              <w:ind/>
              <w:jc w:val="center"/>
              <w:rPr>
                <w:rFonts w:ascii="Times New Roman" w:hAnsi="Times New Roman"/>
                <w:color w:val="000000"/>
                <w:sz w:val="20"/>
              </w:rPr>
            </w:pPr>
            <w:r>
              <w:rPr>
                <w:color w:val="000000"/>
                <w:sz w:val="20"/>
              </w:rPr>
              <w:t>2</w:t>
            </w:r>
          </w:p>
        </w:tc>
        <w:tc>
          <w:tcPr>
            <w:tcW w:type="dxa" w:w="972"/>
            <w:tcBorders>
              <w:left w:color="000000" w:sz="4" w:val="single"/>
              <w:right w:color="000000" w:sz="4" w:val="single"/>
            </w:tcBorders>
            <w:shd w:fill="auto" w:val="clear"/>
            <w:tcMar>
              <w:top w:type="dxa" w:w="0"/>
              <w:left w:type="dxa" w:w="108"/>
              <w:bottom w:type="dxa" w:w="0"/>
              <w:right w:type="dxa" w:w="108"/>
            </w:tcMar>
            <w:vAlign w:val="center"/>
          </w:tcPr>
          <w:p w14:paraId="26050000">
            <w:pPr>
              <w:pStyle w:val="Style_3"/>
              <w:widowControl w:val="1"/>
              <w:ind/>
              <w:jc w:val="center"/>
              <w:rPr>
                <w:rFonts w:ascii="Times New Roman" w:hAnsi="Times New Roman"/>
                <w:b w:val="1"/>
                <w:color w:val="000000"/>
                <w:sz w:val="20"/>
              </w:rPr>
            </w:pPr>
            <w:r>
              <w:rPr>
                <w:b w:val="1"/>
                <w:color w:val="000000"/>
                <w:sz w:val="20"/>
              </w:rPr>
              <w:t>40</w:t>
            </w:r>
          </w:p>
        </w:tc>
        <w:tc>
          <w:tcPr>
            <w:tcW w:type="dxa" w:w="1331"/>
            <w:tcBorders>
              <w:left w:color="000000" w:sz="4" w:val="single"/>
              <w:right w:color="000000" w:sz="4" w:val="single"/>
            </w:tcBorders>
            <w:tcMar>
              <w:top w:type="dxa" w:w="0"/>
              <w:left w:type="dxa" w:w="108"/>
              <w:bottom w:type="dxa" w:w="0"/>
              <w:right w:type="dxa" w:w="108"/>
            </w:tcMar>
            <w:vAlign w:val="center"/>
          </w:tcPr>
          <w:p w14:paraId="27050000">
            <w:pPr>
              <w:pStyle w:val="Style_3"/>
              <w:widowControl w:val="1"/>
              <w:ind/>
              <w:jc w:val="center"/>
              <w:rPr>
                <w:rFonts w:ascii="Times New Roman" w:hAnsi="Times New Roman"/>
                <w:color w:val="000000"/>
                <w:sz w:val="20"/>
              </w:rPr>
            </w:pPr>
            <w:r>
              <w:rPr>
                <w:color w:val="000000"/>
                <w:sz w:val="20"/>
              </w:rPr>
              <w:t>3</w:t>
            </w:r>
          </w:p>
        </w:tc>
        <w:tc>
          <w:tcPr>
            <w:tcW w:type="dxa" w:w="971"/>
            <w:tcBorders>
              <w:left w:color="000000" w:sz="4" w:val="single"/>
              <w:right w:color="000000" w:sz="4" w:val="single"/>
            </w:tcBorders>
            <w:tcMar>
              <w:top w:type="dxa" w:w="0"/>
              <w:left w:type="dxa" w:w="108"/>
              <w:bottom w:type="dxa" w:w="0"/>
              <w:right w:type="dxa" w:w="108"/>
            </w:tcMar>
            <w:vAlign w:val="center"/>
          </w:tcPr>
          <w:p w14:paraId="28050000">
            <w:pPr>
              <w:pStyle w:val="Style_3"/>
              <w:widowControl w:val="1"/>
              <w:ind/>
              <w:jc w:val="center"/>
              <w:rPr>
                <w:rFonts w:ascii="Times New Roman" w:hAnsi="Times New Roman"/>
                <w:b w:val="1"/>
                <w:color w:val="000000"/>
                <w:sz w:val="20"/>
              </w:rPr>
            </w:pPr>
            <w:r>
              <w:rPr>
                <w:b w:val="1"/>
                <w:color w:val="000000"/>
                <w:sz w:val="20"/>
              </w:rPr>
              <w:t>60</w:t>
            </w:r>
          </w:p>
        </w:tc>
        <w:tc>
          <w:tcPr>
            <w:tcW w:type="dxa" w:w="1241"/>
            <w:tcBorders>
              <w:left w:color="000000" w:sz="4" w:val="single"/>
              <w:right w:color="000000" w:sz="4" w:val="single"/>
            </w:tcBorders>
            <w:tcMar>
              <w:top w:type="dxa" w:w="0"/>
              <w:left w:type="dxa" w:w="108"/>
              <w:bottom w:type="dxa" w:w="0"/>
              <w:right w:type="dxa" w:w="108"/>
            </w:tcMar>
            <w:vAlign w:val="center"/>
          </w:tcPr>
          <w:p w14:paraId="29050000">
            <w:pPr>
              <w:pStyle w:val="Style_3"/>
              <w:widowControl w:val="1"/>
              <w:ind/>
              <w:jc w:val="center"/>
              <w:rPr>
                <w:rFonts w:ascii="Times New Roman" w:hAnsi="Times New Roman"/>
                <w:b w:val="1"/>
                <w:color w:val="000000"/>
                <w:sz w:val="20"/>
              </w:rPr>
            </w:pPr>
            <w:r>
              <w:rPr>
                <w:b w:val="1"/>
                <w:color w:val="000000"/>
                <w:sz w:val="20"/>
              </w:rPr>
              <w:t>100</w:t>
            </w:r>
          </w:p>
        </w:tc>
        <w:tc>
          <w:tcPr>
            <w:tcW w:type="dxa" w:w="971"/>
            <w:tcBorders>
              <w:left w:color="000000" w:sz="4" w:val="single"/>
              <w:right w:color="000000" w:sz="4" w:val="single"/>
            </w:tcBorders>
            <w:tcMar>
              <w:top w:type="dxa" w:w="0"/>
              <w:left w:type="dxa" w:w="108"/>
              <w:bottom w:type="dxa" w:w="0"/>
              <w:right w:type="dxa" w:w="108"/>
            </w:tcMar>
            <w:vAlign w:val="center"/>
          </w:tcPr>
          <w:p w14:paraId="2A050000">
            <w:pPr>
              <w:pStyle w:val="Style_3"/>
              <w:widowControl w:val="1"/>
              <w:ind/>
              <w:jc w:val="center"/>
              <w:rPr>
                <w:rFonts w:ascii="Times New Roman" w:hAnsi="Times New Roman"/>
                <w:b w:val="1"/>
                <w:color w:val="000000"/>
                <w:sz w:val="20"/>
              </w:rPr>
            </w:pPr>
            <w:r>
              <w:rPr>
                <w:b w:val="1"/>
                <w:color w:val="000000"/>
                <w:sz w:val="20"/>
              </w:rPr>
              <w:t>66</w:t>
            </w:r>
          </w:p>
        </w:tc>
        <w:tc>
          <w:tcPr>
            <w:tcW w:type="dxa" w:w="753"/>
            <w:tcBorders>
              <w:left w:color="000000" w:sz="4" w:val="single"/>
              <w:right w:color="000000" w:sz="4" w:val="single"/>
            </w:tcBorders>
            <w:tcMar>
              <w:top w:type="dxa" w:w="0"/>
              <w:left w:type="dxa" w:w="108"/>
              <w:bottom w:type="dxa" w:w="0"/>
              <w:right w:type="dxa" w:w="108"/>
            </w:tcMar>
            <w:vAlign w:val="center"/>
          </w:tcPr>
          <w:p w14:paraId="2B050000">
            <w:pPr>
              <w:pStyle w:val="Style_3"/>
              <w:widowControl w:val="1"/>
              <w:ind/>
              <w:jc w:val="center"/>
              <w:rPr>
                <w:rFonts w:ascii="Times New Roman" w:hAnsi="Times New Roman"/>
                <w:color w:val="000000"/>
                <w:sz w:val="20"/>
              </w:rPr>
            </w:pPr>
            <w:r>
              <w:rPr>
                <w:color w:val="000000"/>
                <w:sz w:val="20"/>
              </w:rPr>
              <w:t>5–6</w:t>
            </w:r>
          </w:p>
        </w:tc>
      </w:tr>
      <w:tr>
        <w:trPr>
          <w:trHeight w:hRule="atLeast" w:val="20"/>
        </w:trPr>
        <w:tc>
          <w:tcPr>
            <w:tcW w:type="dxa" w:w="2054"/>
            <w:tcBorders>
              <w:right w:color="000000" w:sz="4" w:val="single"/>
            </w:tcBorders>
            <w:shd w:fill="auto" w:val="clear"/>
            <w:tcMar>
              <w:top w:type="dxa" w:w="0"/>
              <w:left w:type="dxa" w:w="108"/>
              <w:bottom w:type="dxa" w:w="0"/>
              <w:right w:type="dxa" w:w="108"/>
            </w:tcMar>
            <w:vAlign w:val="center"/>
          </w:tcPr>
          <w:p w14:paraId="2C050000">
            <w:pPr>
              <w:pStyle w:val="Style_3"/>
              <w:widowControl w:val="1"/>
              <w:ind/>
              <w:jc w:val="left"/>
              <w:rPr>
                <w:rFonts w:ascii="Times New Roman" w:hAnsi="Times New Roman"/>
                <w:color w:val="000000"/>
                <w:sz w:val="20"/>
              </w:rPr>
            </w:pPr>
            <w:r>
              <w:rPr>
                <w:color w:val="000000"/>
                <w:sz w:val="20"/>
              </w:rPr>
              <w:t>ГБОУ НАО «СШ п. Индига»</w:t>
            </w:r>
          </w:p>
        </w:tc>
        <w:tc>
          <w:tcPr>
            <w:tcW w:type="dxa" w:w="1060"/>
            <w:tcBorders>
              <w:left w:color="4F81BD" w:sz="4" w:val="single"/>
              <w:right w:color="000000" w:sz="4" w:val="single"/>
            </w:tcBorders>
            <w:tcMar>
              <w:top w:type="dxa" w:w="0"/>
              <w:left w:type="dxa" w:w="108"/>
              <w:bottom w:type="dxa" w:w="0"/>
              <w:right w:type="dxa" w:w="108"/>
            </w:tcMar>
            <w:vAlign w:val="center"/>
          </w:tcPr>
          <w:p w14:paraId="2D050000">
            <w:pPr>
              <w:pStyle w:val="Style_3"/>
              <w:widowControl w:val="1"/>
              <w:ind/>
              <w:jc w:val="center"/>
              <w:rPr>
                <w:rFonts w:ascii="Times New Roman" w:hAnsi="Times New Roman"/>
                <w:color w:val="000000"/>
                <w:sz w:val="20"/>
              </w:rPr>
            </w:pPr>
            <w:r>
              <w:rPr>
                <w:color w:val="000000"/>
                <w:sz w:val="20"/>
              </w:rPr>
              <w:t>2</w:t>
            </w:r>
          </w:p>
        </w:tc>
        <w:tc>
          <w:tcPr>
            <w:tcW w:type="dxa" w:w="972"/>
            <w:tcBorders>
              <w:left w:color="000000" w:sz="4" w:val="single"/>
              <w:right w:color="000000" w:sz="4" w:val="single"/>
            </w:tcBorders>
            <w:shd w:fill="auto" w:val="clear"/>
            <w:tcMar>
              <w:top w:type="dxa" w:w="0"/>
              <w:left w:type="dxa" w:w="108"/>
              <w:bottom w:type="dxa" w:w="0"/>
              <w:right w:type="dxa" w:w="108"/>
            </w:tcMar>
            <w:vAlign w:val="center"/>
          </w:tcPr>
          <w:p w14:paraId="2E050000">
            <w:pPr>
              <w:pStyle w:val="Style_3"/>
              <w:widowControl w:val="1"/>
              <w:ind/>
              <w:jc w:val="center"/>
              <w:rPr>
                <w:rFonts w:ascii="Times New Roman" w:hAnsi="Times New Roman"/>
                <w:b w:val="1"/>
                <w:color w:val="000000"/>
                <w:sz w:val="20"/>
              </w:rPr>
            </w:pPr>
            <w:r>
              <w:rPr>
                <w:b w:val="1"/>
                <w:color w:val="000000"/>
                <w:sz w:val="20"/>
              </w:rPr>
              <w:t>40</w:t>
            </w:r>
          </w:p>
        </w:tc>
        <w:tc>
          <w:tcPr>
            <w:tcW w:type="dxa" w:w="1331"/>
            <w:tcBorders>
              <w:left w:color="000000" w:sz="4" w:val="single"/>
              <w:right w:color="000000" w:sz="4" w:val="single"/>
            </w:tcBorders>
            <w:tcMar>
              <w:top w:type="dxa" w:w="0"/>
              <w:left w:type="dxa" w:w="108"/>
              <w:bottom w:type="dxa" w:w="0"/>
              <w:right w:type="dxa" w:w="108"/>
            </w:tcMar>
            <w:vAlign w:val="center"/>
          </w:tcPr>
          <w:p w14:paraId="2F050000">
            <w:pPr>
              <w:pStyle w:val="Style_3"/>
              <w:widowControl w:val="1"/>
              <w:ind/>
              <w:jc w:val="center"/>
              <w:rPr>
                <w:rFonts w:ascii="Times New Roman" w:hAnsi="Times New Roman"/>
                <w:color w:val="000000"/>
                <w:sz w:val="20"/>
              </w:rPr>
            </w:pPr>
            <w:r>
              <w:rPr>
                <w:color w:val="000000"/>
                <w:sz w:val="20"/>
              </w:rPr>
              <w:t>3</w:t>
            </w:r>
          </w:p>
        </w:tc>
        <w:tc>
          <w:tcPr>
            <w:tcW w:type="dxa" w:w="971"/>
            <w:tcBorders>
              <w:left w:color="000000" w:sz="4" w:val="single"/>
              <w:right w:color="000000" w:sz="4" w:val="single"/>
            </w:tcBorders>
            <w:tcMar>
              <w:top w:type="dxa" w:w="0"/>
              <w:left w:type="dxa" w:w="108"/>
              <w:bottom w:type="dxa" w:w="0"/>
              <w:right w:type="dxa" w:w="108"/>
            </w:tcMar>
            <w:vAlign w:val="center"/>
          </w:tcPr>
          <w:p w14:paraId="30050000">
            <w:pPr>
              <w:pStyle w:val="Style_3"/>
              <w:widowControl w:val="1"/>
              <w:ind/>
              <w:jc w:val="center"/>
              <w:rPr>
                <w:rFonts w:ascii="Times New Roman" w:hAnsi="Times New Roman"/>
                <w:b w:val="1"/>
                <w:color w:val="000000"/>
                <w:sz w:val="20"/>
              </w:rPr>
            </w:pPr>
            <w:r>
              <w:rPr>
                <w:b w:val="1"/>
                <w:color w:val="000000"/>
                <w:sz w:val="20"/>
              </w:rPr>
              <w:t>60</w:t>
            </w:r>
          </w:p>
        </w:tc>
        <w:tc>
          <w:tcPr>
            <w:tcW w:type="dxa" w:w="1241"/>
            <w:tcBorders>
              <w:left w:color="000000" w:sz="4" w:val="single"/>
              <w:right w:color="000000" w:sz="4" w:val="single"/>
            </w:tcBorders>
            <w:tcMar>
              <w:top w:type="dxa" w:w="0"/>
              <w:left w:type="dxa" w:w="108"/>
              <w:bottom w:type="dxa" w:w="0"/>
              <w:right w:type="dxa" w:w="108"/>
            </w:tcMar>
            <w:vAlign w:val="center"/>
          </w:tcPr>
          <w:p w14:paraId="31050000">
            <w:pPr>
              <w:pStyle w:val="Style_3"/>
              <w:widowControl w:val="1"/>
              <w:ind/>
              <w:jc w:val="center"/>
              <w:rPr>
                <w:rFonts w:ascii="Times New Roman" w:hAnsi="Times New Roman"/>
                <w:b w:val="1"/>
                <w:color w:val="000000"/>
                <w:sz w:val="20"/>
              </w:rPr>
            </w:pPr>
            <w:r>
              <w:rPr>
                <w:b w:val="1"/>
                <w:color w:val="000000"/>
                <w:sz w:val="20"/>
              </w:rPr>
              <w:t>100</w:t>
            </w:r>
          </w:p>
        </w:tc>
        <w:tc>
          <w:tcPr>
            <w:tcW w:type="dxa" w:w="971"/>
            <w:tcBorders>
              <w:left w:color="000000" w:sz="4" w:val="single"/>
              <w:right w:color="000000" w:sz="4" w:val="single"/>
            </w:tcBorders>
            <w:tcMar>
              <w:top w:type="dxa" w:w="0"/>
              <w:left w:type="dxa" w:w="108"/>
              <w:bottom w:type="dxa" w:w="0"/>
              <w:right w:type="dxa" w:w="108"/>
            </w:tcMar>
            <w:vAlign w:val="center"/>
          </w:tcPr>
          <w:p w14:paraId="32050000">
            <w:pPr>
              <w:pStyle w:val="Style_3"/>
              <w:widowControl w:val="1"/>
              <w:ind/>
              <w:jc w:val="center"/>
              <w:rPr>
                <w:rFonts w:ascii="Times New Roman" w:hAnsi="Times New Roman"/>
                <w:b w:val="1"/>
                <w:color w:val="000000"/>
                <w:sz w:val="20"/>
              </w:rPr>
            </w:pPr>
            <w:r>
              <w:rPr>
                <w:b w:val="1"/>
                <w:color w:val="000000"/>
                <w:sz w:val="20"/>
              </w:rPr>
              <w:t>66</w:t>
            </w:r>
          </w:p>
        </w:tc>
        <w:tc>
          <w:tcPr>
            <w:tcW w:type="dxa" w:w="753"/>
            <w:tcBorders>
              <w:left w:color="000000" w:sz="4" w:val="single"/>
              <w:right w:color="000000" w:sz="4" w:val="single"/>
            </w:tcBorders>
            <w:tcMar>
              <w:top w:type="dxa" w:w="0"/>
              <w:left w:type="dxa" w:w="108"/>
              <w:bottom w:type="dxa" w:w="0"/>
              <w:right w:type="dxa" w:w="108"/>
            </w:tcMar>
            <w:vAlign w:val="center"/>
          </w:tcPr>
          <w:p w14:paraId="33050000">
            <w:pPr>
              <w:pStyle w:val="Style_3"/>
              <w:widowControl w:val="1"/>
              <w:ind/>
              <w:jc w:val="center"/>
              <w:rPr>
                <w:rFonts w:ascii="Times New Roman" w:hAnsi="Times New Roman"/>
                <w:color w:val="000000"/>
                <w:sz w:val="20"/>
              </w:rPr>
            </w:pPr>
            <w:r>
              <w:rPr>
                <w:color w:val="000000"/>
                <w:sz w:val="20"/>
              </w:rPr>
              <w:t>5–6</w:t>
            </w:r>
          </w:p>
        </w:tc>
      </w:tr>
      <w:tr>
        <w:trPr>
          <w:trHeight w:hRule="atLeast" w:val="20"/>
        </w:trPr>
        <w:tc>
          <w:tcPr>
            <w:tcW w:type="dxa" w:w="2054"/>
            <w:tcBorders>
              <w:right w:color="000000" w:sz="4" w:val="single"/>
            </w:tcBorders>
            <w:shd w:fill="auto" w:val="clear"/>
            <w:tcMar>
              <w:top w:type="dxa" w:w="0"/>
              <w:left w:type="dxa" w:w="108"/>
              <w:bottom w:type="dxa" w:w="0"/>
              <w:right w:type="dxa" w:w="108"/>
            </w:tcMar>
            <w:vAlign w:val="center"/>
          </w:tcPr>
          <w:p w14:paraId="34050000">
            <w:pPr>
              <w:pStyle w:val="Style_3"/>
              <w:widowControl w:val="1"/>
              <w:ind/>
              <w:jc w:val="left"/>
              <w:rPr>
                <w:rFonts w:ascii="Times New Roman" w:hAnsi="Times New Roman"/>
                <w:color w:val="000000"/>
                <w:sz w:val="20"/>
              </w:rPr>
            </w:pPr>
            <w:r>
              <w:rPr>
                <w:color w:val="000000"/>
                <w:sz w:val="20"/>
              </w:rPr>
              <w:t>ГБОУ НАО «Основная школа п. Усть-Кара»</w:t>
            </w:r>
          </w:p>
        </w:tc>
        <w:tc>
          <w:tcPr>
            <w:tcW w:type="dxa" w:w="1060"/>
            <w:tcBorders>
              <w:left w:color="4F81BD" w:sz="4" w:val="single"/>
              <w:right w:color="000000" w:sz="4" w:val="single"/>
            </w:tcBorders>
            <w:tcMar>
              <w:top w:type="dxa" w:w="0"/>
              <w:left w:type="dxa" w:w="108"/>
              <w:bottom w:type="dxa" w:w="0"/>
              <w:right w:type="dxa" w:w="108"/>
            </w:tcMar>
            <w:vAlign w:val="center"/>
          </w:tcPr>
          <w:p w14:paraId="35050000">
            <w:pPr>
              <w:pStyle w:val="Style_3"/>
              <w:widowControl w:val="1"/>
              <w:ind/>
              <w:jc w:val="center"/>
              <w:rPr>
                <w:rFonts w:ascii="Times New Roman" w:hAnsi="Times New Roman"/>
                <w:color w:val="000000"/>
                <w:sz w:val="20"/>
              </w:rPr>
            </w:pPr>
            <w:r>
              <w:rPr>
                <w:color w:val="000000"/>
                <w:sz w:val="20"/>
              </w:rPr>
              <w:t>1</w:t>
            </w:r>
          </w:p>
        </w:tc>
        <w:tc>
          <w:tcPr>
            <w:tcW w:type="dxa" w:w="972"/>
            <w:tcBorders>
              <w:left w:color="000000" w:sz="4" w:val="single"/>
              <w:right w:color="000000" w:sz="4" w:val="single"/>
            </w:tcBorders>
            <w:shd w:fill="auto" w:val="clear"/>
            <w:tcMar>
              <w:top w:type="dxa" w:w="0"/>
              <w:left w:type="dxa" w:w="108"/>
              <w:bottom w:type="dxa" w:w="0"/>
              <w:right w:type="dxa" w:w="108"/>
            </w:tcMar>
            <w:vAlign w:val="center"/>
          </w:tcPr>
          <w:p w14:paraId="36050000">
            <w:pPr>
              <w:pStyle w:val="Style_3"/>
              <w:widowControl w:val="1"/>
              <w:ind/>
              <w:jc w:val="center"/>
              <w:rPr>
                <w:rFonts w:ascii="Times New Roman" w:hAnsi="Times New Roman"/>
                <w:b w:val="1"/>
                <w:color w:val="000000"/>
                <w:sz w:val="20"/>
              </w:rPr>
            </w:pPr>
            <w:r>
              <w:rPr>
                <w:b w:val="1"/>
                <w:color w:val="000000"/>
                <w:sz w:val="20"/>
              </w:rPr>
              <w:t>20</w:t>
            </w:r>
          </w:p>
        </w:tc>
        <w:tc>
          <w:tcPr>
            <w:tcW w:type="dxa" w:w="1331"/>
            <w:tcBorders>
              <w:left w:color="000000" w:sz="4" w:val="single"/>
              <w:right w:color="000000" w:sz="4" w:val="single"/>
            </w:tcBorders>
            <w:tcMar>
              <w:top w:type="dxa" w:w="0"/>
              <w:left w:type="dxa" w:w="108"/>
              <w:bottom w:type="dxa" w:w="0"/>
              <w:right w:type="dxa" w:w="108"/>
            </w:tcMar>
            <w:vAlign w:val="center"/>
          </w:tcPr>
          <w:p w14:paraId="37050000">
            <w:pPr>
              <w:pStyle w:val="Style_3"/>
              <w:widowControl w:val="1"/>
              <w:ind/>
              <w:jc w:val="center"/>
              <w:rPr>
                <w:rFonts w:ascii="Times New Roman" w:hAnsi="Times New Roman"/>
                <w:color w:val="000000"/>
                <w:sz w:val="20"/>
              </w:rPr>
            </w:pPr>
            <w:r>
              <w:rPr>
                <w:color w:val="000000"/>
                <w:sz w:val="20"/>
              </w:rPr>
              <w:t>3</w:t>
            </w:r>
          </w:p>
        </w:tc>
        <w:tc>
          <w:tcPr>
            <w:tcW w:type="dxa" w:w="971"/>
            <w:tcBorders>
              <w:left w:color="000000" w:sz="4" w:val="single"/>
              <w:right w:color="000000" w:sz="4" w:val="single"/>
            </w:tcBorders>
            <w:tcMar>
              <w:top w:type="dxa" w:w="0"/>
              <w:left w:type="dxa" w:w="108"/>
              <w:bottom w:type="dxa" w:w="0"/>
              <w:right w:type="dxa" w:w="108"/>
            </w:tcMar>
            <w:vAlign w:val="center"/>
          </w:tcPr>
          <w:p w14:paraId="38050000">
            <w:pPr>
              <w:pStyle w:val="Style_3"/>
              <w:widowControl w:val="1"/>
              <w:ind/>
              <w:jc w:val="center"/>
              <w:rPr>
                <w:rFonts w:ascii="Times New Roman" w:hAnsi="Times New Roman"/>
                <w:b w:val="1"/>
                <w:color w:val="000000"/>
                <w:sz w:val="20"/>
              </w:rPr>
            </w:pPr>
            <w:r>
              <w:rPr>
                <w:b w:val="1"/>
                <w:color w:val="000000"/>
                <w:sz w:val="20"/>
              </w:rPr>
              <w:t>60</w:t>
            </w:r>
          </w:p>
        </w:tc>
        <w:tc>
          <w:tcPr>
            <w:tcW w:type="dxa" w:w="1241"/>
            <w:tcBorders>
              <w:left w:color="000000" w:sz="4" w:val="single"/>
              <w:right w:color="000000" w:sz="4" w:val="single"/>
            </w:tcBorders>
            <w:tcMar>
              <w:top w:type="dxa" w:w="0"/>
              <w:left w:type="dxa" w:w="108"/>
              <w:bottom w:type="dxa" w:w="0"/>
              <w:right w:type="dxa" w:w="108"/>
            </w:tcMar>
            <w:vAlign w:val="center"/>
          </w:tcPr>
          <w:p w14:paraId="39050000">
            <w:pPr>
              <w:pStyle w:val="Style_3"/>
              <w:widowControl w:val="1"/>
              <w:ind/>
              <w:jc w:val="center"/>
              <w:rPr>
                <w:rFonts w:ascii="Times New Roman" w:hAnsi="Times New Roman"/>
                <w:b w:val="1"/>
                <w:color w:val="000000"/>
                <w:sz w:val="20"/>
              </w:rPr>
            </w:pPr>
            <w:r>
              <w:rPr>
                <w:b w:val="1"/>
                <w:color w:val="000000"/>
                <w:sz w:val="20"/>
              </w:rPr>
              <w:t>100</w:t>
            </w:r>
          </w:p>
        </w:tc>
        <w:tc>
          <w:tcPr>
            <w:tcW w:type="dxa" w:w="971"/>
            <w:tcBorders>
              <w:left w:color="000000" w:sz="4" w:val="single"/>
              <w:right w:color="000000" w:sz="4" w:val="single"/>
            </w:tcBorders>
            <w:tcMar>
              <w:top w:type="dxa" w:w="0"/>
              <w:left w:type="dxa" w:w="108"/>
              <w:bottom w:type="dxa" w:w="0"/>
              <w:right w:type="dxa" w:w="108"/>
            </w:tcMar>
            <w:vAlign w:val="center"/>
          </w:tcPr>
          <w:p w14:paraId="3A050000">
            <w:pPr>
              <w:pStyle w:val="Style_3"/>
              <w:widowControl w:val="1"/>
              <w:ind/>
              <w:jc w:val="center"/>
              <w:rPr>
                <w:rFonts w:ascii="Times New Roman" w:hAnsi="Times New Roman"/>
                <w:b w:val="1"/>
                <w:color w:val="000000"/>
                <w:sz w:val="20"/>
              </w:rPr>
            </w:pPr>
            <w:r>
              <w:rPr>
                <w:b w:val="1"/>
                <w:color w:val="000000"/>
                <w:sz w:val="20"/>
              </w:rPr>
              <w:t>60</w:t>
            </w:r>
          </w:p>
        </w:tc>
        <w:tc>
          <w:tcPr>
            <w:tcW w:type="dxa" w:w="753"/>
            <w:tcBorders>
              <w:left w:color="000000" w:sz="4" w:val="single"/>
              <w:right w:color="000000" w:sz="4" w:val="single"/>
            </w:tcBorders>
            <w:tcMar>
              <w:top w:type="dxa" w:w="0"/>
              <w:left w:type="dxa" w:w="108"/>
              <w:bottom w:type="dxa" w:w="0"/>
              <w:right w:type="dxa" w:w="108"/>
            </w:tcMar>
            <w:vAlign w:val="center"/>
          </w:tcPr>
          <w:p w14:paraId="3B050000">
            <w:pPr>
              <w:pStyle w:val="Style_3"/>
              <w:widowControl w:val="1"/>
              <w:ind/>
              <w:jc w:val="center"/>
              <w:rPr>
                <w:rFonts w:ascii="Times New Roman" w:hAnsi="Times New Roman"/>
                <w:color w:val="000000"/>
                <w:sz w:val="20"/>
              </w:rPr>
            </w:pPr>
            <w:r>
              <w:rPr>
                <w:color w:val="000000"/>
                <w:sz w:val="20"/>
              </w:rPr>
              <w:t>7</w:t>
            </w:r>
          </w:p>
        </w:tc>
      </w:tr>
      <w:tr>
        <w:trPr>
          <w:trHeight w:hRule="atLeast" w:val="20"/>
        </w:trPr>
        <w:tc>
          <w:tcPr>
            <w:tcW w:type="dxa" w:w="2054"/>
            <w:tcBorders>
              <w:right w:color="000000" w:sz="4" w:val="single"/>
            </w:tcBorders>
            <w:shd w:fill="auto" w:val="clear"/>
            <w:tcMar>
              <w:top w:type="dxa" w:w="0"/>
              <w:left w:type="dxa" w:w="108"/>
              <w:bottom w:type="dxa" w:w="0"/>
              <w:right w:type="dxa" w:w="108"/>
            </w:tcMar>
            <w:vAlign w:val="center"/>
          </w:tcPr>
          <w:p w14:paraId="3C050000">
            <w:pPr>
              <w:pStyle w:val="Style_3"/>
              <w:widowControl w:val="1"/>
              <w:ind/>
              <w:jc w:val="left"/>
              <w:rPr>
                <w:rFonts w:ascii="Times New Roman" w:hAnsi="Times New Roman"/>
                <w:color w:val="000000"/>
                <w:sz w:val="20"/>
              </w:rPr>
            </w:pPr>
            <w:r>
              <w:rPr>
                <w:color w:val="000000"/>
                <w:sz w:val="20"/>
              </w:rPr>
              <w:t>ГБОУ НАО "СШ с. Несь"</w:t>
            </w:r>
          </w:p>
        </w:tc>
        <w:tc>
          <w:tcPr>
            <w:tcW w:type="dxa" w:w="1060"/>
            <w:tcBorders>
              <w:left w:color="4F81BD" w:sz="4" w:val="single"/>
              <w:right w:color="000000" w:sz="4" w:val="single"/>
            </w:tcBorders>
            <w:shd w:fill="auto" w:val="clear"/>
            <w:tcMar>
              <w:top w:type="dxa" w:w="0"/>
              <w:left w:type="dxa" w:w="108"/>
              <w:bottom w:type="dxa" w:w="0"/>
              <w:right w:type="dxa" w:w="108"/>
            </w:tcMar>
            <w:vAlign w:val="center"/>
          </w:tcPr>
          <w:p w14:paraId="3D050000">
            <w:pPr>
              <w:pStyle w:val="Style_3"/>
              <w:widowControl w:val="1"/>
              <w:ind/>
              <w:jc w:val="center"/>
              <w:rPr>
                <w:rFonts w:ascii="Times New Roman" w:hAnsi="Times New Roman"/>
                <w:color w:val="000000"/>
                <w:sz w:val="20"/>
              </w:rPr>
            </w:pPr>
            <w:r>
              <w:rPr>
                <w:color w:val="000000"/>
                <w:sz w:val="20"/>
              </w:rPr>
              <w:t>0</w:t>
            </w:r>
          </w:p>
        </w:tc>
        <w:tc>
          <w:tcPr>
            <w:tcW w:type="dxa" w:w="972"/>
            <w:tcBorders>
              <w:left w:color="000000" w:sz="4" w:val="single"/>
              <w:right w:color="000000" w:sz="4" w:val="single"/>
            </w:tcBorders>
            <w:shd w:fill="auto" w:val="clear"/>
            <w:tcMar>
              <w:top w:type="dxa" w:w="0"/>
              <w:left w:type="dxa" w:w="108"/>
              <w:bottom w:type="dxa" w:w="0"/>
              <w:right w:type="dxa" w:w="108"/>
            </w:tcMar>
            <w:vAlign w:val="center"/>
          </w:tcPr>
          <w:p w14:paraId="3E050000">
            <w:pPr>
              <w:pStyle w:val="Style_3"/>
              <w:widowControl w:val="1"/>
              <w:ind/>
              <w:jc w:val="center"/>
              <w:rPr>
                <w:rFonts w:ascii="Times New Roman" w:hAnsi="Times New Roman"/>
                <w:b w:val="1"/>
                <w:color w:val="000000"/>
                <w:sz w:val="20"/>
              </w:rPr>
            </w:pPr>
            <w:r>
              <w:rPr>
                <w:b w:val="1"/>
                <w:color w:val="000000"/>
                <w:sz w:val="20"/>
              </w:rPr>
              <w:t>0</w:t>
            </w:r>
          </w:p>
        </w:tc>
        <w:tc>
          <w:tcPr>
            <w:tcW w:type="dxa" w:w="1331"/>
            <w:tcBorders>
              <w:left w:color="000000" w:sz="4" w:val="single"/>
              <w:right w:color="000000" w:sz="4" w:val="single"/>
            </w:tcBorders>
            <w:shd w:fill="auto" w:val="clear"/>
            <w:tcMar>
              <w:top w:type="dxa" w:w="0"/>
              <w:left w:type="dxa" w:w="108"/>
              <w:bottom w:type="dxa" w:w="0"/>
              <w:right w:type="dxa" w:w="108"/>
            </w:tcMar>
            <w:vAlign w:val="center"/>
          </w:tcPr>
          <w:p w14:paraId="3F050000">
            <w:pPr>
              <w:pStyle w:val="Style_3"/>
              <w:widowControl w:val="1"/>
              <w:ind/>
              <w:jc w:val="center"/>
              <w:rPr>
                <w:rFonts w:ascii="Times New Roman" w:hAnsi="Times New Roman"/>
                <w:color w:val="000000"/>
                <w:sz w:val="20"/>
              </w:rPr>
            </w:pPr>
            <w:r>
              <w:rPr>
                <w:color w:val="000000"/>
                <w:sz w:val="20"/>
              </w:rPr>
              <w:t>3</w:t>
            </w:r>
          </w:p>
        </w:tc>
        <w:tc>
          <w:tcPr>
            <w:tcW w:type="dxa" w:w="971"/>
            <w:tcBorders>
              <w:left w:color="000000" w:sz="4" w:val="single"/>
              <w:right w:color="000000" w:sz="4" w:val="single"/>
            </w:tcBorders>
            <w:shd w:fill="auto" w:val="clear"/>
            <w:tcMar>
              <w:top w:type="dxa" w:w="0"/>
              <w:left w:type="dxa" w:w="108"/>
              <w:bottom w:type="dxa" w:w="0"/>
              <w:right w:type="dxa" w:w="108"/>
            </w:tcMar>
            <w:vAlign w:val="center"/>
          </w:tcPr>
          <w:p w14:paraId="40050000">
            <w:pPr>
              <w:pStyle w:val="Style_3"/>
              <w:widowControl w:val="1"/>
              <w:ind/>
              <w:jc w:val="center"/>
              <w:rPr>
                <w:rFonts w:ascii="Times New Roman" w:hAnsi="Times New Roman"/>
                <w:b w:val="1"/>
                <w:color w:val="000000"/>
                <w:sz w:val="20"/>
              </w:rPr>
            </w:pPr>
            <w:r>
              <w:rPr>
                <w:b w:val="1"/>
                <w:color w:val="000000"/>
                <w:sz w:val="20"/>
              </w:rPr>
              <w:t>60</w:t>
            </w:r>
          </w:p>
        </w:tc>
        <w:tc>
          <w:tcPr>
            <w:tcW w:type="dxa" w:w="1241"/>
            <w:tcBorders>
              <w:left w:color="000000" w:sz="4" w:val="single"/>
              <w:right w:color="000000" w:sz="4" w:val="single"/>
            </w:tcBorders>
            <w:shd w:fill="auto" w:val="clear"/>
            <w:tcMar>
              <w:top w:type="dxa" w:w="0"/>
              <w:left w:type="dxa" w:w="108"/>
              <w:bottom w:type="dxa" w:w="0"/>
              <w:right w:type="dxa" w:w="108"/>
            </w:tcMar>
            <w:vAlign w:val="center"/>
          </w:tcPr>
          <w:p w14:paraId="41050000">
            <w:pPr>
              <w:pStyle w:val="Style_3"/>
              <w:widowControl w:val="1"/>
              <w:ind/>
              <w:jc w:val="center"/>
              <w:rPr>
                <w:rFonts w:ascii="Times New Roman" w:hAnsi="Times New Roman"/>
                <w:b w:val="1"/>
                <w:color w:val="000000"/>
                <w:sz w:val="20"/>
              </w:rPr>
            </w:pPr>
            <w:r>
              <w:rPr>
                <w:b w:val="1"/>
                <w:color w:val="000000"/>
                <w:sz w:val="20"/>
              </w:rPr>
              <w:t>100</w:t>
            </w:r>
          </w:p>
        </w:tc>
        <w:tc>
          <w:tcPr>
            <w:tcW w:type="dxa" w:w="971"/>
            <w:tcBorders>
              <w:left w:color="000000" w:sz="4" w:val="single"/>
              <w:right w:color="000000" w:sz="4" w:val="single"/>
            </w:tcBorders>
            <w:shd w:fill="auto" w:val="clear"/>
            <w:tcMar>
              <w:top w:type="dxa" w:w="0"/>
              <w:left w:type="dxa" w:w="108"/>
              <w:bottom w:type="dxa" w:w="0"/>
              <w:right w:type="dxa" w:w="108"/>
            </w:tcMar>
            <w:vAlign w:val="center"/>
          </w:tcPr>
          <w:p w14:paraId="42050000">
            <w:pPr>
              <w:pStyle w:val="Style_3"/>
              <w:widowControl w:val="1"/>
              <w:ind/>
              <w:jc w:val="center"/>
              <w:rPr>
                <w:rFonts w:ascii="Times New Roman" w:hAnsi="Times New Roman"/>
                <w:b w:val="1"/>
                <w:color w:val="000000"/>
                <w:sz w:val="20"/>
              </w:rPr>
            </w:pPr>
            <w:r>
              <w:rPr>
                <w:b w:val="1"/>
                <w:color w:val="000000"/>
                <w:sz w:val="20"/>
              </w:rPr>
              <w:t>54</w:t>
            </w:r>
          </w:p>
        </w:tc>
        <w:tc>
          <w:tcPr>
            <w:tcW w:type="dxa" w:w="753"/>
            <w:tcBorders>
              <w:left w:color="000000" w:sz="4" w:val="single"/>
              <w:right w:color="000000" w:sz="4" w:val="single"/>
            </w:tcBorders>
            <w:shd w:fill="auto" w:val="clear"/>
            <w:tcMar>
              <w:top w:type="dxa" w:w="0"/>
              <w:left w:type="dxa" w:w="108"/>
              <w:bottom w:type="dxa" w:w="0"/>
              <w:right w:type="dxa" w:w="108"/>
            </w:tcMar>
            <w:vAlign w:val="center"/>
          </w:tcPr>
          <w:p w14:paraId="43050000">
            <w:pPr>
              <w:pStyle w:val="Style_3"/>
              <w:widowControl w:val="1"/>
              <w:ind/>
              <w:jc w:val="center"/>
              <w:rPr>
                <w:rFonts w:ascii="Times New Roman" w:hAnsi="Times New Roman"/>
                <w:color w:val="000000"/>
                <w:sz w:val="20"/>
              </w:rPr>
            </w:pPr>
            <w:r>
              <w:rPr>
                <w:color w:val="000000"/>
                <w:sz w:val="20"/>
              </w:rPr>
              <w:t>8–10</w:t>
            </w:r>
          </w:p>
        </w:tc>
      </w:tr>
      <w:tr>
        <w:trPr>
          <w:trHeight w:hRule="atLeast" w:val="20"/>
        </w:trPr>
        <w:tc>
          <w:tcPr>
            <w:tcW w:type="dxa" w:w="2054"/>
            <w:tcBorders>
              <w:right w:color="000000" w:sz="4" w:val="single"/>
            </w:tcBorders>
            <w:shd w:fill="auto" w:val="clear"/>
            <w:tcMar>
              <w:top w:type="dxa" w:w="0"/>
              <w:left w:type="dxa" w:w="108"/>
              <w:bottom w:type="dxa" w:w="0"/>
              <w:right w:type="dxa" w:w="108"/>
            </w:tcMar>
            <w:vAlign w:val="center"/>
          </w:tcPr>
          <w:p w14:paraId="44050000">
            <w:pPr>
              <w:pStyle w:val="Style_3"/>
              <w:widowControl w:val="1"/>
              <w:ind/>
              <w:jc w:val="left"/>
              <w:rPr>
                <w:rFonts w:ascii="Times New Roman" w:hAnsi="Times New Roman"/>
                <w:color w:val="000000"/>
                <w:sz w:val="20"/>
              </w:rPr>
            </w:pPr>
            <w:r>
              <w:rPr>
                <w:color w:val="000000"/>
                <w:sz w:val="20"/>
              </w:rPr>
              <w:t>ГБОУ НАО "ОШ п. Амдерма"</w:t>
            </w:r>
          </w:p>
        </w:tc>
        <w:tc>
          <w:tcPr>
            <w:tcW w:type="dxa" w:w="1060"/>
            <w:tcBorders>
              <w:left w:color="4F81BD" w:sz="4" w:val="single"/>
              <w:right w:color="000000" w:sz="4" w:val="single"/>
            </w:tcBorders>
            <w:shd w:fill="auto" w:val="clear"/>
            <w:tcMar>
              <w:top w:type="dxa" w:w="0"/>
              <w:left w:type="dxa" w:w="108"/>
              <w:bottom w:type="dxa" w:w="0"/>
              <w:right w:type="dxa" w:w="108"/>
            </w:tcMar>
            <w:vAlign w:val="center"/>
          </w:tcPr>
          <w:p w14:paraId="45050000">
            <w:pPr>
              <w:pStyle w:val="Style_3"/>
              <w:widowControl w:val="1"/>
              <w:ind/>
              <w:jc w:val="center"/>
              <w:rPr>
                <w:rFonts w:ascii="Times New Roman" w:hAnsi="Times New Roman"/>
                <w:color w:val="000000"/>
                <w:sz w:val="20"/>
              </w:rPr>
            </w:pPr>
            <w:r>
              <w:rPr>
                <w:color w:val="000000"/>
                <w:sz w:val="20"/>
              </w:rPr>
              <w:t>0</w:t>
            </w:r>
          </w:p>
        </w:tc>
        <w:tc>
          <w:tcPr>
            <w:tcW w:type="dxa" w:w="972"/>
            <w:tcBorders>
              <w:left w:color="000000" w:sz="4" w:val="single"/>
              <w:right w:color="000000" w:sz="4" w:val="single"/>
            </w:tcBorders>
            <w:shd w:fill="auto" w:val="clear"/>
            <w:tcMar>
              <w:top w:type="dxa" w:w="0"/>
              <w:left w:type="dxa" w:w="108"/>
              <w:bottom w:type="dxa" w:w="0"/>
              <w:right w:type="dxa" w:w="108"/>
            </w:tcMar>
            <w:vAlign w:val="center"/>
          </w:tcPr>
          <w:p w14:paraId="46050000">
            <w:pPr>
              <w:pStyle w:val="Style_3"/>
              <w:widowControl w:val="1"/>
              <w:ind/>
              <w:jc w:val="center"/>
              <w:rPr>
                <w:rFonts w:ascii="Times New Roman" w:hAnsi="Times New Roman"/>
                <w:b w:val="1"/>
                <w:color w:val="000000"/>
                <w:sz w:val="20"/>
              </w:rPr>
            </w:pPr>
            <w:r>
              <w:rPr>
                <w:b w:val="1"/>
                <w:color w:val="000000"/>
                <w:sz w:val="20"/>
              </w:rPr>
              <w:t>0</w:t>
            </w:r>
          </w:p>
        </w:tc>
        <w:tc>
          <w:tcPr>
            <w:tcW w:type="dxa" w:w="1331"/>
            <w:tcBorders>
              <w:left w:color="000000" w:sz="4" w:val="single"/>
              <w:right w:color="000000" w:sz="4" w:val="single"/>
            </w:tcBorders>
            <w:shd w:fill="auto" w:val="clear"/>
            <w:tcMar>
              <w:top w:type="dxa" w:w="0"/>
              <w:left w:type="dxa" w:w="108"/>
              <w:bottom w:type="dxa" w:w="0"/>
              <w:right w:type="dxa" w:w="108"/>
            </w:tcMar>
            <w:vAlign w:val="center"/>
          </w:tcPr>
          <w:p w14:paraId="47050000">
            <w:pPr>
              <w:pStyle w:val="Style_3"/>
              <w:widowControl w:val="1"/>
              <w:ind/>
              <w:jc w:val="center"/>
              <w:rPr>
                <w:rFonts w:ascii="Times New Roman" w:hAnsi="Times New Roman"/>
                <w:color w:val="000000"/>
                <w:sz w:val="20"/>
              </w:rPr>
            </w:pPr>
            <w:r>
              <w:rPr>
                <w:color w:val="000000"/>
                <w:sz w:val="20"/>
              </w:rPr>
              <w:t>3</w:t>
            </w:r>
          </w:p>
        </w:tc>
        <w:tc>
          <w:tcPr>
            <w:tcW w:type="dxa" w:w="971"/>
            <w:tcBorders>
              <w:left w:color="000000" w:sz="4" w:val="single"/>
              <w:right w:color="000000" w:sz="4" w:val="single"/>
            </w:tcBorders>
            <w:shd w:fill="auto" w:val="clear"/>
            <w:tcMar>
              <w:top w:type="dxa" w:w="0"/>
              <w:left w:type="dxa" w:w="108"/>
              <w:bottom w:type="dxa" w:w="0"/>
              <w:right w:type="dxa" w:w="108"/>
            </w:tcMar>
            <w:vAlign w:val="center"/>
          </w:tcPr>
          <w:p w14:paraId="48050000">
            <w:pPr>
              <w:pStyle w:val="Style_3"/>
              <w:widowControl w:val="1"/>
              <w:ind/>
              <w:jc w:val="center"/>
              <w:rPr>
                <w:rFonts w:ascii="Times New Roman" w:hAnsi="Times New Roman"/>
                <w:b w:val="1"/>
                <w:color w:val="000000"/>
                <w:sz w:val="20"/>
              </w:rPr>
            </w:pPr>
            <w:r>
              <w:rPr>
                <w:b w:val="1"/>
                <w:color w:val="000000"/>
                <w:sz w:val="20"/>
              </w:rPr>
              <w:t>60</w:t>
            </w:r>
          </w:p>
        </w:tc>
        <w:tc>
          <w:tcPr>
            <w:tcW w:type="dxa" w:w="1241"/>
            <w:tcBorders>
              <w:left w:color="000000" w:sz="4" w:val="single"/>
              <w:right w:color="000000" w:sz="4" w:val="single"/>
            </w:tcBorders>
            <w:shd w:fill="auto" w:val="clear"/>
            <w:tcMar>
              <w:top w:type="dxa" w:w="0"/>
              <w:left w:type="dxa" w:w="108"/>
              <w:bottom w:type="dxa" w:w="0"/>
              <w:right w:type="dxa" w:w="108"/>
            </w:tcMar>
            <w:vAlign w:val="center"/>
          </w:tcPr>
          <w:p w14:paraId="49050000">
            <w:pPr>
              <w:pStyle w:val="Style_3"/>
              <w:widowControl w:val="1"/>
              <w:ind/>
              <w:jc w:val="center"/>
              <w:rPr>
                <w:rFonts w:ascii="Times New Roman" w:hAnsi="Times New Roman"/>
                <w:b w:val="1"/>
                <w:color w:val="000000"/>
                <w:sz w:val="20"/>
              </w:rPr>
            </w:pPr>
            <w:r>
              <w:rPr>
                <w:b w:val="1"/>
                <w:color w:val="000000"/>
                <w:sz w:val="20"/>
              </w:rPr>
              <w:t>100</w:t>
            </w:r>
          </w:p>
        </w:tc>
        <w:tc>
          <w:tcPr>
            <w:tcW w:type="dxa" w:w="971"/>
            <w:tcBorders>
              <w:left w:color="000000" w:sz="4" w:val="single"/>
              <w:right w:color="000000" w:sz="4" w:val="single"/>
            </w:tcBorders>
            <w:shd w:fill="auto" w:val="clear"/>
            <w:tcMar>
              <w:top w:type="dxa" w:w="0"/>
              <w:left w:type="dxa" w:w="108"/>
              <w:bottom w:type="dxa" w:w="0"/>
              <w:right w:type="dxa" w:w="108"/>
            </w:tcMar>
            <w:vAlign w:val="center"/>
          </w:tcPr>
          <w:p w14:paraId="4A050000">
            <w:pPr>
              <w:pStyle w:val="Style_3"/>
              <w:widowControl w:val="1"/>
              <w:ind/>
              <w:jc w:val="center"/>
              <w:rPr>
                <w:rFonts w:ascii="Times New Roman" w:hAnsi="Times New Roman"/>
                <w:b w:val="1"/>
                <w:color w:val="000000"/>
                <w:sz w:val="20"/>
              </w:rPr>
            </w:pPr>
            <w:r>
              <w:rPr>
                <w:b w:val="1"/>
                <w:color w:val="000000"/>
                <w:sz w:val="20"/>
              </w:rPr>
              <w:t>54</w:t>
            </w:r>
          </w:p>
        </w:tc>
        <w:tc>
          <w:tcPr>
            <w:tcW w:type="dxa" w:w="753"/>
            <w:tcBorders>
              <w:left w:color="000000" w:sz="4" w:val="single"/>
              <w:right w:color="000000" w:sz="4" w:val="single"/>
            </w:tcBorders>
            <w:shd w:fill="auto" w:val="clear"/>
            <w:tcMar>
              <w:top w:type="dxa" w:w="0"/>
              <w:left w:type="dxa" w:w="108"/>
              <w:bottom w:type="dxa" w:w="0"/>
              <w:right w:type="dxa" w:w="108"/>
            </w:tcMar>
            <w:vAlign w:val="center"/>
          </w:tcPr>
          <w:p w14:paraId="4B050000">
            <w:pPr>
              <w:pStyle w:val="Style_3"/>
              <w:widowControl w:val="1"/>
              <w:ind/>
              <w:jc w:val="center"/>
              <w:rPr>
                <w:rFonts w:ascii="Times New Roman" w:hAnsi="Times New Roman"/>
                <w:color w:val="000000"/>
                <w:sz w:val="20"/>
              </w:rPr>
            </w:pPr>
            <w:r>
              <w:rPr>
                <w:color w:val="000000"/>
                <w:sz w:val="20"/>
              </w:rPr>
              <w:t>8–10</w:t>
            </w:r>
          </w:p>
        </w:tc>
      </w:tr>
      <w:tr>
        <w:trPr>
          <w:trHeight w:hRule="atLeast" w:val="20"/>
        </w:trPr>
        <w:tc>
          <w:tcPr>
            <w:tcW w:type="dxa" w:w="2054"/>
            <w:tcBorders>
              <w:right w:color="000000" w:sz="4" w:val="single"/>
            </w:tcBorders>
            <w:shd w:fill="auto" w:val="clear"/>
            <w:tcMar>
              <w:top w:type="dxa" w:w="0"/>
              <w:left w:type="dxa" w:w="108"/>
              <w:bottom w:type="dxa" w:w="0"/>
              <w:right w:type="dxa" w:w="108"/>
            </w:tcMar>
            <w:vAlign w:val="center"/>
          </w:tcPr>
          <w:p w14:paraId="4C050000">
            <w:pPr>
              <w:pStyle w:val="Style_3"/>
              <w:widowControl w:val="1"/>
              <w:ind/>
              <w:jc w:val="left"/>
              <w:rPr>
                <w:rFonts w:ascii="Times New Roman" w:hAnsi="Times New Roman"/>
                <w:color w:val="000000"/>
                <w:sz w:val="20"/>
              </w:rPr>
            </w:pPr>
            <w:r>
              <w:rPr>
                <w:color w:val="000000"/>
                <w:sz w:val="20"/>
              </w:rPr>
              <w:t>ГБДОУ НАО «Детский сад п. Нельмин-Нос»</w:t>
            </w:r>
          </w:p>
        </w:tc>
        <w:tc>
          <w:tcPr>
            <w:tcW w:type="dxa" w:w="1060"/>
            <w:tcBorders>
              <w:left w:color="4F81BD" w:sz="4" w:val="single"/>
              <w:right w:color="000000" w:sz="4" w:val="single"/>
            </w:tcBorders>
            <w:shd w:fill="auto" w:val="clear"/>
            <w:tcMar>
              <w:top w:type="dxa" w:w="0"/>
              <w:left w:type="dxa" w:w="108"/>
              <w:bottom w:type="dxa" w:w="0"/>
              <w:right w:type="dxa" w:w="108"/>
            </w:tcMar>
            <w:vAlign w:val="center"/>
          </w:tcPr>
          <w:p w14:paraId="4D050000">
            <w:pPr>
              <w:pStyle w:val="Style_3"/>
              <w:widowControl w:val="1"/>
              <w:ind/>
              <w:jc w:val="center"/>
              <w:rPr>
                <w:rFonts w:ascii="Times New Roman" w:hAnsi="Times New Roman"/>
                <w:color w:val="000000"/>
                <w:sz w:val="20"/>
              </w:rPr>
            </w:pPr>
            <w:r>
              <w:rPr>
                <w:color w:val="000000"/>
                <w:sz w:val="20"/>
              </w:rPr>
              <w:t>0</w:t>
            </w:r>
          </w:p>
        </w:tc>
        <w:tc>
          <w:tcPr>
            <w:tcW w:type="dxa" w:w="972"/>
            <w:tcBorders>
              <w:left w:color="000000" w:sz="4" w:val="single"/>
              <w:right w:color="000000" w:sz="4" w:val="single"/>
            </w:tcBorders>
            <w:shd w:fill="auto" w:val="clear"/>
            <w:tcMar>
              <w:top w:type="dxa" w:w="0"/>
              <w:left w:type="dxa" w:w="108"/>
              <w:bottom w:type="dxa" w:w="0"/>
              <w:right w:type="dxa" w:w="108"/>
            </w:tcMar>
            <w:vAlign w:val="center"/>
          </w:tcPr>
          <w:p w14:paraId="4E050000">
            <w:pPr>
              <w:pStyle w:val="Style_3"/>
              <w:widowControl w:val="1"/>
              <w:ind/>
              <w:jc w:val="center"/>
              <w:rPr>
                <w:rFonts w:ascii="Times New Roman" w:hAnsi="Times New Roman"/>
                <w:b w:val="1"/>
                <w:color w:val="000000"/>
                <w:sz w:val="20"/>
              </w:rPr>
            </w:pPr>
            <w:r>
              <w:rPr>
                <w:b w:val="1"/>
                <w:color w:val="000000"/>
                <w:sz w:val="20"/>
              </w:rPr>
              <w:t>0</w:t>
            </w:r>
          </w:p>
        </w:tc>
        <w:tc>
          <w:tcPr>
            <w:tcW w:type="dxa" w:w="1331"/>
            <w:tcBorders>
              <w:left w:color="000000" w:sz="4" w:val="single"/>
              <w:right w:color="000000" w:sz="4" w:val="single"/>
            </w:tcBorders>
            <w:shd w:fill="auto" w:val="clear"/>
            <w:tcMar>
              <w:top w:type="dxa" w:w="0"/>
              <w:left w:type="dxa" w:w="108"/>
              <w:bottom w:type="dxa" w:w="0"/>
              <w:right w:type="dxa" w:w="108"/>
            </w:tcMar>
            <w:vAlign w:val="center"/>
          </w:tcPr>
          <w:p w14:paraId="4F050000">
            <w:pPr>
              <w:pStyle w:val="Style_3"/>
              <w:widowControl w:val="1"/>
              <w:ind/>
              <w:jc w:val="center"/>
              <w:rPr>
                <w:rFonts w:ascii="Times New Roman" w:hAnsi="Times New Roman"/>
                <w:color w:val="000000"/>
                <w:sz w:val="20"/>
              </w:rPr>
            </w:pPr>
            <w:r>
              <w:rPr>
                <w:color w:val="000000"/>
                <w:sz w:val="20"/>
              </w:rPr>
              <w:t>2</w:t>
            </w:r>
          </w:p>
        </w:tc>
        <w:tc>
          <w:tcPr>
            <w:tcW w:type="dxa" w:w="971"/>
            <w:tcBorders>
              <w:left w:color="000000" w:sz="4" w:val="single"/>
              <w:right w:color="000000" w:sz="4" w:val="single"/>
            </w:tcBorders>
            <w:shd w:fill="auto" w:val="clear"/>
            <w:tcMar>
              <w:top w:type="dxa" w:w="0"/>
              <w:left w:type="dxa" w:w="108"/>
              <w:bottom w:type="dxa" w:w="0"/>
              <w:right w:type="dxa" w:w="108"/>
            </w:tcMar>
            <w:vAlign w:val="center"/>
          </w:tcPr>
          <w:p w14:paraId="50050000">
            <w:pPr>
              <w:pStyle w:val="Style_3"/>
              <w:widowControl w:val="1"/>
              <w:ind/>
              <w:jc w:val="center"/>
              <w:rPr>
                <w:rFonts w:ascii="Times New Roman" w:hAnsi="Times New Roman"/>
                <w:b w:val="1"/>
                <w:color w:val="000000"/>
                <w:sz w:val="20"/>
              </w:rPr>
            </w:pPr>
            <w:r>
              <w:rPr>
                <w:b w:val="1"/>
                <w:color w:val="000000"/>
                <w:sz w:val="20"/>
              </w:rPr>
              <w:t>60**</w:t>
            </w:r>
          </w:p>
        </w:tc>
        <w:tc>
          <w:tcPr>
            <w:tcW w:type="dxa" w:w="1241"/>
            <w:tcBorders>
              <w:left w:color="000000" w:sz="4" w:val="single"/>
              <w:right w:color="000000" w:sz="4" w:val="single"/>
            </w:tcBorders>
            <w:shd w:fill="auto" w:val="clear"/>
            <w:tcMar>
              <w:top w:type="dxa" w:w="0"/>
              <w:left w:type="dxa" w:w="108"/>
              <w:bottom w:type="dxa" w:w="0"/>
              <w:right w:type="dxa" w:w="108"/>
            </w:tcMar>
            <w:vAlign w:val="center"/>
          </w:tcPr>
          <w:p w14:paraId="51050000">
            <w:pPr>
              <w:pStyle w:val="Style_3"/>
              <w:widowControl w:val="1"/>
              <w:ind/>
              <w:jc w:val="center"/>
              <w:rPr>
                <w:rFonts w:ascii="Times New Roman" w:hAnsi="Times New Roman"/>
                <w:b w:val="1"/>
                <w:color w:val="000000"/>
                <w:sz w:val="20"/>
              </w:rPr>
            </w:pPr>
            <w:r>
              <w:rPr>
                <w:b w:val="1"/>
                <w:color w:val="000000"/>
                <w:sz w:val="20"/>
              </w:rPr>
              <w:t>100</w:t>
            </w:r>
          </w:p>
        </w:tc>
        <w:tc>
          <w:tcPr>
            <w:tcW w:type="dxa" w:w="971"/>
            <w:tcBorders>
              <w:left w:color="000000" w:sz="4" w:val="single"/>
              <w:right w:color="000000" w:sz="4" w:val="single"/>
            </w:tcBorders>
            <w:shd w:fill="auto" w:val="clear"/>
            <w:tcMar>
              <w:top w:type="dxa" w:w="0"/>
              <w:left w:type="dxa" w:w="108"/>
              <w:bottom w:type="dxa" w:w="0"/>
              <w:right w:type="dxa" w:w="108"/>
            </w:tcMar>
            <w:vAlign w:val="center"/>
          </w:tcPr>
          <w:p w14:paraId="52050000">
            <w:pPr>
              <w:pStyle w:val="Style_3"/>
              <w:widowControl w:val="1"/>
              <w:ind/>
              <w:jc w:val="center"/>
              <w:rPr>
                <w:rFonts w:ascii="Times New Roman" w:hAnsi="Times New Roman"/>
                <w:b w:val="1"/>
                <w:color w:val="000000"/>
                <w:sz w:val="20"/>
              </w:rPr>
            </w:pPr>
            <w:r>
              <w:rPr>
                <w:b w:val="1"/>
                <w:color w:val="000000"/>
                <w:sz w:val="20"/>
              </w:rPr>
              <w:t>54</w:t>
            </w:r>
          </w:p>
        </w:tc>
        <w:tc>
          <w:tcPr>
            <w:tcW w:type="dxa" w:w="753"/>
            <w:tcBorders>
              <w:left w:color="000000" w:sz="4" w:val="single"/>
              <w:right w:color="000000" w:sz="4" w:val="single"/>
            </w:tcBorders>
            <w:shd w:fill="auto" w:val="clear"/>
            <w:tcMar>
              <w:top w:type="dxa" w:w="0"/>
              <w:left w:type="dxa" w:w="108"/>
              <w:bottom w:type="dxa" w:w="0"/>
              <w:right w:type="dxa" w:w="108"/>
            </w:tcMar>
            <w:vAlign w:val="center"/>
          </w:tcPr>
          <w:p w14:paraId="53050000">
            <w:pPr>
              <w:pStyle w:val="Style_3"/>
              <w:widowControl w:val="1"/>
              <w:ind/>
              <w:jc w:val="center"/>
              <w:rPr>
                <w:rFonts w:ascii="Times New Roman" w:hAnsi="Times New Roman"/>
                <w:color w:val="000000"/>
                <w:sz w:val="20"/>
              </w:rPr>
            </w:pPr>
            <w:r>
              <w:rPr>
                <w:color w:val="000000"/>
                <w:sz w:val="20"/>
              </w:rPr>
              <w:t>8–10</w:t>
            </w:r>
          </w:p>
        </w:tc>
      </w:tr>
      <w:tr>
        <w:trPr>
          <w:trHeight w:hRule="atLeast" w:val="20"/>
        </w:trPr>
        <w:tc>
          <w:tcPr>
            <w:tcW w:type="dxa" w:w="2054"/>
            <w:tcBorders>
              <w:right w:color="000000" w:sz="4" w:val="single"/>
            </w:tcBorders>
            <w:shd w:fill="auto" w:val="clear"/>
            <w:tcMar>
              <w:top w:type="dxa" w:w="0"/>
              <w:left w:type="dxa" w:w="108"/>
              <w:bottom w:type="dxa" w:w="0"/>
              <w:right w:type="dxa" w:w="108"/>
            </w:tcMar>
            <w:vAlign w:val="center"/>
          </w:tcPr>
          <w:p w14:paraId="54050000">
            <w:pPr>
              <w:pStyle w:val="Style_3"/>
              <w:widowControl w:val="1"/>
              <w:ind/>
              <w:jc w:val="left"/>
              <w:rPr>
                <w:rFonts w:ascii="Times New Roman" w:hAnsi="Times New Roman"/>
                <w:color w:val="000000"/>
                <w:sz w:val="20"/>
              </w:rPr>
            </w:pPr>
            <w:r>
              <w:rPr>
                <w:color w:val="000000"/>
                <w:sz w:val="20"/>
              </w:rPr>
              <w:t>ГБДОУ НАО «Детский сад п. Усть-Кара»</w:t>
            </w:r>
          </w:p>
        </w:tc>
        <w:tc>
          <w:tcPr>
            <w:tcW w:type="dxa" w:w="1060"/>
            <w:tcBorders>
              <w:left w:color="4F81BD" w:sz="4" w:val="single"/>
              <w:right w:color="000000" w:sz="4" w:val="single"/>
            </w:tcBorders>
            <w:shd w:fill="auto" w:val="clear"/>
            <w:tcMar>
              <w:top w:type="dxa" w:w="0"/>
              <w:left w:type="dxa" w:w="108"/>
              <w:bottom w:type="dxa" w:w="0"/>
              <w:right w:type="dxa" w:w="108"/>
            </w:tcMar>
            <w:vAlign w:val="center"/>
          </w:tcPr>
          <w:p w14:paraId="55050000">
            <w:pPr>
              <w:pStyle w:val="Style_3"/>
              <w:widowControl w:val="1"/>
              <w:ind/>
              <w:jc w:val="center"/>
              <w:rPr>
                <w:rFonts w:ascii="Times New Roman" w:hAnsi="Times New Roman"/>
                <w:color w:val="000000"/>
                <w:sz w:val="20"/>
              </w:rPr>
            </w:pPr>
            <w:r>
              <w:rPr>
                <w:color w:val="000000"/>
                <w:sz w:val="20"/>
              </w:rPr>
              <w:t>0</w:t>
            </w:r>
          </w:p>
        </w:tc>
        <w:tc>
          <w:tcPr>
            <w:tcW w:type="dxa" w:w="972"/>
            <w:tcBorders>
              <w:left w:color="000000" w:sz="4" w:val="single"/>
              <w:right w:color="000000" w:sz="4" w:val="single"/>
            </w:tcBorders>
            <w:shd w:fill="auto" w:val="clear"/>
            <w:tcMar>
              <w:top w:type="dxa" w:w="0"/>
              <w:left w:type="dxa" w:w="108"/>
              <w:bottom w:type="dxa" w:w="0"/>
              <w:right w:type="dxa" w:w="108"/>
            </w:tcMar>
            <w:vAlign w:val="center"/>
          </w:tcPr>
          <w:p w14:paraId="56050000">
            <w:pPr>
              <w:pStyle w:val="Style_3"/>
              <w:widowControl w:val="1"/>
              <w:ind/>
              <w:jc w:val="center"/>
              <w:rPr>
                <w:rFonts w:ascii="Times New Roman" w:hAnsi="Times New Roman"/>
                <w:b w:val="1"/>
                <w:color w:val="000000"/>
                <w:sz w:val="20"/>
              </w:rPr>
            </w:pPr>
            <w:r>
              <w:rPr>
                <w:b w:val="1"/>
                <w:color w:val="000000"/>
                <w:sz w:val="20"/>
              </w:rPr>
              <w:t>0</w:t>
            </w:r>
          </w:p>
        </w:tc>
        <w:tc>
          <w:tcPr>
            <w:tcW w:type="dxa" w:w="1331"/>
            <w:tcBorders>
              <w:left w:color="000000" w:sz="4" w:val="single"/>
              <w:right w:color="000000" w:sz="4" w:val="single"/>
            </w:tcBorders>
            <w:shd w:fill="auto" w:val="clear"/>
            <w:tcMar>
              <w:top w:type="dxa" w:w="0"/>
              <w:left w:type="dxa" w:w="108"/>
              <w:bottom w:type="dxa" w:w="0"/>
              <w:right w:type="dxa" w:w="108"/>
            </w:tcMar>
            <w:vAlign w:val="center"/>
          </w:tcPr>
          <w:p w14:paraId="57050000">
            <w:pPr>
              <w:pStyle w:val="Style_3"/>
              <w:widowControl w:val="1"/>
              <w:ind/>
              <w:jc w:val="center"/>
              <w:rPr>
                <w:rFonts w:ascii="Times New Roman" w:hAnsi="Times New Roman"/>
                <w:color w:val="000000"/>
                <w:sz w:val="20"/>
              </w:rPr>
            </w:pPr>
            <w:r>
              <w:rPr>
                <w:color w:val="000000"/>
                <w:sz w:val="20"/>
              </w:rPr>
              <w:t>2</w:t>
            </w:r>
          </w:p>
        </w:tc>
        <w:tc>
          <w:tcPr>
            <w:tcW w:type="dxa" w:w="971"/>
            <w:tcBorders>
              <w:left w:color="000000" w:sz="4" w:val="single"/>
              <w:right w:color="000000" w:sz="4" w:val="single"/>
            </w:tcBorders>
            <w:shd w:fill="auto" w:val="clear"/>
            <w:tcMar>
              <w:top w:type="dxa" w:w="0"/>
              <w:left w:type="dxa" w:w="108"/>
              <w:bottom w:type="dxa" w:w="0"/>
              <w:right w:type="dxa" w:w="108"/>
            </w:tcMar>
            <w:vAlign w:val="center"/>
          </w:tcPr>
          <w:p w14:paraId="58050000">
            <w:pPr>
              <w:pStyle w:val="Style_3"/>
              <w:widowControl w:val="1"/>
              <w:ind/>
              <w:jc w:val="center"/>
              <w:rPr>
                <w:rFonts w:ascii="Times New Roman" w:hAnsi="Times New Roman"/>
                <w:b w:val="1"/>
                <w:color w:val="000000"/>
                <w:sz w:val="20"/>
              </w:rPr>
            </w:pPr>
            <w:r>
              <w:rPr>
                <w:b w:val="1"/>
                <w:color w:val="000000"/>
                <w:sz w:val="20"/>
              </w:rPr>
              <w:t>40</w:t>
            </w:r>
          </w:p>
        </w:tc>
        <w:tc>
          <w:tcPr>
            <w:tcW w:type="dxa" w:w="1241"/>
            <w:tcBorders>
              <w:left w:color="000000" w:sz="4" w:val="single"/>
              <w:right w:color="000000" w:sz="4" w:val="single"/>
            </w:tcBorders>
            <w:shd w:fill="auto" w:val="clear"/>
            <w:tcMar>
              <w:top w:type="dxa" w:w="0"/>
              <w:left w:type="dxa" w:w="108"/>
              <w:bottom w:type="dxa" w:w="0"/>
              <w:right w:type="dxa" w:w="108"/>
            </w:tcMar>
            <w:vAlign w:val="center"/>
          </w:tcPr>
          <w:p w14:paraId="59050000">
            <w:pPr>
              <w:pStyle w:val="Style_3"/>
              <w:widowControl w:val="1"/>
              <w:ind/>
              <w:jc w:val="center"/>
              <w:rPr>
                <w:rFonts w:ascii="Times New Roman" w:hAnsi="Times New Roman"/>
                <w:b w:val="1"/>
                <w:color w:val="000000"/>
                <w:sz w:val="20"/>
              </w:rPr>
            </w:pPr>
            <w:r>
              <w:rPr>
                <w:b w:val="1"/>
                <w:color w:val="000000"/>
                <w:sz w:val="20"/>
              </w:rPr>
              <w:t>100</w:t>
            </w:r>
          </w:p>
        </w:tc>
        <w:tc>
          <w:tcPr>
            <w:tcW w:type="dxa" w:w="971"/>
            <w:tcBorders>
              <w:left w:color="000000" w:sz="4" w:val="single"/>
              <w:right w:color="000000" w:sz="4" w:val="single"/>
            </w:tcBorders>
            <w:shd w:fill="auto" w:val="clear"/>
            <w:tcMar>
              <w:top w:type="dxa" w:w="0"/>
              <w:left w:type="dxa" w:w="108"/>
              <w:bottom w:type="dxa" w:w="0"/>
              <w:right w:type="dxa" w:w="108"/>
            </w:tcMar>
            <w:vAlign w:val="center"/>
          </w:tcPr>
          <w:p w14:paraId="5A050000">
            <w:pPr>
              <w:pStyle w:val="Style_3"/>
              <w:widowControl w:val="1"/>
              <w:ind/>
              <w:jc w:val="center"/>
              <w:rPr>
                <w:rFonts w:ascii="Times New Roman" w:hAnsi="Times New Roman"/>
                <w:b w:val="1"/>
                <w:color w:val="000000"/>
                <w:sz w:val="20"/>
              </w:rPr>
            </w:pPr>
            <w:r>
              <w:rPr>
                <w:b w:val="1"/>
                <w:color w:val="000000"/>
                <w:sz w:val="20"/>
              </w:rPr>
              <w:t>46</w:t>
            </w:r>
          </w:p>
        </w:tc>
        <w:tc>
          <w:tcPr>
            <w:tcW w:type="dxa" w:w="753"/>
            <w:tcBorders>
              <w:left w:color="000000" w:sz="4" w:val="single"/>
              <w:right w:color="000000" w:sz="4" w:val="single"/>
            </w:tcBorders>
            <w:shd w:fill="auto" w:val="clear"/>
            <w:tcMar>
              <w:top w:type="dxa" w:w="0"/>
              <w:left w:type="dxa" w:w="108"/>
              <w:bottom w:type="dxa" w:w="0"/>
              <w:right w:type="dxa" w:w="108"/>
            </w:tcMar>
            <w:vAlign w:val="center"/>
          </w:tcPr>
          <w:p w14:paraId="5B050000">
            <w:pPr>
              <w:pStyle w:val="Style_3"/>
              <w:widowControl w:val="1"/>
              <w:ind/>
              <w:jc w:val="center"/>
              <w:rPr>
                <w:rFonts w:ascii="Times New Roman" w:hAnsi="Times New Roman"/>
                <w:color w:val="000000"/>
                <w:sz w:val="20"/>
              </w:rPr>
            </w:pPr>
            <w:r>
              <w:rPr>
                <w:color w:val="000000"/>
                <w:sz w:val="20"/>
              </w:rPr>
              <w:t>11–13</w:t>
            </w:r>
          </w:p>
        </w:tc>
      </w:tr>
      <w:tr>
        <w:trPr>
          <w:trHeight w:hRule="atLeast" w:val="20"/>
        </w:trPr>
        <w:tc>
          <w:tcPr>
            <w:tcW w:type="dxa" w:w="2054"/>
            <w:tcBorders>
              <w:right w:color="000000" w:sz="4" w:val="single"/>
            </w:tcBorders>
            <w:shd w:fill="auto" w:val="clear"/>
            <w:tcMar>
              <w:top w:type="dxa" w:w="0"/>
              <w:left w:type="dxa" w:w="108"/>
              <w:bottom w:type="dxa" w:w="0"/>
              <w:right w:type="dxa" w:w="108"/>
            </w:tcMar>
            <w:vAlign w:val="center"/>
          </w:tcPr>
          <w:p w14:paraId="5C050000">
            <w:pPr>
              <w:pStyle w:val="Style_3"/>
              <w:widowControl w:val="1"/>
              <w:ind/>
              <w:jc w:val="left"/>
              <w:rPr>
                <w:rFonts w:ascii="Times New Roman" w:hAnsi="Times New Roman"/>
                <w:color w:val="000000"/>
                <w:sz w:val="20"/>
              </w:rPr>
            </w:pPr>
            <w:r>
              <w:rPr>
                <w:color w:val="000000"/>
                <w:sz w:val="20"/>
              </w:rPr>
              <w:t>ГБДОУ НАО «Детский сад п. Красное»</w:t>
            </w:r>
          </w:p>
        </w:tc>
        <w:tc>
          <w:tcPr>
            <w:tcW w:type="dxa" w:w="1060"/>
            <w:tcBorders>
              <w:left w:color="4F81BD" w:sz="4" w:val="single"/>
              <w:right w:color="000000" w:sz="4" w:val="single"/>
            </w:tcBorders>
            <w:shd w:fill="auto" w:val="clear"/>
            <w:tcMar>
              <w:top w:type="dxa" w:w="0"/>
              <w:left w:type="dxa" w:w="108"/>
              <w:bottom w:type="dxa" w:w="0"/>
              <w:right w:type="dxa" w:w="108"/>
            </w:tcMar>
            <w:vAlign w:val="center"/>
          </w:tcPr>
          <w:p w14:paraId="5D050000">
            <w:pPr>
              <w:pStyle w:val="Style_3"/>
              <w:widowControl w:val="1"/>
              <w:ind/>
              <w:jc w:val="center"/>
              <w:rPr>
                <w:rFonts w:ascii="Times New Roman" w:hAnsi="Times New Roman"/>
                <w:color w:val="000000"/>
                <w:sz w:val="20"/>
              </w:rPr>
            </w:pPr>
            <w:r>
              <w:rPr>
                <w:color w:val="000000"/>
                <w:sz w:val="20"/>
              </w:rPr>
              <w:t>0</w:t>
            </w:r>
          </w:p>
        </w:tc>
        <w:tc>
          <w:tcPr>
            <w:tcW w:type="dxa" w:w="972"/>
            <w:tcBorders>
              <w:left w:color="000000" w:sz="4" w:val="single"/>
              <w:right w:color="000000" w:sz="4" w:val="single"/>
            </w:tcBorders>
            <w:shd w:fill="auto" w:val="clear"/>
            <w:tcMar>
              <w:top w:type="dxa" w:w="0"/>
              <w:left w:type="dxa" w:w="108"/>
              <w:bottom w:type="dxa" w:w="0"/>
              <w:right w:type="dxa" w:w="108"/>
            </w:tcMar>
            <w:vAlign w:val="center"/>
          </w:tcPr>
          <w:p w14:paraId="5E050000">
            <w:pPr>
              <w:pStyle w:val="Style_3"/>
              <w:widowControl w:val="1"/>
              <w:ind/>
              <w:jc w:val="center"/>
              <w:rPr>
                <w:rFonts w:ascii="Times New Roman" w:hAnsi="Times New Roman"/>
                <w:b w:val="1"/>
                <w:color w:val="000000"/>
                <w:sz w:val="20"/>
              </w:rPr>
            </w:pPr>
            <w:r>
              <w:rPr>
                <w:b w:val="1"/>
                <w:color w:val="000000"/>
                <w:sz w:val="20"/>
              </w:rPr>
              <w:t>0</w:t>
            </w:r>
          </w:p>
        </w:tc>
        <w:tc>
          <w:tcPr>
            <w:tcW w:type="dxa" w:w="1331"/>
            <w:tcBorders>
              <w:left w:color="000000" w:sz="4" w:val="single"/>
              <w:right w:color="000000" w:sz="4" w:val="single"/>
            </w:tcBorders>
            <w:shd w:fill="auto" w:val="clear"/>
            <w:tcMar>
              <w:top w:type="dxa" w:w="0"/>
              <w:left w:type="dxa" w:w="108"/>
              <w:bottom w:type="dxa" w:w="0"/>
              <w:right w:type="dxa" w:w="108"/>
            </w:tcMar>
            <w:vAlign w:val="center"/>
          </w:tcPr>
          <w:p w14:paraId="5F050000">
            <w:pPr>
              <w:pStyle w:val="Style_3"/>
              <w:widowControl w:val="1"/>
              <w:ind/>
              <w:jc w:val="center"/>
              <w:rPr>
                <w:rFonts w:ascii="Times New Roman" w:hAnsi="Times New Roman"/>
                <w:color w:val="000000"/>
                <w:sz w:val="20"/>
              </w:rPr>
            </w:pPr>
            <w:r>
              <w:rPr>
                <w:color w:val="000000"/>
                <w:sz w:val="20"/>
              </w:rPr>
              <w:t>2</w:t>
            </w:r>
          </w:p>
        </w:tc>
        <w:tc>
          <w:tcPr>
            <w:tcW w:type="dxa" w:w="971"/>
            <w:tcBorders>
              <w:left w:color="000000" w:sz="4" w:val="single"/>
              <w:right w:color="000000" w:sz="4" w:val="single"/>
            </w:tcBorders>
            <w:shd w:fill="auto" w:val="clear"/>
            <w:tcMar>
              <w:top w:type="dxa" w:w="0"/>
              <w:left w:type="dxa" w:w="108"/>
              <w:bottom w:type="dxa" w:w="0"/>
              <w:right w:type="dxa" w:w="108"/>
            </w:tcMar>
            <w:vAlign w:val="center"/>
          </w:tcPr>
          <w:p w14:paraId="60050000">
            <w:pPr>
              <w:pStyle w:val="Style_3"/>
              <w:widowControl w:val="1"/>
              <w:ind/>
              <w:jc w:val="center"/>
              <w:rPr>
                <w:rFonts w:ascii="Times New Roman" w:hAnsi="Times New Roman"/>
                <w:b w:val="1"/>
                <w:color w:val="000000"/>
                <w:sz w:val="20"/>
              </w:rPr>
            </w:pPr>
            <w:r>
              <w:rPr>
                <w:b w:val="1"/>
                <w:color w:val="000000"/>
                <w:sz w:val="20"/>
              </w:rPr>
              <w:t>40</w:t>
            </w:r>
          </w:p>
        </w:tc>
        <w:tc>
          <w:tcPr>
            <w:tcW w:type="dxa" w:w="1241"/>
            <w:tcBorders>
              <w:left w:color="000000" w:sz="4" w:val="single"/>
              <w:right w:color="000000" w:sz="4" w:val="single"/>
            </w:tcBorders>
            <w:shd w:fill="auto" w:val="clear"/>
            <w:tcMar>
              <w:top w:type="dxa" w:w="0"/>
              <w:left w:type="dxa" w:w="108"/>
              <w:bottom w:type="dxa" w:w="0"/>
              <w:right w:type="dxa" w:w="108"/>
            </w:tcMar>
            <w:vAlign w:val="center"/>
          </w:tcPr>
          <w:p w14:paraId="61050000">
            <w:pPr>
              <w:pStyle w:val="Style_3"/>
              <w:widowControl w:val="1"/>
              <w:ind/>
              <w:jc w:val="center"/>
              <w:rPr>
                <w:rFonts w:ascii="Times New Roman" w:hAnsi="Times New Roman"/>
                <w:b w:val="1"/>
                <w:color w:val="000000"/>
                <w:sz w:val="20"/>
              </w:rPr>
            </w:pPr>
            <w:r>
              <w:rPr>
                <w:b w:val="1"/>
                <w:color w:val="000000"/>
                <w:sz w:val="20"/>
              </w:rPr>
              <w:t>100</w:t>
            </w:r>
          </w:p>
        </w:tc>
        <w:tc>
          <w:tcPr>
            <w:tcW w:type="dxa" w:w="971"/>
            <w:tcBorders>
              <w:left w:color="000000" w:sz="4" w:val="single"/>
              <w:right w:color="000000" w:sz="4" w:val="single"/>
            </w:tcBorders>
            <w:shd w:fill="auto" w:val="clear"/>
            <w:tcMar>
              <w:top w:type="dxa" w:w="0"/>
              <w:left w:type="dxa" w:w="108"/>
              <w:bottom w:type="dxa" w:w="0"/>
              <w:right w:type="dxa" w:w="108"/>
            </w:tcMar>
            <w:vAlign w:val="center"/>
          </w:tcPr>
          <w:p w14:paraId="62050000">
            <w:pPr>
              <w:pStyle w:val="Style_3"/>
              <w:widowControl w:val="1"/>
              <w:ind/>
              <w:jc w:val="center"/>
              <w:rPr>
                <w:rFonts w:ascii="Times New Roman" w:hAnsi="Times New Roman"/>
                <w:b w:val="1"/>
                <w:color w:val="000000"/>
                <w:sz w:val="20"/>
              </w:rPr>
            </w:pPr>
            <w:r>
              <w:rPr>
                <w:b w:val="1"/>
                <w:color w:val="000000"/>
                <w:sz w:val="20"/>
              </w:rPr>
              <w:t>46</w:t>
            </w:r>
          </w:p>
        </w:tc>
        <w:tc>
          <w:tcPr>
            <w:tcW w:type="dxa" w:w="753"/>
            <w:tcBorders>
              <w:left w:color="000000" w:sz="4" w:val="single"/>
              <w:right w:color="000000" w:sz="4" w:val="single"/>
            </w:tcBorders>
            <w:shd w:fill="auto" w:val="clear"/>
            <w:tcMar>
              <w:top w:type="dxa" w:w="0"/>
              <w:left w:type="dxa" w:w="108"/>
              <w:bottom w:type="dxa" w:w="0"/>
              <w:right w:type="dxa" w:w="108"/>
            </w:tcMar>
            <w:vAlign w:val="center"/>
          </w:tcPr>
          <w:p w14:paraId="63050000">
            <w:pPr>
              <w:pStyle w:val="Style_3"/>
              <w:widowControl w:val="1"/>
              <w:ind/>
              <w:jc w:val="center"/>
              <w:rPr>
                <w:rFonts w:ascii="Times New Roman" w:hAnsi="Times New Roman"/>
                <w:color w:val="000000"/>
                <w:sz w:val="20"/>
              </w:rPr>
            </w:pPr>
            <w:r>
              <w:rPr>
                <w:color w:val="000000"/>
                <w:sz w:val="20"/>
              </w:rPr>
              <w:t>11–13</w:t>
            </w:r>
          </w:p>
        </w:tc>
      </w:tr>
      <w:tr>
        <w:trPr>
          <w:trHeight w:hRule="atLeast" w:val="20"/>
        </w:trPr>
        <w:tc>
          <w:tcPr>
            <w:tcW w:type="dxa" w:w="2054"/>
            <w:tcBorders>
              <w:right w:color="000000" w:sz="4" w:val="single"/>
            </w:tcBorders>
            <w:shd w:fill="auto" w:val="clear"/>
            <w:tcMar>
              <w:top w:type="dxa" w:w="0"/>
              <w:left w:type="dxa" w:w="108"/>
              <w:bottom w:type="dxa" w:w="0"/>
              <w:right w:type="dxa" w:w="108"/>
            </w:tcMar>
            <w:vAlign w:val="center"/>
          </w:tcPr>
          <w:p w14:paraId="64050000">
            <w:pPr>
              <w:pStyle w:val="Style_3"/>
              <w:widowControl w:val="1"/>
              <w:ind/>
              <w:jc w:val="left"/>
              <w:rPr>
                <w:rFonts w:ascii="Times New Roman" w:hAnsi="Times New Roman"/>
                <w:color w:val="000000"/>
                <w:sz w:val="20"/>
              </w:rPr>
            </w:pPr>
            <w:r>
              <w:rPr>
                <w:color w:val="000000"/>
                <w:sz w:val="20"/>
              </w:rPr>
              <w:t>ГБДОУ НАО «ДС п. Каратайка»</w:t>
            </w:r>
          </w:p>
        </w:tc>
        <w:tc>
          <w:tcPr>
            <w:tcW w:type="dxa" w:w="1060"/>
            <w:tcBorders>
              <w:left w:color="4F81BD" w:sz="4" w:val="single"/>
              <w:right w:color="000000" w:sz="4" w:val="single"/>
            </w:tcBorders>
            <w:shd w:fill="auto" w:val="clear"/>
            <w:tcMar>
              <w:top w:type="dxa" w:w="0"/>
              <w:left w:type="dxa" w:w="108"/>
              <w:bottom w:type="dxa" w:w="0"/>
              <w:right w:type="dxa" w:w="108"/>
            </w:tcMar>
            <w:vAlign w:val="center"/>
          </w:tcPr>
          <w:p w14:paraId="65050000">
            <w:pPr>
              <w:pStyle w:val="Style_3"/>
              <w:widowControl w:val="1"/>
              <w:ind/>
              <w:jc w:val="center"/>
              <w:rPr>
                <w:rFonts w:ascii="Times New Roman" w:hAnsi="Times New Roman"/>
                <w:color w:val="000000"/>
                <w:sz w:val="20"/>
              </w:rPr>
            </w:pPr>
            <w:r>
              <w:rPr>
                <w:color w:val="000000"/>
                <w:sz w:val="20"/>
              </w:rPr>
              <w:t>0</w:t>
            </w:r>
          </w:p>
        </w:tc>
        <w:tc>
          <w:tcPr>
            <w:tcW w:type="dxa" w:w="972"/>
            <w:tcBorders>
              <w:left w:color="000000" w:sz="4" w:val="single"/>
              <w:right w:color="000000" w:sz="4" w:val="single"/>
            </w:tcBorders>
            <w:shd w:fill="auto" w:val="clear"/>
            <w:tcMar>
              <w:top w:type="dxa" w:w="0"/>
              <w:left w:type="dxa" w:w="108"/>
              <w:bottom w:type="dxa" w:w="0"/>
              <w:right w:type="dxa" w:w="108"/>
            </w:tcMar>
            <w:vAlign w:val="center"/>
          </w:tcPr>
          <w:p w14:paraId="66050000">
            <w:pPr>
              <w:pStyle w:val="Style_3"/>
              <w:widowControl w:val="1"/>
              <w:ind/>
              <w:jc w:val="center"/>
              <w:rPr>
                <w:rFonts w:ascii="Times New Roman" w:hAnsi="Times New Roman"/>
                <w:b w:val="1"/>
                <w:color w:val="000000"/>
                <w:sz w:val="20"/>
              </w:rPr>
            </w:pPr>
            <w:r>
              <w:rPr>
                <w:b w:val="1"/>
                <w:color w:val="000000"/>
                <w:sz w:val="20"/>
              </w:rPr>
              <w:t>0</w:t>
            </w:r>
          </w:p>
        </w:tc>
        <w:tc>
          <w:tcPr>
            <w:tcW w:type="dxa" w:w="1331"/>
            <w:tcBorders>
              <w:left w:color="000000" w:sz="4" w:val="single"/>
              <w:right w:color="000000" w:sz="4" w:val="single"/>
            </w:tcBorders>
            <w:shd w:fill="auto" w:val="clear"/>
            <w:tcMar>
              <w:top w:type="dxa" w:w="0"/>
              <w:left w:type="dxa" w:w="108"/>
              <w:bottom w:type="dxa" w:w="0"/>
              <w:right w:type="dxa" w:w="108"/>
            </w:tcMar>
            <w:vAlign w:val="center"/>
          </w:tcPr>
          <w:p w14:paraId="67050000">
            <w:pPr>
              <w:pStyle w:val="Style_3"/>
              <w:widowControl w:val="1"/>
              <w:ind/>
              <w:jc w:val="center"/>
              <w:rPr>
                <w:rFonts w:ascii="Times New Roman" w:hAnsi="Times New Roman"/>
                <w:color w:val="000000"/>
                <w:sz w:val="20"/>
              </w:rPr>
            </w:pPr>
            <w:r>
              <w:rPr>
                <w:color w:val="000000"/>
                <w:sz w:val="20"/>
              </w:rPr>
              <w:t>2</w:t>
            </w:r>
          </w:p>
        </w:tc>
        <w:tc>
          <w:tcPr>
            <w:tcW w:type="dxa" w:w="971"/>
            <w:tcBorders>
              <w:left w:color="000000" w:sz="4" w:val="single"/>
              <w:right w:color="000000" w:sz="4" w:val="single"/>
            </w:tcBorders>
            <w:shd w:fill="auto" w:val="clear"/>
            <w:tcMar>
              <w:top w:type="dxa" w:w="0"/>
              <w:left w:type="dxa" w:w="108"/>
              <w:bottom w:type="dxa" w:w="0"/>
              <w:right w:type="dxa" w:w="108"/>
            </w:tcMar>
            <w:vAlign w:val="center"/>
          </w:tcPr>
          <w:p w14:paraId="68050000">
            <w:pPr>
              <w:pStyle w:val="Style_3"/>
              <w:widowControl w:val="1"/>
              <w:ind/>
              <w:jc w:val="center"/>
              <w:rPr>
                <w:rFonts w:ascii="Times New Roman" w:hAnsi="Times New Roman"/>
                <w:b w:val="1"/>
                <w:color w:val="000000"/>
                <w:sz w:val="20"/>
              </w:rPr>
            </w:pPr>
            <w:r>
              <w:rPr>
                <w:b w:val="1"/>
                <w:color w:val="000000"/>
                <w:sz w:val="20"/>
              </w:rPr>
              <w:t>40</w:t>
            </w:r>
          </w:p>
        </w:tc>
        <w:tc>
          <w:tcPr>
            <w:tcW w:type="dxa" w:w="1241"/>
            <w:tcBorders>
              <w:left w:color="000000" w:sz="4" w:val="single"/>
              <w:right w:color="000000" w:sz="4" w:val="single"/>
            </w:tcBorders>
            <w:shd w:fill="auto" w:val="clear"/>
            <w:tcMar>
              <w:top w:type="dxa" w:w="0"/>
              <w:left w:type="dxa" w:w="108"/>
              <w:bottom w:type="dxa" w:w="0"/>
              <w:right w:type="dxa" w:w="108"/>
            </w:tcMar>
            <w:vAlign w:val="center"/>
          </w:tcPr>
          <w:p w14:paraId="69050000">
            <w:pPr>
              <w:pStyle w:val="Style_3"/>
              <w:widowControl w:val="1"/>
              <w:ind/>
              <w:jc w:val="center"/>
              <w:rPr>
                <w:rFonts w:ascii="Times New Roman" w:hAnsi="Times New Roman"/>
                <w:b w:val="1"/>
                <w:color w:val="000000"/>
                <w:sz w:val="20"/>
              </w:rPr>
            </w:pPr>
            <w:r>
              <w:rPr>
                <w:b w:val="1"/>
                <w:color w:val="000000"/>
                <w:sz w:val="20"/>
              </w:rPr>
              <w:t>100</w:t>
            </w:r>
          </w:p>
        </w:tc>
        <w:tc>
          <w:tcPr>
            <w:tcW w:type="dxa" w:w="971"/>
            <w:tcBorders>
              <w:left w:color="000000" w:sz="4" w:val="single"/>
              <w:right w:color="000000" w:sz="4" w:val="single"/>
            </w:tcBorders>
            <w:shd w:fill="auto" w:val="clear"/>
            <w:tcMar>
              <w:top w:type="dxa" w:w="0"/>
              <w:left w:type="dxa" w:w="108"/>
              <w:bottom w:type="dxa" w:w="0"/>
              <w:right w:type="dxa" w:w="108"/>
            </w:tcMar>
            <w:vAlign w:val="center"/>
          </w:tcPr>
          <w:p w14:paraId="6A050000">
            <w:pPr>
              <w:pStyle w:val="Style_3"/>
              <w:widowControl w:val="1"/>
              <w:ind/>
              <w:jc w:val="center"/>
              <w:rPr>
                <w:rFonts w:ascii="Times New Roman" w:hAnsi="Times New Roman"/>
                <w:b w:val="1"/>
                <w:color w:val="000000"/>
                <w:sz w:val="20"/>
              </w:rPr>
            </w:pPr>
            <w:r>
              <w:rPr>
                <w:b w:val="1"/>
                <w:color w:val="000000"/>
                <w:sz w:val="20"/>
              </w:rPr>
              <w:t>46</w:t>
            </w:r>
          </w:p>
        </w:tc>
        <w:tc>
          <w:tcPr>
            <w:tcW w:type="dxa" w:w="753"/>
            <w:tcBorders>
              <w:left w:color="000000" w:sz="4" w:val="single"/>
              <w:right w:color="000000" w:sz="4" w:val="single"/>
            </w:tcBorders>
            <w:shd w:fill="auto" w:val="clear"/>
            <w:tcMar>
              <w:top w:type="dxa" w:w="0"/>
              <w:left w:type="dxa" w:w="108"/>
              <w:bottom w:type="dxa" w:w="0"/>
              <w:right w:type="dxa" w:w="108"/>
            </w:tcMar>
            <w:vAlign w:val="center"/>
          </w:tcPr>
          <w:p w14:paraId="6B050000">
            <w:pPr>
              <w:pStyle w:val="Style_3"/>
              <w:widowControl w:val="1"/>
              <w:ind/>
              <w:jc w:val="center"/>
              <w:rPr>
                <w:rFonts w:ascii="Times New Roman" w:hAnsi="Times New Roman"/>
                <w:color w:val="000000"/>
                <w:sz w:val="20"/>
              </w:rPr>
            </w:pPr>
            <w:r>
              <w:rPr>
                <w:color w:val="000000"/>
                <w:sz w:val="20"/>
              </w:rPr>
              <w:t>11–13</w:t>
            </w:r>
          </w:p>
        </w:tc>
      </w:tr>
      <w:tr>
        <w:trPr>
          <w:trHeight w:hRule="atLeast" w:val="20"/>
        </w:trPr>
        <w:tc>
          <w:tcPr>
            <w:tcW w:type="dxa" w:w="2054"/>
            <w:tcBorders>
              <w:right w:color="000000" w:sz="4" w:val="single"/>
            </w:tcBorders>
            <w:shd w:fill="auto" w:val="clear"/>
            <w:tcMar>
              <w:top w:type="dxa" w:w="0"/>
              <w:left w:type="dxa" w:w="108"/>
              <w:bottom w:type="dxa" w:w="0"/>
              <w:right w:type="dxa" w:w="108"/>
            </w:tcMar>
            <w:vAlign w:val="center"/>
          </w:tcPr>
          <w:p w14:paraId="6C050000">
            <w:pPr>
              <w:pStyle w:val="Style_3"/>
              <w:widowControl w:val="1"/>
              <w:ind/>
              <w:jc w:val="left"/>
              <w:rPr>
                <w:rFonts w:ascii="Times New Roman" w:hAnsi="Times New Roman"/>
                <w:color w:val="000000"/>
                <w:sz w:val="20"/>
              </w:rPr>
            </w:pPr>
            <w:r>
              <w:rPr>
                <w:color w:val="000000"/>
                <w:sz w:val="20"/>
              </w:rPr>
              <w:t>ГБОУ НАО "СШ им. А.А. Калинина с. Нижняя Пеша"</w:t>
            </w:r>
          </w:p>
        </w:tc>
        <w:tc>
          <w:tcPr>
            <w:tcW w:type="dxa" w:w="1060"/>
            <w:tcBorders>
              <w:left w:color="4F81BD" w:sz="4" w:val="single"/>
              <w:right w:color="000000" w:sz="4" w:val="single"/>
            </w:tcBorders>
            <w:shd w:fill="auto" w:val="clear"/>
            <w:tcMar>
              <w:top w:type="dxa" w:w="0"/>
              <w:left w:type="dxa" w:w="108"/>
              <w:bottom w:type="dxa" w:w="0"/>
              <w:right w:type="dxa" w:w="108"/>
            </w:tcMar>
            <w:vAlign w:val="center"/>
          </w:tcPr>
          <w:p w14:paraId="6D050000">
            <w:pPr>
              <w:pStyle w:val="Style_3"/>
              <w:widowControl w:val="1"/>
              <w:ind/>
              <w:jc w:val="center"/>
              <w:rPr>
                <w:rFonts w:ascii="Times New Roman" w:hAnsi="Times New Roman"/>
                <w:color w:val="000000"/>
                <w:sz w:val="20"/>
              </w:rPr>
            </w:pPr>
            <w:r>
              <w:rPr>
                <w:color w:val="000000"/>
                <w:sz w:val="20"/>
              </w:rPr>
              <w:t>1</w:t>
            </w:r>
          </w:p>
        </w:tc>
        <w:tc>
          <w:tcPr>
            <w:tcW w:type="dxa" w:w="972"/>
            <w:tcBorders>
              <w:left w:color="000000" w:sz="4" w:val="single"/>
              <w:right w:color="000000" w:sz="4" w:val="single"/>
            </w:tcBorders>
            <w:shd w:fill="auto" w:val="clear"/>
            <w:tcMar>
              <w:top w:type="dxa" w:w="0"/>
              <w:left w:type="dxa" w:w="108"/>
              <w:bottom w:type="dxa" w:w="0"/>
              <w:right w:type="dxa" w:w="108"/>
            </w:tcMar>
            <w:vAlign w:val="center"/>
          </w:tcPr>
          <w:p w14:paraId="6E050000">
            <w:pPr>
              <w:pStyle w:val="Style_3"/>
              <w:widowControl w:val="1"/>
              <w:ind/>
              <w:jc w:val="center"/>
              <w:rPr>
                <w:rFonts w:ascii="Times New Roman" w:hAnsi="Times New Roman"/>
                <w:b w:val="1"/>
                <w:color w:val="000000"/>
                <w:sz w:val="20"/>
              </w:rPr>
            </w:pPr>
            <w:r>
              <w:rPr>
                <w:b w:val="1"/>
                <w:color w:val="000000"/>
                <w:sz w:val="20"/>
              </w:rPr>
              <w:t>20</w:t>
            </w:r>
          </w:p>
        </w:tc>
        <w:tc>
          <w:tcPr>
            <w:tcW w:type="dxa" w:w="1331"/>
            <w:tcBorders>
              <w:left w:color="000000" w:sz="4" w:val="single"/>
              <w:right w:color="000000" w:sz="4" w:val="single"/>
            </w:tcBorders>
            <w:shd w:fill="auto" w:val="clear"/>
            <w:tcMar>
              <w:top w:type="dxa" w:w="0"/>
              <w:left w:type="dxa" w:w="108"/>
              <w:bottom w:type="dxa" w:w="0"/>
              <w:right w:type="dxa" w:w="108"/>
            </w:tcMar>
            <w:vAlign w:val="center"/>
          </w:tcPr>
          <w:p w14:paraId="6F050000">
            <w:pPr>
              <w:pStyle w:val="Style_3"/>
              <w:widowControl w:val="1"/>
              <w:ind/>
              <w:jc w:val="center"/>
              <w:rPr>
                <w:rFonts w:ascii="Times New Roman" w:hAnsi="Times New Roman"/>
                <w:color w:val="000000"/>
                <w:sz w:val="20"/>
              </w:rPr>
            </w:pPr>
            <w:r>
              <w:rPr>
                <w:color w:val="000000"/>
                <w:sz w:val="20"/>
              </w:rPr>
              <w:t>3</w:t>
            </w:r>
          </w:p>
        </w:tc>
        <w:tc>
          <w:tcPr>
            <w:tcW w:type="dxa" w:w="971"/>
            <w:tcBorders>
              <w:left w:color="000000" w:sz="4" w:val="single"/>
              <w:right w:color="000000" w:sz="4" w:val="single"/>
            </w:tcBorders>
            <w:shd w:fill="auto" w:val="clear"/>
            <w:tcMar>
              <w:top w:type="dxa" w:w="0"/>
              <w:left w:type="dxa" w:w="108"/>
              <w:bottom w:type="dxa" w:w="0"/>
              <w:right w:type="dxa" w:w="108"/>
            </w:tcMar>
            <w:vAlign w:val="center"/>
          </w:tcPr>
          <w:p w14:paraId="70050000">
            <w:pPr>
              <w:pStyle w:val="Style_3"/>
              <w:widowControl w:val="1"/>
              <w:ind/>
              <w:jc w:val="center"/>
              <w:rPr>
                <w:rFonts w:ascii="Times New Roman" w:hAnsi="Times New Roman"/>
                <w:b w:val="1"/>
                <w:color w:val="000000"/>
                <w:sz w:val="20"/>
              </w:rPr>
            </w:pPr>
            <w:r>
              <w:rPr>
                <w:b w:val="1"/>
                <w:color w:val="000000"/>
                <w:sz w:val="20"/>
              </w:rPr>
              <w:t>60</w:t>
            </w:r>
          </w:p>
        </w:tc>
        <w:tc>
          <w:tcPr>
            <w:tcW w:type="dxa" w:w="1241"/>
            <w:tcBorders>
              <w:left w:color="000000" w:sz="4" w:val="single"/>
              <w:right w:color="000000" w:sz="4" w:val="single"/>
            </w:tcBorders>
            <w:shd w:fill="auto" w:val="clear"/>
            <w:tcMar>
              <w:top w:type="dxa" w:w="0"/>
              <w:left w:type="dxa" w:w="108"/>
              <w:bottom w:type="dxa" w:w="0"/>
              <w:right w:type="dxa" w:w="108"/>
            </w:tcMar>
            <w:vAlign w:val="center"/>
          </w:tcPr>
          <w:p w14:paraId="71050000">
            <w:pPr>
              <w:pStyle w:val="Style_3"/>
              <w:widowControl w:val="1"/>
              <w:ind/>
              <w:jc w:val="center"/>
              <w:rPr>
                <w:rFonts w:ascii="Times New Roman" w:hAnsi="Times New Roman"/>
                <w:b w:val="1"/>
                <w:color w:val="000000"/>
                <w:sz w:val="20"/>
              </w:rPr>
            </w:pPr>
            <w:r>
              <w:rPr>
                <w:b w:val="1"/>
                <w:color w:val="000000"/>
                <w:sz w:val="20"/>
              </w:rPr>
              <w:t>50</w:t>
            </w:r>
          </w:p>
        </w:tc>
        <w:tc>
          <w:tcPr>
            <w:tcW w:type="dxa" w:w="971"/>
            <w:tcBorders>
              <w:left w:color="000000" w:sz="4" w:val="single"/>
              <w:right w:color="000000" w:sz="4" w:val="single"/>
            </w:tcBorders>
            <w:shd w:fill="auto" w:val="clear"/>
            <w:tcMar>
              <w:top w:type="dxa" w:w="0"/>
              <w:left w:type="dxa" w:w="108"/>
              <w:bottom w:type="dxa" w:w="0"/>
              <w:right w:type="dxa" w:w="108"/>
            </w:tcMar>
            <w:vAlign w:val="center"/>
          </w:tcPr>
          <w:p w14:paraId="72050000">
            <w:pPr>
              <w:pStyle w:val="Style_3"/>
              <w:widowControl w:val="1"/>
              <w:ind/>
              <w:jc w:val="center"/>
              <w:rPr>
                <w:rFonts w:ascii="Times New Roman" w:hAnsi="Times New Roman"/>
                <w:b w:val="1"/>
                <w:color w:val="000000"/>
                <w:sz w:val="20"/>
              </w:rPr>
            </w:pPr>
            <w:r>
              <w:rPr>
                <w:b w:val="1"/>
                <w:color w:val="000000"/>
                <w:sz w:val="20"/>
              </w:rPr>
              <w:t>45</w:t>
            </w:r>
          </w:p>
        </w:tc>
        <w:tc>
          <w:tcPr>
            <w:tcW w:type="dxa" w:w="753"/>
            <w:tcBorders>
              <w:left w:color="000000" w:sz="4" w:val="single"/>
              <w:right w:color="000000" w:sz="4" w:val="single"/>
            </w:tcBorders>
            <w:shd w:fill="auto" w:val="clear"/>
            <w:tcMar>
              <w:top w:type="dxa" w:w="0"/>
              <w:left w:type="dxa" w:w="108"/>
              <w:bottom w:type="dxa" w:w="0"/>
              <w:right w:type="dxa" w:w="108"/>
            </w:tcMar>
            <w:vAlign w:val="center"/>
          </w:tcPr>
          <w:p w14:paraId="73050000">
            <w:pPr>
              <w:pStyle w:val="Style_3"/>
              <w:widowControl w:val="1"/>
              <w:ind/>
              <w:jc w:val="center"/>
              <w:rPr>
                <w:rFonts w:ascii="Times New Roman" w:hAnsi="Times New Roman"/>
                <w:color w:val="000000"/>
                <w:sz w:val="20"/>
              </w:rPr>
            </w:pPr>
            <w:r>
              <w:rPr>
                <w:color w:val="000000"/>
                <w:sz w:val="20"/>
              </w:rPr>
              <w:t>14</w:t>
            </w:r>
          </w:p>
        </w:tc>
      </w:tr>
      <w:tr>
        <w:trPr>
          <w:trHeight w:hRule="atLeast" w:val="20"/>
        </w:trPr>
        <w:tc>
          <w:tcPr>
            <w:tcW w:type="dxa" w:w="2054"/>
            <w:tcBorders>
              <w:right w:color="000000" w:sz="4" w:val="single"/>
            </w:tcBorders>
            <w:shd w:fill="auto" w:val="clear"/>
            <w:tcMar>
              <w:top w:type="dxa" w:w="0"/>
              <w:left w:type="dxa" w:w="108"/>
              <w:bottom w:type="dxa" w:w="0"/>
              <w:right w:type="dxa" w:w="108"/>
            </w:tcMar>
            <w:vAlign w:val="center"/>
          </w:tcPr>
          <w:p w14:paraId="74050000">
            <w:pPr>
              <w:pStyle w:val="Style_3"/>
              <w:widowControl w:val="1"/>
              <w:ind/>
              <w:jc w:val="left"/>
              <w:rPr>
                <w:rFonts w:ascii="Times New Roman" w:hAnsi="Times New Roman"/>
                <w:color w:val="000000"/>
                <w:sz w:val="20"/>
              </w:rPr>
            </w:pPr>
            <w:r>
              <w:rPr>
                <w:color w:val="000000"/>
                <w:sz w:val="20"/>
              </w:rPr>
              <w:t>ГБОУ НАО «СШ с.Оксино»</w:t>
            </w:r>
          </w:p>
        </w:tc>
        <w:tc>
          <w:tcPr>
            <w:tcW w:type="dxa" w:w="1060"/>
            <w:tcBorders>
              <w:left w:color="4F81BD" w:sz="4" w:val="single"/>
              <w:right w:color="000000" w:sz="4" w:val="single"/>
            </w:tcBorders>
            <w:tcMar>
              <w:top w:type="dxa" w:w="0"/>
              <w:left w:type="dxa" w:w="108"/>
              <w:bottom w:type="dxa" w:w="0"/>
              <w:right w:type="dxa" w:w="108"/>
            </w:tcMar>
            <w:vAlign w:val="center"/>
          </w:tcPr>
          <w:p w14:paraId="75050000">
            <w:pPr>
              <w:pStyle w:val="Style_3"/>
              <w:widowControl w:val="1"/>
              <w:ind/>
              <w:jc w:val="center"/>
              <w:rPr>
                <w:rFonts w:ascii="Times New Roman" w:hAnsi="Times New Roman"/>
                <w:color w:val="000000"/>
                <w:sz w:val="20"/>
              </w:rPr>
            </w:pPr>
            <w:r>
              <w:rPr>
                <w:color w:val="000000"/>
                <w:sz w:val="20"/>
              </w:rPr>
              <w:t>0</w:t>
            </w:r>
          </w:p>
        </w:tc>
        <w:tc>
          <w:tcPr>
            <w:tcW w:type="dxa" w:w="972"/>
            <w:tcBorders>
              <w:left w:color="000000" w:sz="4" w:val="single"/>
              <w:right w:color="000000" w:sz="4" w:val="single"/>
            </w:tcBorders>
            <w:shd w:fill="auto" w:val="clear"/>
            <w:tcMar>
              <w:top w:type="dxa" w:w="0"/>
              <w:left w:type="dxa" w:w="108"/>
              <w:bottom w:type="dxa" w:w="0"/>
              <w:right w:type="dxa" w:w="108"/>
            </w:tcMar>
            <w:vAlign w:val="center"/>
          </w:tcPr>
          <w:p w14:paraId="76050000">
            <w:pPr>
              <w:pStyle w:val="Style_3"/>
              <w:widowControl w:val="1"/>
              <w:ind/>
              <w:jc w:val="center"/>
              <w:rPr>
                <w:rFonts w:ascii="Times New Roman" w:hAnsi="Times New Roman"/>
                <w:b w:val="1"/>
                <w:color w:val="000000"/>
                <w:sz w:val="20"/>
              </w:rPr>
            </w:pPr>
            <w:r>
              <w:rPr>
                <w:b w:val="1"/>
                <w:color w:val="000000"/>
                <w:sz w:val="20"/>
              </w:rPr>
              <w:t>0</w:t>
            </w:r>
          </w:p>
        </w:tc>
        <w:tc>
          <w:tcPr>
            <w:tcW w:type="dxa" w:w="1331"/>
            <w:tcBorders>
              <w:left w:color="000000" w:sz="4" w:val="single"/>
              <w:right w:color="000000" w:sz="4" w:val="single"/>
            </w:tcBorders>
            <w:tcMar>
              <w:top w:type="dxa" w:w="0"/>
              <w:left w:type="dxa" w:w="108"/>
              <w:bottom w:type="dxa" w:w="0"/>
              <w:right w:type="dxa" w:w="108"/>
            </w:tcMar>
            <w:vAlign w:val="center"/>
          </w:tcPr>
          <w:p w14:paraId="77050000">
            <w:pPr>
              <w:pStyle w:val="Style_3"/>
              <w:widowControl w:val="1"/>
              <w:ind/>
              <w:jc w:val="center"/>
              <w:rPr>
                <w:rFonts w:ascii="Times New Roman" w:hAnsi="Times New Roman"/>
                <w:color w:val="000000"/>
                <w:sz w:val="20"/>
              </w:rPr>
            </w:pPr>
            <w:r>
              <w:rPr>
                <w:color w:val="000000"/>
                <w:sz w:val="20"/>
              </w:rPr>
              <w:t>3</w:t>
            </w:r>
          </w:p>
        </w:tc>
        <w:tc>
          <w:tcPr>
            <w:tcW w:type="dxa" w:w="971"/>
            <w:tcBorders>
              <w:left w:color="000000" w:sz="4" w:val="single"/>
              <w:right w:color="000000" w:sz="4" w:val="single"/>
            </w:tcBorders>
            <w:tcMar>
              <w:top w:type="dxa" w:w="0"/>
              <w:left w:type="dxa" w:w="108"/>
              <w:bottom w:type="dxa" w:w="0"/>
              <w:right w:type="dxa" w:w="108"/>
            </w:tcMar>
            <w:vAlign w:val="center"/>
          </w:tcPr>
          <w:p w14:paraId="78050000">
            <w:pPr>
              <w:pStyle w:val="Style_3"/>
              <w:widowControl w:val="1"/>
              <w:ind/>
              <w:jc w:val="center"/>
              <w:rPr>
                <w:rFonts w:ascii="Times New Roman" w:hAnsi="Times New Roman"/>
                <w:b w:val="1"/>
                <w:color w:val="000000"/>
                <w:sz w:val="20"/>
              </w:rPr>
            </w:pPr>
            <w:r>
              <w:rPr>
                <w:b w:val="1"/>
                <w:color w:val="000000"/>
                <w:sz w:val="20"/>
              </w:rPr>
              <w:t>60</w:t>
            </w:r>
          </w:p>
        </w:tc>
        <w:tc>
          <w:tcPr>
            <w:tcW w:type="dxa" w:w="1241"/>
            <w:tcBorders>
              <w:left w:color="000000" w:sz="4" w:val="single"/>
              <w:right w:color="000000" w:sz="4" w:val="single"/>
            </w:tcBorders>
            <w:tcMar>
              <w:top w:type="dxa" w:w="0"/>
              <w:left w:type="dxa" w:w="108"/>
              <w:bottom w:type="dxa" w:w="0"/>
              <w:right w:type="dxa" w:w="108"/>
            </w:tcMar>
            <w:vAlign w:val="center"/>
          </w:tcPr>
          <w:p w14:paraId="79050000">
            <w:pPr>
              <w:pStyle w:val="Style_3"/>
              <w:widowControl w:val="1"/>
              <w:ind/>
              <w:jc w:val="center"/>
              <w:rPr>
                <w:rFonts w:ascii="Times New Roman" w:hAnsi="Times New Roman"/>
                <w:b w:val="1"/>
                <w:color w:val="000000"/>
                <w:sz w:val="20"/>
              </w:rPr>
            </w:pPr>
            <w:r>
              <w:rPr>
                <w:b w:val="1"/>
                <w:color w:val="000000"/>
                <w:sz w:val="20"/>
              </w:rPr>
              <w:t>50</w:t>
            </w:r>
          </w:p>
        </w:tc>
        <w:tc>
          <w:tcPr>
            <w:tcW w:type="dxa" w:w="971"/>
            <w:tcBorders>
              <w:left w:color="000000" w:sz="4" w:val="single"/>
              <w:right w:color="000000" w:sz="4" w:val="single"/>
            </w:tcBorders>
            <w:tcMar>
              <w:top w:type="dxa" w:w="0"/>
              <w:left w:type="dxa" w:w="108"/>
              <w:bottom w:type="dxa" w:w="0"/>
              <w:right w:type="dxa" w:w="108"/>
            </w:tcMar>
            <w:vAlign w:val="center"/>
          </w:tcPr>
          <w:p w14:paraId="7A050000">
            <w:pPr>
              <w:pStyle w:val="Style_3"/>
              <w:widowControl w:val="1"/>
              <w:ind/>
              <w:jc w:val="center"/>
              <w:rPr>
                <w:rFonts w:ascii="Times New Roman" w:hAnsi="Times New Roman"/>
                <w:b w:val="1"/>
                <w:color w:val="000000"/>
                <w:sz w:val="20"/>
              </w:rPr>
            </w:pPr>
            <w:r>
              <w:rPr>
                <w:b w:val="1"/>
                <w:color w:val="000000"/>
                <w:sz w:val="20"/>
              </w:rPr>
              <w:t>39</w:t>
            </w:r>
          </w:p>
        </w:tc>
        <w:tc>
          <w:tcPr>
            <w:tcW w:type="dxa" w:w="753"/>
            <w:tcBorders>
              <w:left w:color="000000" w:sz="4" w:val="single"/>
              <w:right w:color="000000" w:sz="4" w:val="single"/>
            </w:tcBorders>
            <w:tcMar>
              <w:top w:type="dxa" w:w="0"/>
              <w:left w:type="dxa" w:w="108"/>
              <w:bottom w:type="dxa" w:w="0"/>
              <w:right w:type="dxa" w:w="108"/>
            </w:tcMar>
            <w:vAlign w:val="center"/>
          </w:tcPr>
          <w:p w14:paraId="7B050000">
            <w:pPr>
              <w:pStyle w:val="Style_3"/>
              <w:widowControl w:val="1"/>
              <w:ind/>
              <w:jc w:val="center"/>
              <w:rPr>
                <w:rFonts w:ascii="Times New Roman" w:hAnsi="Times New Roman"/>
                <w:color w:val="000000"/>
                <w:sz w:val="20"/>
              </w:rPr>
            </w:pPr>
            <w:r>
              <w:rPr>
                <w:color w:val="000000"/>
                <w:sz w:val="20"/>
              </w:rPr>
              <w:t>15</w:t>
            </w:r>
          </w:p>
        </w:tc>
      </w:tr>
      <w:tr>
        <w:trPr>
          <w:trHeight w:hRule="atLeast" w:val="20"/>
        </w:trPr>
        <w:tc>
          <w:tcPr>
            <w:tcW w:type="dxa" w:w="2054"/>
            <w:tcBorders>
              <w:right w:color="000000" w:sz="4" w:val="single"/>
            </w:tcBorders>
            <w:shd w:fill="auto" w:val="clear"/>
            <w:tcMar>
              <w:top w:type="dxa" w:w="0"/>
              <w:left w:type="dxa" w:w="108"/>
              <w:bottom w:type="dxa" w:w="0"/>
              <w:right w:type="dxa" w:w="108"/>
            </w:tcMar>
            <w:vAlign w:val="center"/>
          </w:tcPr>
          <w:p w14:paraId="7C050000">
            <w:pPr>
              <w:pStyle w:val="Style_3"/>
              <w:widowControl w:val="1"/>
              <w:ind/>
              <w:jc w:val="left"/>
              <w:rPr>
                <w:rFonts w:ascii="Times New Roman" w:hAnsi="Times New Roman"/>
                <w:color w:val="000000"/>
                <w:sz w:val="20"/>
              </w:rPr>
            </w:pPr>
            <w:r>
              <w:rPr>
                <w:color w:val="000000"/>
                <w:sz w:val="20"/>
              </w:rPr>
              <w:t>ГБДОУ НАО « Детский сад с. Нижняя Пеша»</w:t>
            </w:r>
          </w:p>
        </w:tc>
        <w:tc>
          <w:tcPr>
            <w:tcW w:type="dxa" w:w="1060"/>
            <w:tcBorders>
              <w:left w:color="4F81BD" w:sz="4" w:val="single"/>
              <w:right w:color="000000" w:sz="4" w:val="single"/>
            </w:tcBorders>
            <w:tcMar>
              <w:top w:type="dxa" w:w="0"/>
              <w:left w:type="dxa" w:w="108"/>
              <w:bottom w:type="dxa" w:w="0"/>
              <w:right w:type="dxa" w:w="108"/>
            </w:tcMar>
            <w:vAlign w:val="center"/>
          </w:tcPr>
          <w:p w14:paraId="7D050000">
            <w:pPr>
              <w:pStyle w:val="Style_3"/>
              <w:widowControl w:val="1"/>
              <w:ind/>
              <w:jc w:val="center"/>
              <w:rPr>
                <w:rFonts w:ascii="Times New Roman" w:hAnsi="Times New Roman"/>
                <w:color w:val="000000"/>
                <w:sz w:val="20"/>
              </w:rPr>
            </w:pPr>
            <w:r>
              <w:rPr>
                <w:color w:val="000000"/>
                <w:sz w:val="20"/>
              </w:rPr>
              <w:t>0</w:t>
            </w:r>
          </w:p>
        </w:tc>
        <w:tc>
          <w:tcPr>
            <w:tcW w:type="dxa" w:w="972"/>
            <w:tcBorders>
              <w:left w:color="000000" w:sz="4" w:val="single"/>
              <w:right w:color="000000" w:sz="4" w:val="single"/>
            </w:tcBorders>
            <w:shd w:fill="auto" w:val="clear"/>
            <w:tcMar>
              <w:top w:type="dxa" w:w="0"/>
              <w:left w:type="dxa" w:w="108"/>
              <w:bottom w:type="dxa" w:w="0"/>
              <w:right w:type="dxa" w:w="108"/>
            </w:tcMar>
            <w:vAlign w:val="center"/>
          </w:tcPr>
          <w:p w14:paraId="7E050000">
            <w:pPr>
              <w:pStyle w:val="Style_3"/>
              <w:widowControl w:val="1"/>
              <w:ind/>
              <w:jc w:val="center"/>
              <w:rPr>
                <w:rFonts w:ascii="Times New Roman" w:hAnsi="Times New Roman"/>
                <w:b w:val="1"/>
                <w:color w:val="000000"/>
                <w:sz w:val="20"/>
              </w:rPr>
            </w:pPr>
            <w:r>
              <w:rPr>
                <w:b w:val="1"/>
                <w:color w:val="000000"/>
                <w:sz w:val="20"/>
              </w:rPr>
              <w:t>0</w:t>
            </w:r>
          </w:p>
        </w:tc>
        <w:tc>
          <w:tcPr>
            <w:tcW w:type="dxa" w:w="1331"/>
            <w:tcBorders>
              <w:left w:color="000000" w:sz="4" w:val="single"/>
              <w:right w:color="000000" w:sz="4" w:val="single"/>
            </w:tcBorders>
            <w:tcMar>
              <w:top w:type="dxa" w:w="0"/>
              <w:left w:type="dxa" w:w="108"/>
              <w:bottom w:type="dxa" w:w="0"/>
              <w:right w:type="dxa" w:w="108"/>
            </w:tcMar>
            <w:vAlign w:val="center"/>
          </w:tcPr>
          <w:p w14:paraId="7F050000">
            <w:pPr>
              <w:pStyle w:val="Style_3"/>
              <w:widowControl w:val="1"/>
              <w:ind/>
              <w:jc w:val="center"/>
              <w:rPr>
                <w:rFonts w:ascii="Times New Roman" w:hAnsi="Times New Roman"/>
                <w:color w:val="000000"/>
                <w:sz w:val="20"/>
              </w:rPr>
            </w:pPr>
            <w:r>
              <w:rPr>
                <w:color w:val="000000"/>
                <w:sz w:val="20"/>
              </w:rPr>
              <w:t>1</w:t>
            </w:r>
          </w:p>
        </w:tc>
        <w:tc>
          <w:tcPr>
            <w:tcW w:type="dxa" w:w="971"/>
            <w:tcBorders>
              <w:left w:color="000000" w:sz="4" w:val="single"/>
              <w:right w:color="000000" w:sz="4" w:val="single"/>
            </w:tcBorders>
            <w:tcMar>
              <w:top w:type="dxa" w:w="0"/>
              <w:left w:type="dxa" w:w="108"/>
              <w:bottom w:type="dxa" w:w="0"/>
              <w:right w:type="dxa" w:w="108"/>
            </w:tcMar>
            <w:vAlign w:val="center"/>
          </w:tcPr>
          <w:p w14:paraId="80050000">
            <w:pPr>
              <w:pStyle w:val="Style_3"/>
              <w:widowControl w:val="1"/>
              <w:ind/>
              <w:jc w:val="center"/>
              <w:rPr>
                <w:rFonts w:ascii="Times New Roman" w:hAnsi="Times New Roman"/>
                <w:b w:val="1"/>
                <w:color w:val="000000"/>
                <w:sz w:val="20"/>
              </w:rPr>
            </w:pPr>
            <w:r>
              <w:rPr>
                <w:b w:val="1"/>
                <w:color w:val="000000"/>
                <w:sz w:val="20"/>
              </w:rPr>
              <w:t>20</w:t>
            </w:r>
          </w:p>
        </w:tc>
        <w:tc>
          <w:tcPr>
            <w:tcW w:type="dxa" w:w="1241"/>
            <w:tcBorders>
              <w:left w:color="000000" w:sz="4" w:val="single"/>
              <w:right w:color="000000" w:sz="4" w:val="single"/>
            </w:tcBorders>
            <w:tcMar>
              <w:top w:type="dxa" w:w="0"/>
              <w:left w:type="dxa" w:w="108"/>
              <w:bottom w:type="dxa" w:w="0"/>
              <w:right w:type="dxa" w:w="108"/>
            </w:tcMar>
            <w:vAlign w:val="center"/>
          </w:tcPr>
          <w:p w14:paraId="81050000">
            <w:pPr>
              <w:pStyle w:val="Style_3"/>
              <w:widowControl w:val="1"/>
              <w:ind/>
              <w:jc w:val="center"/>
              <w:rPr>
                <w:rFonts w:ascii="Times New Roman" w:hAnsi="Times New Roman"/>
                <w:b w:val="1"/>
                <w:color w:val="000000"/>
                <w:sz w:val="20"/>
              </w:rPr>
            </w:pPr>
            <w:r>
              <w:rPr>
                <w:b w:val="1"/>
                <w:color w:val="000000"/>
                <w:sz w:val="20"/>
              </w:rPr>
              <w:t>100</w:t>
            </w:r>
          </w:p>
        </w:tc>
        <w:tc>
          <w:tcPr>
            <w:tcW w:type="dxa" w:w="971"/>
            <w:tcBorders>
              <w:left w:color="000000" w:sz="4" w:val="single"/>
              <w:right w:color="000000" w:sz="4" w:val="single"/>
            </w:tcBorders>
            <w:tcMar>
              <w:top w:type="dxa" w:w="0"/>
              <w:left w:type="dxa" w:w="108"/>
              <w:bottom w:type="dxa" w:w="0"/>
              <w:right w:type="dxa" w:w="108"/>
            </w:tcMar>
            <w:vAlign w:val="center"/>
          </w:tcPr>
          <w:p w14:paraId="82050000">
            <w:pPr>
              <w:pStyle w:val="Style_3"/>
              <w:widowControl w:val="1"/>
              <w:ind/>
              <w:jc w:val="center"/>
              <w:rPr>
                <w:rFonts w:ascii="Times New Roman" w:hAnsi="Times New Roman"/>
                <w:b w:val="1"/>
                <w:color w:val="000000"/>
                <w:sz w:val="20"/>
              </w:rPr>
            </w:pPr>
            <w:r>
              <w:rPr>
                <w:b w:val="1"/>
                <w:color w:val="000000"/>
                <w:sz w:val="20"/>
              </w:rPr>
              <w:t>38</w:t>
            </w:r>
          </w:p>
        </w:tc>
        <w:tc>
          <w:tcPr>
            <w:tcW w:type="dxa" w:w="753"/>
            <w:tcBorders>
              <w:left w:color="000000" w:sz="4" w:val="single"/>
              <w:right w:color="000000" w:sz="4" w:val="single"/>
            </w:tcBorders>
            <w:tcMar>
              <w:top w:type="dxa" w:w="0"/>
              <w:left w:type="dxa" w:w="108"/>
              <w:bottom w:type="dxa" w:w="0"/>
              <w:right w:type="dxa" w:w="108"/>
            </w:tcMar>
            <w:vAlign w:val="center"/>
          </w:tcPr>
          <w:p w14:paraId="83050000">
            <w:pPr>
              <w:pStyle w:val="Style_3"/>
              <w:widowControl w:val="1"/>
              <w:ind/>
              <w:jc w:val="center"/>
              <w:rPr>
                <w:rFonts w:ascii="Times New Roman" w:hAnsi="Times New Roman"/>
                <w:color w:val="000000"/>
                <w:sz w:val="20"/>
              </w:rPr>
            </w:pPr>
            <w:r>
              <w:rPr>
                <w:color w:val="000000"/>
                <w:sz w:val="20"/>
              </w:rPr>
              <w:t>16–18</w:t>
            </w:r>
          </w:p>
        </w:tc>
      </w:tr>
      <w:tr>
        <w:trPr>
          <w:trHeight w:hRule="atLeast" w:val="20"/>
        </w:trPr>
        <w:tc>
          <w:tcPr>
            <w:tcW w:type="dxa" w:w="2054"/>
            <w:tcBorders>
              <w:right w:color="000000" w:sz="4" w:val="single"/>
            </w:tcBorders>
            <w:shd w:fill="auto" w:val="clear"/>
            <w:tcMar>
              <w:top w:type="dxa" w:w="0"/>
              <w:left w:type="dxa" w:w="108"/>
              <w:bottom w:type="dxa" w:w="0"/>
              <w:right w:type="dxa" w:w="108"/>
            </w:tcMar>
            <w:vAlign w:val="center"/>
          </w:tcPr>
          <w:p w14:paraId="84050000">
            <w:pPr>
              <w:pStyle w:val="Style_3"/>
              <w:widowControl w:val="1"/>
              <w:ind/>
              <w:jc w:val="left"/>
              <w:rPr>
                <w:rFonts w:ascii="Times New Roman" w:hAnsi="Times New Roman"/>
                <w:color w:val="000000"/>
                <w:sz w:val="20"/>
              </w:rPr>
            </w:pPr>
            <w:r>
              <w:rPr>
                <w:color w:val="000000"/>
                <w:sz w:val="20"/>
              </w:rPr>
              <w:t>ГБДОУ НАО "Детский сад п. Харута"</w:t>
            </w:r>
          </w:p>
        </w:tc>
        <w:tc>
          <w:tcPr>
            <w:tcW w:type="dxa" w:w="1060"/>
            <w:tcBorders>
              <w:left w:color="4F81BD" w:sz="4" w:val="single"/>
              <w:right w:color="000000" w:sz="4" w:val="single"/>
            </w:tcBorders>
            <w:tcMar>
              <w:top w:type="dxa" w:w="0"/>
              <w:left w:type="dxa" w:w="108"/>
              <w:bottom w:type="dxa" w:w="0"/>
              <w:right w:type="dxa" w:w="108"/>
            </w:tcMar>
            <w:vAlign w:val="center"/>
          </w:tcPr>
          <w:p w14:paraId="85050000">
            <w:pPr>
              <w:pStyle w:val="Style_3"/>
              <w:widowControl w:val="1"/>
              <w:ind/>
              <w:jc w:val="center"/>
              <w:rPr>
                <w:rFonts w:ascii="Times New Roman" w:hAnsi="Times New Roman"/>
                <w:color w:val="000000"/>
                <w:sz w:val="20"/>
              </w:rPr>
            </w:pPr>
            <w:r>
              <w:rPr>
                <w:color w:val="000000"/>
                <w:sz w:val="20"/>
              </w:rPr>
              <w:t>0</w:t>
            </w:r>
          </w:p>
        </w:tc>
        <w:tc>
          <w:tcPr>
            <w:tcW w:type="dxa" w:w="972"/>
            <w:tcBorders>
              <w:left w:color="000000" w:sz="4" w:val="single"/>
              <w:right w:color="000000" w:sz="4" w:val="single"/>
            </w:tcBorders>
            <w:shd w:fill="auto" w:val="clear"/>
            <w:tcMar>
              <w:top w:type="dxa" w:w="0"/>
              <w:left w:type="dxa" w:w="108"/>
              <w:bottom w:type="dxa" w:w="0"/>
              <w:right w:type="dxa" w:w="108"/>
            </w:tcMar>
            <w:vAlign w:val="center"/>
          </w:tcPr>
          <w:p w14:paraId="86050000">
            <w:pPr>
              <w:pStyle w:val="Style_3"/>
              <w:widowControl w:val="1"/>
              <w:ind/>
              <w:jc w:val="center"/>
              <w:rPr>
                <w:rFonts w:ascii="Times New Roman" w:hAnsi="Times New Roman"/>
                <w:b w:val="1"/>
                <w:color w:val="000000"/>
                <w:sz w:val="20"/>
              </w:rPr>
            </w:pPr>
            <w:r>
              <w:rPr>
                <w:b w:val="1"/>
                <w:color w:val="000000"/>
                <w:sz w:val="20"/>
              </w:rPr>
              <w:t>0</w:t>
            </w:r>
          </w:p>
        </w:tc>
        <w:tc>
          <w:tcPr>
            <w:tcW w:type="dxa" w:w="1331"/>
            <w:tcBorders>
              <w:left w:color="000000" w:sz="4" w:val="single"/>
              <w:right w:color="000000" w:sz="4" w:val="single"/>
            </w:tcBorders>
            <w:tcMar>
              <w:top w:type="dxa" w:w="0"/>
              <w:left w:type="dxa" w:w="108"/>
              <w:bottom w:type="dxa" w:w="0"/>
              <w:right w:type="dxa" w:w="108"/>
            </w:tcMar>
            <w:vAlign w:val="center"/>
          </w:tcPr>
          <w:p w14:paraId="87050000">
            <w:pPr>
              <w:pStyle w:val="Style_3"/>
              <w:widowControl w:val="1"/>
              <w:ind/>
              <w:jc w:val="center"/>
              <w:rPr>
                <w:rFonts w:ascii="Times New Roman" w:hAnsi="Times New Roman"/>
                <w:color w:val="000000"/>
                <w:sz w:val="20"/>
              </w:rPr>
            </w:pPr>
            <w:r>
              <w:rPr>
                <w:color w:val="000000"/>
                <w:sz w:val="20"/>
              </w:rPr>
              <w:t>1</w:t>
            </w:r>
          </w:p>
        </w:tc>
        <w:tc>
          <w:tcPr>
            <w:tcW w:type="dxa" w:w="971"/>
            <w:tcBorders>
              <w:left w:color="000000" w:sz="4" w:val="single"/>
              <w:right w:color="000000" w:sz="4" w:val="single"/>
            </w:tcBorders>
            <w:tcMar>
              <w:top w:type="dxa" w:w="0"/>
              <w:left w:type="dxa" w:w="108"/>
              <w:bottom w:type="dxa" w:w="0"/>
              <w:right w:type="dxa" w:w="108"/>
            </w:tcMar>
            <w:vAlign w:val="center"/>
          </w:tcPr>
          <w:p w14:paraId="88050000">
            <w:pPr>
              <w:pStyle w:val="Style_3"/>
              <w:widowControl w:val="1"/>
              <w:ind/>
              <w:jc w:val="center"/>
              <w:rPr>
                <w:rFonts w:ascii="Times New Roman" w:hAnsi="Times New Roman"/>
                <w:b w:val="1"/>
                <w:color w:val="000000"/>
                <w:sz w:val="20"/>
              </w:rPr>
            </w:pPr>
            <w:r>
              <w:rPr>
                <w:b w:val="1"/>
                <w:color w:val="000000"/>
                <w:sz w:val="20"/>
              </w:rPr>
              <w:t>20</w:t>
            </w:r>
          </w:p>
        </w:tc>
        <w:tc>
          <w:tcPr>
            <w:tcW w:type="dxa" w:w="1241"/>
            <w:tcBorders>
              <w:left w:color="000000" w:sz="4" w:val="single"/>
              <w:right w:color="000000" w:sz="4" w:val="single"/>
            </w:tcBorders>
            <w:tcMar>
              <w:top w:type="dxa" w:w="0"/>
              <w:left w:type="dxa" w:w="108"/>
              <w:bottom w:type="dxa" w:w="0"/>
              <w:right w:type="dxa" w:w="108"/>
            </w:tcMar>
            <w:vAlign w:val="center"/>
          </w:tcPr>
          <w:p w14:paraId="89050000">
            <w:pPr>
              <w:pStyle w:val="Style_3"/>
              <w:widowControl w:val="1"/>
              <w:ind/>
              <w:jc w:val="center"/>
              <w:rPr>
                <w:rFonts w:ascii="Times New Roman" w:hAnsi="Times New Roman"/>
                <w:b w:val="1"/>
                <w:color w:val="000000"/>
                <w:sz w:val="20"/>
              </w:rPr>
            </w:pPr>
            <w:r>
              <w:rPr>
                <w:b w:val="1"/>
                <w:color w:val="000000"/>
                <w:sz w:val="20"/>
              </w:rPr>
              <w:t>100</w:t>
            </w:r>
          </w:p>
        </w:tc>
        <w:tc>
          <w:tcPr>
            <w:tcW w:type="dxa" w:w="971"/>
            <w:tcBorders>
              <w:left w:color="000000" w:sz="4" w:val="single"/>
              <w:right w:color="000000" w:sz="4" w:val="single"/>
            </w:tcBorders>
            <w:tcMar>
              <w:top w:type="dxa" w:w="0"/>
              <w:left w:type="dxa" w:w="108"/>
              <w:bottom w:type="dxa" w:w="0"/>
              <w:right w:type="dxa" w:w="108"/>
            </w:tcMar>
            <w:vAlign w:val="center"/>
          </w:tcPr>
          <w:p w14:paraId="8A050000">
            <w:pPr>
              <w:pStyle w:val="Style_3"/>
              <w:widowControl w:val="1"/>
              <w:ind/>
              <w:jc w:val="center"/>
              <w:rPr>
                <w:rFonts w:ascii="Times New Roman" w:hAnsi="Times New Roman"/>
                <w:b w:val="1"/>
                <w:color w:val="000000"/>
                <w:sz w:val="20"/>
              </w:rPr>
            </w:pPr>
            <w:r>
              <w:rPr>
                <w:b w:val="1"/>
                <w:color w:val="000000"/>
                <w:sz w:val="20"/>
              </w:rPr>
              <w:t>38</w:t>
            </w:r>
          </w:p>
        </w:tc>
        <w:tc>
          <w:tcPr>
            <w:tcW w:type="dxa" w:w="753"/>
            <w:tcBorders>
              <w:left w:color="000000" w:sz="4" w:val="single"/>
              <w:right w:color="000000" w:sz="4" w:val="single"/>
            </w:tcBorders>
            <w:tcMar>
              <w:top w:type="dxa" w:w="0"/>
              <w:left w:type="dxa" w:w="108"/>
              <w:bottom w:type="dxa" w:w="0"/>
              <w:right w:type="dxa" w:w="108"/>
            </w:tcMar>
            <w:vAlign w:val="center"/>
          </w:tcPr>
          <w:p w14:paraId="8B050000">
            <w:pPr>
              <w:pStyle w:val="Style_3"/>
              <w:widowControl w:val="1"/>
              <w:ind/>
              <w:jc w:val="center"/>
              <w:rPr>
                <w:rFonts w:ascii="Times New Roman" w:hAnsi="Times New Roman"/>
                <w:color w:val="000000"/>
                <w:sz w:val="20"/>
              </w:rPr>
            </w:pPr>
            <w:r>
              <w:rPr>
                <w:color w:val="000000"/>
                <w:sz w:val="20"/>
              </w:rPr>
              <w:t>16–18</w:t>
            </w:r>
          </w:p>
        </w:tc>
      </w:tr>
      <w:tr>
        <w:trPr>
          <w:trHeight w:hRule="atLeast" w:val="20"/>
        </w:trPr>
        <w:tc>
          <w:tcPr>
            <w:tcW w:type="dxa" w:w="2054"/>
            <w:tcBorders>
              <w:right w:color="000000" w:sz="4" w:val="single"/>
            </w:tcBorders>
            <w:shd w:fill="auto" w:val="clear"/>
            <w:tcMar>
              <w:top w:type="dxa" w:w="0"/>
              <w:left w:type="dxa" w:w="108"/>
              <w:bottom w:type="dxa" w:w="0"/>
              <w:right w:type="dxa" w:w="108"/>
            </w:tcMar>
            <w:vAlign w:val="center"/>
          </w:tcPr>
          <w:p w14:paraId="8C050000">
            <w:pPr>
              <w:pStyle w:val="Style_3"/>
              <w:widowControl w:val="1"/>
              <w:ind/>
              <w:jc w:val="left"/>
              <w:rPr>
                <w:rFonts w:ascii="Times New Roman" w:hAnsi="Times New Roman"/>
                <w:color w:val="000000"/>
                <w:sz w:val="20"/>
              </w:rPr>
            </w:pPr>
            <w:r>
              <w:rPr>
                <w:color w:val="000000"/>
                <w:sz w:val="20"/>
              </w:rPr>
              <w:t>ГБДОУ НАО «Детский сад п. Индига»</w:t>
            </w:r>
          </w:p>
        </w:tc>
        <w:tc>
          <w:tcPr>
            <w:tcW w:type="dxa" w:w="1060"/>
            <w:tcBorders>
              <w:left w:color="4F81BD" w:sz="4" w:val="single"/>
              <w:right w:color="000000" w:sz="4" w:val="single"/>
            </w:tcBorders>
            <w:shd w:fill="auto" w:val="clear"/>
            <w:tcMar>
              <w:top w:type="dxa" w:w="0"/>
              <w:left w:type="dxa" w:w="108"/>
              <w:bottom w:type="dxa" w:w="0"/>
              <w:right w:type="dxa" w:w="108"/>
            </w:tcMar>
            <w:vAlign w:val="center"/>
          </w:tcPr>
          <w:p w14:paraId="8D050000">
            <w:pPr>
              <w:pStyle w:val="Style_3"/>
              <w:widowControl w:val="1"/>
              <w:ind/>
              <w:jc w:val="center"/>
              <w:rPr>
                <w:rFonts w:ascii="Times New Roman" w:hAnsi="Times New Roman"/>
                <w:color w:val="000000"/>
                <w:sz w:val="20"/>
              </w:rPr>
            </w:pPr>
            <w:r>
              <w:rPr>
                <w:color w:val="000000"/>
                <w:sz w:val="20"/>
              </w:rPr>
              <w:t>0</w:t>
            </w:r>
          </w:p>
        </w:tc>
        <w:tc>
          <w:tcPr>
            <w:tcW w:type="dxa" w:w="972"/>
            <w:tcBorders>
              <w:left w:color="000000" w:sz="4" w:val="single"/>
              <w:right w:color="000000" w:sz="4" w:val="single"/>
            </w:tcBorders>
            <w:shd w:fill="auto" w:val="clear"/>
            <w:tcMar>
              <w:top w:type="dxa" w:w="0"/>
              <w:left w:type="dxa" w:w="108"/>
              <w:bottom w:type="dxa" w:w="0"/>
              <w:right w:type="dxa" w:w="108"/>
            </w:tcMar>
            <w:vAlign w:val="center"/>
          </w:tcPr>
          <w:p w14:paraId="8E050000">
            <w:pPr>
              <w:pStyle w:val="Style_3"/>
              <w:widowControl w:val="1"/>
              <w:ind/>
              <w:jc w:val="center"/>
              <w:rPr>
                <w:rFonts w:ascii="Times New Roman" w:hAnsi="Times New Roman"/>
                <w:b w:val="1"/>
                <w:color w:val="000000"/>
                <w:sz w:val="20"/>
              </w:rPr>
            </w:pPr>
            <w:r>
              <w:rPr>
                <w:b w:val="1"/>
                <w:color w:val="000000"/>
                <w:sz w:val="20"/>
              </w:rPr>
              <w:t>0</w:t>
            </w:r>
          </w:p>
        </w:tc>
        <w:tc>
          <w:tcPr>
            <w:tcW w:type="dxa" w:w="1331"/>
            <w:tcBorders>
              <w:left w:color="000000" w:sz="4" w:val="single"/>
              <w:right w:color="000000" w:sz="4" w:val="single"/>
            </w:tcBorders>
            <w:shd w:fill="auto" w:val="clear"/>
            <w:tcMar>
              <w:top w:type="dxa" w:w="0"/>
              <w:left w:type="dxa" w:w="108"/>
              <w:bottom w:type="dxa" w:w="0"/>
              <w:right w:type="dxa" w:w="108"/>
            </w:tcMar>
            <w:vAlign w:val="center"/>
          </w:tcPr>
          <w:p w14:paraId="8F050000">
            <w:pPr>
              <w:pStyle w:val="Style_3"/>
              <w:widowControl w:val="1"/>
              <w:ind/>
              <w:jc w:val="center"/>
              <w:rPr>
                <w:rFonts w:ascii="Times New Roman" w:hAnsi="Times New Roman"/>
                <w:color w:val="000000"/>
                <w:sz w:val="20"/>
              </w:rPr>
            </w:pPr>
            <w:r>
              <w:rPr>
                <w:color w:val="000000"/>
                <w:sz w:val="20"/>
              </w:rPr>
              <w:t>1</w:t>
            </w:r>
          </w:p>
        </w:tc>
        <w:tc>
          <w:tcPr>
            <w:tcW w:type="dxa" w:w="971"/>
            <w:tcBorders>
              <w:left w:color="000000" w:sz="4" w:val="single"/>
              <w:right w:color="000000" w:sz="4" w:val="single"/>
            </w:tcBorders>
            <w:shd w:fill="auto" w:val="clear"/>
            <w:tcMar>
              <w:top w:type="dxa" w:w="0"/>
              <w:left w:type="dxa" w:w="108"/>
              <w:bottom w:type="dxa" w:w="0"/>
              <w:right w:type="dxa" w:w="108"/>
            </w:tcMar>
            <w:vAlign w:val="center"/>
          </w:tcPr>
          <w:p w14:paraId="90050000">
            <w:pPr>
              <w:pStyle w:val="Style_3"/>
              <w:widowControl w:val="1"/>
              <w:ind/>
              <w:jc w:val="center"/>
              <w:rPr>
                <w:rFonts w:ascii="Times New Roman" w:hAnsi="Times New Roman"/>
                <w:b w:val="1"/>
                <w:color w:val="000000"/>
                <w:sz w:val="20"/>
              </w:rPr>
            </w:pPr>
            <w:r>
              <w:rPr>
                <w:b w:val="1"/>
                <w:color w:val="000000"/>
                <w:sz w:val="20"/>
              </w:rPr>
              <w:t>20</w:t>
            </w:r>
          </w:p>
        </w:tc>
        <w:tc>
          <w:tcPr>
            <w:tcW w:type="dxa" w:w="1241"/>
            <w:tcBorders>
              <w:left w:color="000000" w:sz="4" w:val="single"/>
              <w:right w:color="000000" w:sz="4" w:val="single"/>
            </w:tcBorders>
            <w:shd w:fill="auto" w:val="clear"/>
            <w:tcMar>
              <w:top w:type="dxa" w:w="0"/>
              <w:left w:type="dxa" w:w="108"/>
              <w:bottom w:type="dxa" w:w="0"/>
              <w:right w:type="dxa" w:w="108"/>
            </w:tcMar>
            <w:vAlign w:val="center"/>
          </w:tcPr>
          <w:p w14:paraId="91050000">
            <w:pPr>
              <w:pStyle w:val="Style_3"/>
              <w:widowControl w:val="1"/>
              <w:ind/>
              <w:jc w:val="center"/>
              <w:rPr>
                <w:rFonts w:ascii="Times New Roman" w:hAnsi="Times New Roman"/>
                <w:b w:val="1"/>
                <w:color w:val="000000"/>
                <w:sz w:val="20"/>
              </w:rPr>
            </w:pPr>
            <w:r>
              <w:rPr>
                <w:b w:val="1"/>
                <w:color w:val="000000"/>
                <w:sz w:val="20"/>
              </w:rPr>
              <w:t>100</w:t>
            </w:r>
          </w:p>
        </w:tc>
        <w:tc>
          <w:tcPr>
            <w:tcW w:type="dxa" w:w="971"/>
            <w:tcBorders>
              <w:left w:color="000000" w:sz="4" w:val="single"/>
              <w:right w:color="000000" w:sz="4" w:val="single"/>
            </w:tcBorders>
            <w:shd w:fill="auto" w:val="clear"/>
            <w:tcMar>
              <w:top w:type="dxa" w:w="0"/>
              <w:left w:type="dxa" w:w="108"/>
              <w:bottom w:type="dxa" w:w="0"/>
              <w:right w:type="dxa" w:w="108"/>
            </w:tcMar>
            <w:vAlign w:val="center"/>
          </w:tcPr>
          <w:p w14:paraId="92050000">
            <w:pPr>
              <w:pStyle w:val="Style_3"/>
              <w:widowControl w:val="1"/>
              <w:ind/>
              <w:jc w:val="center"/>
              <w:rPr>
                <w:rFonts w:ascii="Times New Roman" w:hAnsi="Times New Roman"/>
                <w:b w:val="1"/>
                <w:color w:val="000000"/>
                <w:sz w:val="20"/>
              </w:rPr>
            </w:pPr>
            <w:r>
              <w:rPr>
                <w:b w:val="1"/>
                <w:color w:val="000000"/>
                <w:sz w:val="20"/>
              </w:rPr>
              <w:t>38</w:t>
            </w:r>
          </w:p>
        </w:tc>
        <w:tc>
          <w:tcPr>
            <w:tcW w:type="dxa" w:w="753"/>
            <w:tcBorders>
              <w:left w:color="000000" w:sz="4" w:val="single"/>
              <w:right w:color="000000" w:sz="4" w:val="single"/>
            </w:tcBorders>
            <w:shd w:fill="auto" w:val="clear"/>
            <w:tcMar>
              <w:top w:type="dxa" w:w="0"/>
              <w:left w:type="dxa" w:w="108"/>
              <w:bottom w:type="dxa" w:w="0"/>
              <w:right w:type="dxa" w:w="108"/>
            </w:tcMar>
            <w:vAlign w:val="center"/>
          </w:tcPr>
          <w:p w14:paraId="93050000">
            <w:pPr>
              <w:pStyle w:val="Style_3"/>
              <w:widowControl w:val="1"/>
              <w:ind/>
              <w:jc w:val="center"/>
              <w:rPr>
                <w:rFonts w:ascii="Times New Roman" w:hAnsi="Times New Roman"/>
                <w:color w:val="000000"/>
                <w:sz w:val="20"/>
              </w:rPr>
            </w:pPr>
            <w:r>
              <w:rPr>
                <w:color w:val="000000"/>
                <w:sz w:val="20"/>
              </w:rPr>
              <w:t>16–18</w:t>
            </w:r>
          </w:p>
        </w:tc>
      </w:tr>
      <w:tr>
        <w:trPr>
          <w:trHeight w:hRule="atLeast" w:val="20"/>
        </w:trPr>
        <w:tc>
          <w:tcPr>
            <w:tcW w:type="dxa" w:w="2054"/>
            <w:tcBorders>
              <w:top w:color="000000" w:sz="4" w:val="single"/>
              <w:right w:color="000000" w:sz="4" w:val="single"/>
            </w:tcBorders>
            <w:shd w:fill="auto" w:val="clear"/>
            <w:tcMar>
              <w:top w:type="dxa" w:w="0"/>
              <w:left w:type="dxa" w:w="108"/>
              <w:bottom w:type="dxa" w:w="0"/>
              <w:right w:type="dxa" w:w="108"/>
            </w:tcMar>
            <w:vAlign w:val="center"/>
          </w:tcPr>
          <w:p w14:paraId="94050000">
            <w:pPr>
              <w:pStyle w:val="Style_3"/>
              <w:widowControl w:val="1"/>
              <w:ind/>
              <w:jc w:val="left"/>
              <w:rPr>
                <w:rFonts w:ascii="Times New Roman" w:hAnsi="Times New Roman"/>
                <w:color w:val="000000"/>
                <w:sz w:val="20"/>
                <w:highlight w:val="yellow"/>
              </w:rPr>
            </w:pPr>
            <w:r>
              <w:rPr>
                <w:b w:val="1"/>
              </w:rPr>
              <w:t>По сфере образования в целом</w:t>
            </w:r>
          </w:p>
        </w:tc>
        <w:tc>
          <w:tcPr>
            <w:tcW w:type="dxa" w:w="1060"/>
            <w:tcBorders>
              <w:top w:color="000000" w:sz="4" w:val="single"/>
              <w:left w:color="4F81BD" w:sz="4" w:val="single"/>
              <w:right w:color="000000" w:sz="4" w:val="single"/>
            </w:tcBorders>
            <w:tcMar>
              <w:top w:type="dxa" w:w="0"/>
              <w:left w:type="dxa" w:w="108"/>
              <w:bottom w:type="dxa" w:w="0"/>
              <w:right w:type="dxa" w:w="108"/>
            </w:tcMar>
            <w:vAlign w:val="center"/>
          </w:tcPr>
          <w:p w14:paraId="95050000">
            <w:pPr>
              <w:pStyle w:val="Style_3"/>
              <w:widowControl w:val="1"/>
              <w:ind/>
              <w:jc w:val="center"/>
              <w:rPr>
                <w:rFonts w:ascii="Times New Roman" w:hAnsi="Times New Roman"/>
                <w:color w:val="000000"/>
                <w:sz w:val="20"/>
              </w:rPr>
            </w:pPr>
            <w:r>
              <w:rPr>
                <w:color w:val="000000"/>
                <w:sz w:val="20"/>
              </w:rPr>
              <w:t>–</w:t>
            </w:r>
          </w:p>
        </w:tc>
        <w:tc>
          <w:tcPr>
            <w:tcW w:type="dxa" w:w="972"/>
            <w:tcBorders>
              <w:top w:color="000000" w:sz="4" w:val="single"/>
              <w:left w:color="000000" w:sz="4" w:val="single"/>
              <w:right w:color="000000" w:sz="4" w:val="single"/>
            </w:tcBorders>
            <w:shd w:fill="auto" w:val="clear"/>
            <w:tcMar>
              <w:top w:type="dxa" w:w="0"/>
              <w:left w:type="dxa" w:w="108"/>
              <w:bottom w:type="dxa" w:w="0"/>
              <w:right w:type="dxa" w:w="108"/>
            </w:tcMar>
            <w:vAlign w:val="center"/>
          </w:tcPr>
          <w:p w14:paraId="96050000">
            <w:pPr>
              <w:pStyle w:val="Style_3"/>
              <w:widowControl w:val="1"/>
              <w:ind/>
              <w:jc w:val="center"/>
              <w:rPr>
                <w:rFonts w:ascii="Times New Roman" w:hAnsi="Times New Roman"/>
                <w:b w:val="1"/>
                <w:color w:val="000000"/>
                <w:sz w:val="20"/>
              </w:rPr>
            </w:pPr>
            <w:r>
              <w:rPr>
                <w:b w:val="1"/>
                <w:color w:val="000000"/>
                <w:sz w:val="20"/>
              </w:rPr>
              <w:t>18</w:t>
            </w:r>
          </w:p>
        </w:tc>
        <w:tc>
          <w:tcPr>
            <w:tcW w:type="dxa" w:w="1331"/>
            <w:tcBorders>
              <w:top w:color="000000" w:sz="4" w:val="single"/>
              <w:left w:color="000000" w:sz="4" w:val="single"/>
              <w:right w:color="000000" w:sz="4" w:val="single"/>
            </w:tcBorders>
            <w:tcMar>
              <w:top w:type="dxa" w:w="0"/>
              <w:left w:type="dxa" w:w="108"/>
              <w:bottom w:type="dxa" w:w="0"/>
              <w:right w:type="dxa" w:w="108"/>
            </w:tcMar>
            <w:vAlign w:val="center"/>
          </w:tcPr>
          <w:p w14:paraId="97050000">
            <w:pPr>
              <w:pStyle w:val="Style_3"/>
              <w:widowControl w:val="1"/>
              <w:ind/>
              <w:jc w:val="center"/>
              <w:rPr>
                <w:rFonts w:ascii="Times New Roman" w:hAnsi="Times New Roman"/>
                <w:color w:val="000000"/>
                <w:sz w:val="20"/>
              </w:rPr>
            </w:pPr>
            <w:r>
              <w:rPr>
                <w:color w:val="000000"/>
                <w:sz w:val="20"/>
              </w:rPr>
              <w:t>–</w:t>
            </w:r>
          </w:p>
        </w:tc>
        <w:tc>
          <w:tcPr>
            <w:tcW w:type="dxa" w:w="971"/>
            <w:tcBorders>
              <w:top w:color="000000" w:sz="4" w:val="single"/>
              <w:left w:color="000000" w:sz="4" w:val="single"/>
              <w:right w:color="000000" w:sz="4" w:val="single"/>
            </w:tcBorders>
            <w:tcMar>
              <w:top w:type="dxa" w:w="0"/>
              <w:left w:type="dxa" w:w="108"/>
              <w:bottom w:type="dxa" w:w="0"/>
              <w:right w:type="dxa" w:w="108"/>
            </w:tcMar>
            <w:vAlign w:val="center"/>
          </w:tcPr>
          <w:p w14:paraId="98050000">
            <w:pPr>
              <w:pStyle w:val="Style_3"/>
              <w:widowControl w:val="1"/>
              <w:ind/>
              <w:jc w:val="center"/>
              <w:rPr>
                <w:rFonts w:ascii="Times New Roman" w:hAnsi="Times New Roman"/>
                <w:b w:val="1"/>
                <w:color w:val="000000"/>
                <w:sz w:val="20"/>
              </w:rPr>
            </w:pPr>
            <w:r>
              <w:rPr>
                <w:b w:val="1"/>
                <w:color w:val="000000"/>
                <w:sz w:val="20"/>
              </w:rPr>
              <w:t>53</w:t>
            </w:r>
          </w:p>
        </w:tc>
        <w:tc>
          <w:tcPr>
            <w:tcW w:type="dxa" w:w="1241"/>
            <w:tcBorders>
              <w:top w:color="000000" w:sz="4" w:val="single"/>
              <w:left w:color="000000" w:sz="4" w:val="single"/>
              <w:right w:color="000000" w:sz="4" w:val="single"/>
            </w:tcBorders>
            <w:tcMar>
              <w:top w:type="dxa" w:w="0"/>
              <w:left w:type="dxa" w:w="108"/>
              <w:bottom w:type="dxa" w:w="0"/>
              <w:right w:type="dxa" w:w="108"/>
            </w:tcMar>
            <w:vAlign w:val="center"/>
          </w:tcPr>
          <w:p w14:paraId="99050000">
            <w:pPr>
              <w:pStyle w:val="Style_3"/>
              <w:widowControl w:val="1"/>
              <w:ind/>
              <w:jc w:val="center"/>
              <w:rPr>
                <w:rFonts w:ascii="Times New Roman" w:hAnsi="Times New Roman"/>
                <w:b w:val="1"/>
                <w:color w:val="000000"/>
                <w:sz w:val="20"/>
              </w:rPr>
            </w:pPr>
            <w:r>
              <w:rPr>
                <w:b w:val="1"/>
                <w:color w:val="000000"/>
                <w:sz w:val="20"/>
              </w:rPr>
              <w:t>92</w:t>
            </w:r>
          </w:p>
        </w:tc>
        <w:tc>
          <w:tcPr>
            <w:tcW w:type="dxa" w:w="971"/>
            <w:tcBorders>
              <w:top w:color="000000" w:sz="4" w:val="single"/>
              <w:left w:color="000000" w:sz="4" w:val="single"/>
              <w:right w:color="000000" w:sz="4" w:val="single"/>
            </w:tcBorders>
            <w:tcMar>
              <w:top w:type="dxa" w:w="0"/>
              <w:left w:type="dxa" w:w="108"/>
              <w:bottom w:type="dxa" w:w="0"/>
              <w:right w:type="dxa" w:w="108"/>
            </w:tcMar>
            <w:vAlign w:val="center"/>
          </w:tcPr>
          <w:p w14:paraId="9A050000">
            <w:pPr>
              <w:pStyle w:val="Style_3"/>
              <w:widowControl w:val="1"/>
              <w:ind/>
              <w:jc w:val="center"/>
              <w:rPr>
                <w:rFonts w:ascii="Times New Roman" w:hAnsi="Times New Roman"/>
                <w:b w:val="1"/>
                <w:color w:val="000000"/>
                <w:sz w:val="20"/>
              </w:rPr>
            </w:pPr>
            <w:r>
              <w:rPr>
                <w:b w:val="1"/>
                <w:color w:val="000000"/>
                <w:sz w:val="20"/>
              </w:rPr>
              <w:t>54</w:t>
            </w:r>
          </w:p>
        </w:tc>
        <w:tc>
          <w:tcPr>
            <w:tcW w:type="dxa" w:w="753"/>
            <w:tcBorders>
              <w:top w:color="000000" w:sz="4" w:val="single"/>
              <w:left w:color="000000" w:sz="4" w:val="single"/>
              <w:right w:color="000000" w:sz="4" w:val="single"/>
            </w:tcBorders>
            <w:tcMar>
              <w:top w:type="dxa" w:w="0"/>
              <w:left w:type="dxa" w:w="108"/>
              <w:bottom w:type="dxa" w:w="0"/>
              <w:right w:type="dxa" w:w="108"/>
            </w:tcMar>
            <w:vAlign w:val="center"/>
          </w:tcPr>
          <w:p w14:paraId="9B050000">
            <w:pPr>
              <w:pStyle w:val="Style_3"/>
              <w:widowControl w:val="1"/>
              <w:ind/>
              <w:jc w:val="center"/>
              <w:rPr>
                <w:rFonts w:ascii="Times New Roman" w:hAnsi="Times New Roman"/>
                <w:b w:val="1"/>
                <w:color w:val="000000"/>
              </w:rPr>
            </w:pPr>
            <w:r>
              <w:rPr>
                <w:b w:val="1"/>
                <w:color w:val="000000"/>
              </w:rPr>
              <w:t>–</w:t>
            </w:r>
          </w:p>
        </w:tc>
      </w:tr>
    </w:tbl>
    <w:p w14:paraId="9C050000">
      <w:pPr>
        <w:pStyle w:val="Style_3"/>
        <w:widowControl w:val="1"/>
        <w:spacing w:after="0" w:before="120"/>
        <w:ind w:firstLine="567"/>
        <w:jc w:val="both"/>
        <w:rPr>
          <w:rFonts w:ascii="Times New Roman" w:hAnsi="Times New Roman"/>
          <w:sz w:val="20"/>
        </w:rPr>
      </w:pPr>
      <w:r>
        <w:rPr>
          <w:sz w:val="20"/>
        </w:rPr>
        <w:t>* В период с апреля 2025 г. по декабрь 2025 г. в здании образовательной организации ведется капитальный ремонт. Баллы рассчитаны без учета показателей «</w:t>
      </w:r>
      <w:r>
        <w:rPr>
          <w:spacing w:val="-7"/>
          <w:sz w:val="20"/>
        </w:rPr>
        <w:t>Оборудование территории, прилегающей к организации, и ее помещений с учетом доступности для инвалидов</w:t>
      </w:r>
      <w:r>
        <w:rPr>
          <w:sz w:val="20"/>
        </w:rPr>
        <w:t>» и «</w:t>
      </w:r>
      <w:r>
        <w:rPr>
          <w:color w:val="000000"/>
          <w:sz w:val="20"/>
        </w:rPr>
        <w:t>Обеспечение в организации условий доступности, позволяющих инвалидам получать услуги наравне с другими»</w:t>
      </w:r>
    </w:p>
    <w:p w14:paraId="9D050000">
      <w:pPr>
        <w:pStyle w:val="Style_9"/>
        <w:widowControl w:val="1"/>
        <w:spacing w:after="0" w:before="0"/>
        <w:ind w:firstLine="567" w:right="137"/>
        <w:jc w:val="both"/>
        <w:rPr>
          <w:rFonts w:ascii="Times New Roman" w:hAnsi="Times New Roman"/>
          <w:sz w:val="20"/>
        </w:rPr>
      </w:pPr>
      <w:r>
        <w:rPr>
          <w:sz w:val="20"/>
        </w:rPr>
        <w:t>** В соответствии с Методическими рекомендации Минпросвещения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 в случае, если в образовательной организации не предусмотрены адаптированные образовательные программы</w:t>
      </w:r>
      <w:r>
        <w:rPr>
          <w:spacing w:val="40"/>
          <w:sz w:val="20"/>
        </w:rPr>
        <w:t xml:space="preserve"> </w:t>
      </w:r>
      <w:r>
        <w:rPr>
          <w:sz w:val="20"/>
        </w:rPr>
        <w:t>и/или</w:t>
      </w:r>
      <w:r>
        <w:rPr>
          <w:spacing w:val="40"/>
          <w:sz w:val="20"/>
        </w:rPr>
        <w:t xml:space="preserve"> </w:t>
      </w:r>
      <w:r>
        <w:rPr>
          <w:sz w:val="20"/>
        </w:rPr>
        <w:t>отсутствуют</w:t>
      </w:r>
      <w:r>
        <w:rPr>
          <w:spacing w:val="40"/>
          <w:sz w:val="20"/>
        </w:rPr>
        <w:t xml:space="preserve"> </w:t>
      </w:r>
      <w:r>
        <w:rPr>
          <w:sz w:val="20"/>
        </w:rPr>
        <w:t>обучающиеся</w:t>
      </w:r>
      <w:r>
        <w:rPr>
          <w:spacing w:val="40"/>
          <w:sz w:val="20"/>
        </w:rPr>
        <w:t xml:space="preserve"> </w:t>
      </w:r>
      <w:r>
        <w:rPr>
          <w:sz w:val="20"/>
        </w:rPr>
        <w:t>с</w:t>
      </w:r>
      <w:r>
        <w:rPr>
          <w:spacing w:val="40"/>
          <w:sz w:val="20"/>
        </w:rPr>
        <w:t xml:space="preserve"> </w:t>
      </w:r>
      <w:r>
        <w:rPr>
          <w:sz w:val="20"/>
        </w:rPr>
        <w:t>ОВЗ, показатель оценки качества «Количество условий доступности, позволяющих инвалидам получать услуги наравне с другими» принимает значение</w:t>
      </w:r>
      <w:r>
        <w:rPr>
          <w:spacing w:val="68"/>
          <w:sz w:val="20"/>
        </w:rPr>
        <w:t xml:space="preserve"> </w:t>
      </w:r>
      <w:r>
        <w:rPr>
          <w:sz w:val="20"/>
        </w:rPr>
        <w:t>100</w:t>
      </w:r>
      <w:r>
        <w:rPr>
          <w:spacing w:val="69"/>
          <w:sz w:val="20"/>
        </w:rPr>
        <w:t xml:space="preserve"> </w:t>
      </w:r>
      <w:r>
        <w:rPr>
          <w:sz w:val="20"/>
        </w:rPr>
        <w:t>баллов</w:t>
      </w:r>
      <w:r>
        <w:rPr>
          <w:spacing w:val="69"/>
          <w:sz w:val="20"/>
        </w:rPr>
        <w:t xml:space="preserve"> </w:t>
      </w:r>
      <w:r>
        <w:rPr>
          <w:sz w:val="20"/>
        </w:rPr>
        <w:t>при</w:t>
      </w:r>
      <w:r>
        <w:rPr>
          <w:spacing w:val="73"/>
          <w:sz w:val="20"/>
        </w:rPr>
        <w:t xml:space="preserve"> </w:t>
      </w:r>
      <w:r>
        <w:rPr>
          <w:sz w:val="20"/>
        </w:rPr>
        <w:t>условии</w:t>
      </w:r>
      <w:r>
        <w:rPr>
          <w:spacing w:val="70"/>
          <w:sz w:val="20"/>
        </w:rPr>
        <w:t xml:space="preserve"> </w:t>
      </w:r>
      <w:r>
        <w:rPr>
          <w:sz w:val="20"/>
        </w:rPr>
        <w:t>обеспечения</w:t>
      </w:r>
      <w:r>
        <w:rPr>
          <w:spacing w:val="68"/>
          <w:sz w:val="20"/>
        </w:rPr>
        <w:t xml:space="preserve"> </w:t>
      </w:r>
      <w:r>
        <w:rPr>
          <w:sz w:val="20"/>
        </w:rPr>
        <w:t>3</w:t>
      </w:r>
      <w:r>
        <w:rPr>
          <w:spacing w:val="74"/>
          <w:sz w:val="20"/>
        </w:rPr>
        <w:t xml:space="preserve"> </w:t>
      </w:r>
      <w:r>
        <w:rPr>
          <w:sz w:val="20"/>
        </w:rPr>
        <w:t>условий</w:t>
      </w:r>
      <w:r>
        <w:rPr>
          <w:spacing w:val="77"/>
          <w:sz w:val="20"/>
        </w:rPr>
        <w:t xml:space="preserve"> </w:t>
      </w:r>
      <w:r>
        <w:rPr>
          <w:sz w:val="20"/>
        </w:rPr>
        <w:t>доступности (</w:t>
      </w:r>
      <w:r>
        <w:rPr>
          <w:spacing w:val="-2"/>
          <w:sz w:val="20"/>
        </w:rPr>
        <w:t xml:space="preserve">наличие </w:t>
      </w:r>
      <w:r>
        <w:rPr>
          <w:sz w:val="20"/>
        </w:rPr>
        <w:t>альтернативной версии сайта организации для инвалидов по зрению; возможность предоставления образовательных услуг в дистанционном режиме или на дому; помощь, оказываемая работниками организации, прошедшими необходимое обучение (инструктирование), по сопровождению инвалидов в помещении организации); значение 60 баллов при условии обеспечения 2 условий доступности из представленных; значение 20 баллов при условии  обеспечения 1 условия  доступности из представленных</w:t>
      </w:r>
    </w:p>
    <w:p w14:paraId="9E050000">
      <w:pPr>
        <w:pStyle w:val="Style_9"/>
        <w:widowControl w:val="1"/>
        <w:spacing w:after="0" w:before="0"/>
        <w:ind w:firstLine="708" w:right="137"/>
        <w:jc w:val="both"/>
        <w:rPr>
          <w:rFonts w:ascii="Times New Roman" w:hAnsi="Times New Roman"/>
          <w:sz w:val="20"/>
        </w:rPr>
      </w:pPr>
    </w:p>
    <w:p w14:paraId="9F050000">
      <w:pPr>
        <w:pStyle w:val="Style_3"/>
        <w:widowControl w:val="1"/>
        <w:ind/>
        <w:jc w:val="left"/>
        <w:rPr>
          <w:rFonts w:ascii="Times New Roman" w:hAnsi="Times New Roman"/>
          <w:b w:val="1"/>
          <w:sz w:val="24"/>
        </w:rPr>
      </w:pPr>
      <w:r>
        <w:br w:type="page"/>
      </w:r>
    </w:p>
    <w:p w14:paraId="A0050000">
      <w:pPr>
        <w:pStyle w:val="Style_3"/>
        <w:widowControl w:val="1"/>
        <w:spacing w:afterAutospacing="on" w:beforeAutospacing="on"/>
        <w:ind w:firstLine="567"/>
        <w:jc w:val="center"/>
        <w:rPr>
          <w:rFonts w:ascii="Times New Roman" w:hAnsi="Times New Roman"/>
          <w:b w:val="1"/>
          <w:sz w:val="24"/>
        </w:rPr>
      </w:pPr>
      <w:r>
        <w:rPr>
          <w:b w:val="1"/>
          <w:sz w:val="24"/>
        </w:rPr>
        <w:t>4.5. Значения показателей, характеризующих доброжелательность, вежливость работников организации</w:t>
      </w:r>
    </w:p>
    <w:p w14:paraId="A1050000">
      <w:pPr>
        <w:pStyle w:val="Style_3"/>
        <w:widowControl w:val="1"/>
        <w:spacing w:after="120" w:before="0"/>
        <w:ind/>
        <w:jc w:val="center"/>
        <w:rPr>
          <w:rFonts w:ascii="Times New Roman" w:hAnsi="Times New Roman"/>
          <w:sz w:val="24"/>
        </w:rPr>
      </w:pPr>
      <w:r>
        <w:rPr>
          <w:b w:val="1"/>
          <w:sz w:val="24"/>
        </w:rPr>
        <w:t xml:space="preserve">Табл. 9. </w:t>
      </w:r>
      <w:r>
        <w:rPr>
          <w:sz w:val="24"/>
        </w:rPr>
        <w:t xml:space="preserve">Значения показателей, характеризующих доброжелательность, вежливость </w:t>
      </w:r>
      <w:r>
        <w:rPr>
          <w:sz w:val="24"/>
        </w:rPr>
        <w:br/>
      </w:r>
      <w:r>
        <w:rPr>
          <w:sz w:val="24"/>
        </w:rPr>
        <w:t xml:space="preserve">работников организации, по организациям и сфере образования в целом, </w:t>
      </w:r>
      <w:r>
        <w:rPr>
          <w:i w:val="1"/>
          <w:sz w:val="24"/>
        </w:rPr>
        <w:t xml:space="preserve">баллы </w:t>
      </w:r>
    </w:p>
    <w:tbl>
      <w:tblPr>
        <w:tblStyle w:val="Style_4"/>
        <w:tblW w:type="auto" w:w="0"/>
        <w:jc w:val="center"/>
        <w:tblInd w:type="dxa" w:w="0"/>
        <w:tblLayout w:type="fixed"/>
        <w:tblCellMar>
          <w:top w:type="dxa" w:w="0"/>
          <w:left w:type="dxa" w:w="108"/>
          <w:bottom w:type="dxa" w:w="0"/>
          <w:right w:type="dxa" w:w="108"/>
        </w:tblCellMar>
      </w:tblPr>
      <w:tblGrid>
        <w:gridCol w:w="2973"/>
        <w:gridCol w:w="1578"/>
        <w:gridCol w:w="1580"/>
        <w:gridCol w:w="1583"/>
        <w:gridCol w:w="880"/>
        <w:gridCol w:w="759"/>
      </w:tblGrid>
      <w:tr>
        <w:trPr>
          <w:trHeight w:hRule="atLeast" w:val="1440"/>
          <w:tblHeader/>
        </w:trPr>
        <w:tc>
          <w:tcPr>
            <w:tcW w:type="dxa" w:w="2973"/>
            <w:tcBorders>
              <w:top w:color="000000" w:sz="4" w:val="single"/>
              <w:bottom w:color="000000" w:sz="4" w:val="single"/>
              <w:right w:color="000000" w:sz="4" w:val="single"/>
            </w:tcBorders>
            <w:shd w:themeFill="accent1" w:val="clear"/>
            <w:tcMar>
              <w:top w:type="dxa" w:w="0"/>
              <w:left w:type="dxa" w:w="108"/>
              <w:bottom w:type="dxa" w:w="0"/>
              <w:right w:type="dxa" w:w="108"/>
            </w:tcMar>
            <w:vAlign w:val="center"/>
          </w:tcPr>
          <w:p w14:paraId="A2050000">
            <w:pPr>
              <w:pStyle w:val="Style_3"/>
              <w:widowControl w:val="1"/>
              <w:ind/>
              <w:jc w:val="center"/>
              <w:rPr>
                <w:rFonts w:ascii="Times New Roman" w:hAnsi="Times New Roman"/>
                <w:b w:val="1"/>
                <w:color w:themeColor="background1" w:val="FFFFFF"/>
                <w:sz w:val="20"/>
              </w:rPr>
            </w:pPr>
            <w:r>
              <w:rPr>
                <w:b w:val="1"/>
                <w:color w:themeColor="background1" w:val="FFFFFF"/>
                <w:sz w:val="20"/>
              </w:rPr>
              <w:t>Наименование организации</w:t>
            </w:r>
          </w:p>
        </w:tc>
        <w:tc>
          <w:tcPr>
            <w:tcW w:type="dxa" w:w="1578"/>
            <w:tcBorders>
              <w:top w:color="000000" w:sz="4" w:val="single"/>
              <w:left w:color="4F81BD" w:sz="4" w:val="single"/>
              <w:bottom w:color="000000" w:sz="4" w:val="single"/>
              <w:right w:color="000000" w:sz="4" w:val="single"/>
            </w:tcBorders>
            <w:shd w:themeFill="accent1" w:val="clear"/>
            <w:tcMar>
              <w:top w:type="dxa" w:w="0"/>
              <w:left w:type="dxa" w:w="108"/>
              <w:bottom w:type="dxa" w:w="0"/>
              <w:right w:type="dxa" w:w="108"/>
            </w:tcMar>
            <w:vAlign w:val="center"/>
          </w:tcPr>
          <w:p w14:paraId="A3050000">
            <w:pPr>
              <w:pStyle w:val="Style_3"/>
              <w:widowControl w:val="1"/>
              <w:ind/>
              <w:jc w:val="center"/>
              <w:rPr>
                <w:rFonts w:ascii="Times New Roman" w:hAnsi="Times New Roman"/>
                <w:b w:val="1"/>
                <w:color w:themeColor="background1" w:val="FFFFFF"/>
                <w:sz w:val="20"/>
              </w:rPr>
            </w:pPr>
            <w:r>
              <w:rPr>
                <w:b w:val="1"/>
                <w:color w:themeColor="background1" w:val="FFFFFF"/>
                <w:sz w:val="20"/>
              </w:rPr>
              <w:t xml:space="preserve">Удовлетворенность доброжелательностью, вежливостью работников, обеспечивающих первичный контакт </w:t>
            </w:r>
            <w:r>
              <w:rPr>
                <w:b w:val="1"/>
                <w:color w:themeColor="background1" w:val="FFFFFF"/>
                <w:sz w:val="20"/>
              </w:rPr>
              <w:br/>
            </w:r>
            <w:r>
              <w:rPr>
                <w:b w:val="1"/>
                <w:color w:themeColor="background1" w:val="FFFFFF"/>
                <w:sz w:val="20"/>
              </w:rPr>
              <w:t>(баллы по показателю 4.1)</w:t>
            </w:r>
          </w:p>
        </w:tc>
        <w:tc>
          <w:tcPr>
            <w:tcW w:type="dxa" w:w="1580"/>
            <w:tcBorders>
              <w:top w:color="000000" w:sz="4" w:val="single"/>
              <w:left w:color="000000" w:sz="4" w:val="single"/>
              <w:bottom w:color="000000" w:sz="4" w:val="single"/>
              <w:right w:color="4F81BD" w:sz="4" w:val="single"/>
            </w:tcBorders>
            <w:shd w:themeFill="accent1" w:val="clear"/>
            <w:tcMar>
              <w:top w:type="dxa" w:w="0"/>
              <w:left w:type="dxa" w:w="108"/>
              <w:bottom w:type="dxa" w:w="0"/>
              <w:right w:type="dxa" w:w="108"/>
            </w:tcMar>
            <w:vAlign w:val="center"/>
          </w:tcPr>
          <w:p w14:paraId="A4050000">
            <w:pPr>
              <w:pStyle w:val="Style_3"/>
              <w:widowControl w:val="1"/>
              <w:ind/>
              <w:jc w:val="center"/>
              <w:rPr>
                <w:rFonts w:ascii="Times New Roman" w:hAnsi="Times New Roman"/>
                <w:b w:val="1"/>
                <w:color w:themeColor="background1" w:val="FFFFFF"/>
                <w:sz w:val="20"/>
              </w:rPr>
            </w:pPr>
            <w:r>
              <w:rPr>
                <w:b w:val="1"/>
                <w:color w:themeColor="background1" w:val="FFFFFF"/>
                <w:sz w:val="20"/>
              </w:rPr>
              <w:t xml:space="preserve">Удовлетворенность доброжелательностью, вежливостью работников, обеспечивающих оказание услуг </w:t>
            </w:r>
            <w:r>
              <w:rPr>
                <w:b w:val="1"/>
                <w:color w:themeColor="background1" w:val="FFFFFF"/>
                <w:sz w:val="20"/>
              </w:rPr>
              <w:br/>
            </w:r>
            <w:r>
              <w:rPr>
                <w:b w:val="1"/>
                <w:color w:themeColor="background1" w:val="FFFFFF"/>
                <w:sz w:val="20"/>
              </w:rPr>
              <w:t>(баллы по показателю 4.2)</w:t>
            </w:r>
          </w:p>
        </w:tc>
        <w:tc>
          <w:tcPr>
            <w:tcW w:type="dxa" w:w="1583"/>
            <w:tcBorders>
              <w:top w:color="000000" w:sz="4" w:val="single"/>
              <w:left w:color="000000" w:sz="4" w:val="single"/>
              <w:bottom w:color="000000" w:sz="4" w:val="single"/>
              <w:right w:color="000000" w:sz="4" w:val="single"/>
            </w:tcBorders>
            <w:shd w:themeFill="accent1" w:val="clear"/>
            <w:tcMar>
              <w:top w:type="dxa" w:w="0"/>
              <w:left w:type="dxa" w:w="108"/>
              <w:bottom w:type="dxa" w:w="0"/>
              <w:right w:type="dxa" w:w="108"/>
            </w:tcMar>
            <w:vAlign w:val="center"/>
          </w:tcPr>
          <w:p w14:paraId="A5050000">
            <w:pPr>
              <w:pStyle w:val="Style_3"/>
              <w:widowControl w:val="1"/>
              <w:ind/>
              <w:jc w:val="center"/>
              <w:rPr>
                <w:rFonts w:ascii="Times New Roman" w:hAnsi="Times New Roman"/>
                <w:b w:val="1"/>
                <w:color w:themeColor="background1" w:val="FFFFFF"/>
                <w:sz w:val="20"/>
              </w:rPr>
            </w:pPr>
            <w:r>
              <w:rPr>
                <w:b w:val="1"/>
                <w:color w:themeColor="background1" w:val="FFFFFF"/>
                <w:sz w:val="20"/>
              </w:rPr>
              <w:t xml:space="preserve">Удовлетворенность доброжелательностью, вежливостью работников при использовании дистанционных форм взаимодействия </w:t>
            </w:r>
            <w:r>
              <w:rPr>
                <w:b w:val="1"/>
                <w:color w:themeColor="background1" w:val="FFFFFF"/>
                <w:sz w:val="20"/>
              </w:rPr>
              <w:br/>
            </w:r>
            <w:r>
              <w:rPr>
                <w:b w:val="1"/>
                <w:color w:themeColor="background1" w:val="FFFFFF"/>
                <w:sz w:val="20"/>
              </w:rPr>
              <w:t>(баллы по показателю 4.3)</w:t>
            </w:r>
          </w:p>
        </w:tc>
        <w:tc>
          <w:tcPr>
            <w:tcW w:type="dxa" w:w="880"/>
            <w:tcBorders>
              <w:top w:color="000000" w:sz="4" w:val="single"/>
              <w:left w:color="000000" w:sz="4" w:val="single"/>
              <w:bottom w:color="000000" w:sz="4" w:val="single"/>
              <w:right w:color="000000" w:sz="4" w:val="single"/>
            </w:tcBorders>
            <w:shd w:themeFill="accent1" w:val="clear"/>
            <w:tcMar>
              <w:top w:type="dxa" w:w="0"/>
              <w:left w:type="dxa" w:w="108"/>
              <w:bottom w:type="dxa" w:w="0"/>
              <w:right w:type="dxa" w:w="108"/>
            </w:tcMar>
            <w:vAlign w:val="center"/>
          </w:tcPr>
          <w:p w14:paraId="A6050000">
            <w:pPr>
              <w:pStyle w:val="Style_3"/>
              <w:widowControl w:val="1"/>
              <w:ind/>
              <w:jc w:val="center"/>
              <w:rPr>
                <w:rFonts w:ascii="Times New Roman" w:hAnsi="Times New Roman"/>
                <w:b w:val="1"/>
                <w:color w:themeColor="background1" w:val="FFFFFF"/>
                <w:sz w:val="20"/>
              </w:rPr>
            </w:pPr>
            <w:r>
              <w:rPr>
                <w:b w:val="1"/>
                <w:color w:themeColor="background1" w:val="FFFFFF"/>
                <w:sz w:val="20"/>
              </w:rPr>
              <w:t xml:space="preserve">Итого </w:t>
            </w:r>
            <w:r>
              <w:rPr>
                <w:b w:val="1"/>
                <w:color w:themeColor="background1" w:val="FFFFFF"/>
                <w:sz w:val="20"/>
              </w:rPr>
              <w:br/>
            </w:r>
            <w:r>
              <w:rPr>
                <w:b w:val="1"/>
                <w:color w:themeColor="background1" w:val="FFFFFF"/>
                <w:sz w:val="20"/>
              </w:rPr>
              <w:t>по критерию 4</w:t>
            </w:r>
          </w:p>
        </w:tc>
        <w:tc>
          <w:tcPr>
            <w:tcW w:type="dxa" w:w="759"/>
            <w:tcBorders>
              <w:top w:color="000000" w:sz="4" w:val="single"/>
              <w:left w:color="000000" w:sz="4" w:val="single"/>
              <w:bottom w:color="000000" w:sz="4" w:val="single"/>
            </w:tcBorders>
            <w:shd w:themeFill="accent1" w:val="clear"/>
            <w:tcMar>
              <w:top w:type="dxa" w:w="0"/>
              <w:left w:type="dxa" w:w="108"/>
              <w:bottom w:type="dxa" w:w="0"/>
              <w:right w:type="dxa" w:w="108"/>
            </w:tcMar>
            <w:vAlign w:val="center"/>
          </w:tcPr>
          <w:p w14:paraId="A7050000">
            <w:pPr>
              <w:pStyle w:val="Style_3"/>
              <w:widowControl w:val="1"/>
              <w:ind/>
              <w:jc w:val="center"/>
              <w:rPr>
                <w:rFonts w:ascii="Times New Roman" w:hAnsi="Times New Roman"/>
                <w:b w:val="1"/>
                <w:color w:themeColor="background1" w:val="FFFFFF"/>
                <w:sz w:val="20"/>
              </w:rPr>
            </w:pPr>
            <w:r>
              <w:rPr>
                <w:b w:val="1"/>
                <w:color w:themeColor="background1" w:val="FFFFFF"/>
                <w:sz w:val="20"/>
              </w:rPr>
              <w:t>Ранги</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A8050000">
            <w:pPr>
              <w:pStyle w:val="Style_3"/>
              <w:widowControl w:val="1"/>
              <w:ind/>
              <w:jc w:val="left"/>
              <w:rPr>
                <w:rFonts w:ascii="Times New Roman" w:hAnsi="Times New Roman"/>
                <w:color w:val="000000"/>
                <w:sz w:val="20"/>
              </w:rPr>
            </w:pPr>
            <w:r>
              <w:rPr>
                <w:color w:val="000000"/>
                <w:sz w:val="20"/>
              </w:rPr>
              <w:t>ГБДОУ НАО "ДЕТСКИЙ САД П. ХАРУТА"</w:t>
            </w:r>
          </w:p>
        </w:tc>
        <w:tc>
          <w:tcPr>
            <w:tcW w:type="dxa" w:w="1578"/>
            <w:tcBorders>
              <w:left w:color="4F81BD" w:sz="4" w:val="single"/>
              <w:right w:color="000000" w:sz="4" w:val="single"/>
            </w:tcBorders>
            <w:tcMar>
              <w:top w:type="dxa" w:w="0"/>
              <w:left w:type="dxa" w:w="108"/>
              <w:bottom w:type="dxa" w:w="0"/>
              <w:right w:type="dxa" w:w="108"/>
            </w:tcMar>
            <w:vAlign w:val="center"/>
          </w:tcPr>
          <w:p w14:paraId="A9050000">
            <w:pPr>
              <w:pStyle w:val="Style_3"/>
              <w:widowControl w:val="1"/>
              <w:ind/>
              <w:jc w:val="center"/>
              <w:rPr>
                <w:rFonts w:ascii="Times New Roman" w:hAnsi="Times New Roman"/>
                <w:b w:val="1"/>
                <w:color w:val="000000"/>
                <w:sz w:val="20"/>
              </w:rPr>
            </w:pPr>
            <w:r>
              <w:rPr>
                <w:b w:val="1"/>
                <w:color w:val="000000"/>
                <w:sz w:val="20"/>
              </w:rPr>
              <w:t>100</w:t>
            </w:r>
          </w:p>
        </w:tc>
        <w:tc>
          <w:tcPr>
            <w:tcW w:type="dxa" w:w="1580"/>
            <w:tcBorders>
              <w:left w:color="000000" w:sz="4" w:val="single"/>
              <w:right w:color="000000" w:sz="4" w:val="single"/>
            </w:tcBorders>
            <w:tcMar>
              <w:top w:type="dxa" w:w="0"/>
              <w:left w:type="dxa" w:w="108"/>
              <w:bottom w:type="dxa" w:w="0"/>
              <w:right w:type="dxa" w:w="108"/>
            </w:tcMar>
            <w:vAlign w:val="center"/>
          </w:tcPr>
          <w:p w14:paraId="AA050000">
            <w:pPr>
              <w:pStyle w:val="Style_3"/>
              <w:widowControl w:val="1"/>
              <w:ind/>
              <w:jc w:val="center"/>
              <w:rPr>
                <w:rFonts w:ascii="Times New Roman" w:hAnsi="Times New Roman"/>
                <w:b w:val="1"/>
                <w:color w:val="000000"/>
                <w:sz w:val="20"/>
              </w:rPr>
            </w:pPr>
            <w:r>
              <w:rPr>
                <w:b w:val="1"/>
                <w:color w:val="000000"/>
                <w:sz w:val="20"/>
              </w:rPr>
              <w:t>100</w:t>
            </w:r>
          </w:p>
        </w:tc>
        <w:tc>
          <w:tcPr>
            <w:tcW w:type="dxa" w:w="1583"/>
            <w:tcBorders>
              <w:left w:color="000000" w:sz="4" w:val="single"/>
              <w:right w:color="000000" w:sz="4" w:val="single"/>
            </w:tcBorders>
            <w:tcMar>
              <w:top w:type="dxa" w:w="0"/>
              <w:left w:type="dxa" w:w="108"/>
              <w:bottom w:type="dxa" w:w="0"/>
              <w:right w:type="dxa" w:w="108"/>
            </w:tcMar>
            <w:vAlign w:val="center"/>
          </w:tcPr>
          <w:p w14:paraId="AB050000">
            <w:pPr>
              <w:pStyle w:val="Style_3"/>
              <w:widowControl w:val="1"/>
              <w:ind/>
              <w:jc w:val="center"/>
              <w:rPr>
                <w:rFonts w:ascii="Times New Roman" w:hAnsi="Times New Roman"/>
                <w:b w:val="1"/>
                <w:color w:val="000000"/>
                <w:sz w:val="20"/>
              </w:rPr>
            </w:pPr>
            <w:r>
              <w:rPr>
                <w:b w:val="1"/>
                <w:color w:val="000000"/>
                <w:sz w:val="20"/>
              </w:rPr>
              <w:t>100</w:t>
            </w:r>
          </w:p>
        </w:tc>
        <w:tc>
          <w:tcPr>
            <w:tcW w:type="dxa" w:w="880"/>
            <w:tcBorders>
              <w:left w:color="000000" w:sz="4" w:val="single"/>
              <w:right w:color="000000" w:sz="4" w:val="single"/>
            </w:tcBorders>
            <w:tcMar>
              <w:top w:type="dxa" w:w="0"/>
              <w:left w:type="dxa" w:w="108"/>
              <w:bottom w:type="dxa" w:w="0"/>
              <w:right w:type="dxa" w:w="108"/>
            </w:tcMar>
            <w:vAlign w:val="center"/>
          </w:tcPr>
          <w:p w14:paraId="AC050000">
            <w:pPr>
              <w:pStyle w:val="Style_3"/>
              <w:widowControl w:val="1"/>
              <w:ind/>
              <w:jc w:val="center"/>
              <w:rPr>
                <w:rFonts w:ascii="Times New Roman" w:hAnsi="Times New Roman"/>
                <w:b w:val="1"/>
                <w:color w:val="000000"/>
                <w:sz w:val="20"/>
              </w:rPr>
            </w:pPr>
            <w:r>
              <w:rPr>
                <w:b w:val="1"/>
                <w:color w:val="000000"/>
                <w:sz w:val="20"/>
              </w:rPr>
              <w:t>100</w:t>
            </w:r>
          </w:p>
        </w:tc>
        <w:tc>
          <w:tcPr>
            <w:tcW w:type="dxa" w:w="759"/>
            <w:tcBorders>
              <w:left w:color="000000" w:sz="4" w:val="single"/>
              <w:right w:color="000000" w:sz="4" w:val="single"/>
            </w:tcBorders>
            <w:tcMar>
              <w:top w:type="dxa" w:w="0"/>
              <w:left w:type="dxa" w:w="108"/>
              <w:bottom w:type="dxa" w:w="0"/>
              <w:right w:type="dxa" w:w="108"/>
            </w:tcMar>
            <w:vAlign w:val="center"/>
          </w:tcPr>
          <w:p w14:paraId="AD050000">
            <w:pPr>
              <w:pStyle w:val="Style_3"/>
              <w:widowControl w:val="1"/>
              <w:ind/>
              <w:jc w:val="center"/>
              <w:rPr>
                <w:rFonts w:ascii="Times New Roman" w:hAnsi="Times New Roman"/>
                <w:color w:val="000000"/>
                <w:sz w:val="20"/>
              </w:rPr>
            </w:pPr>
            <w:r>
              <w:rPr>
                <w:color w:val="000000"/>
                <w:sz w:val="20"/>
              </w:rPr>
              <w:t>1–3</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AE050000">
            <w:pPr>
              <w:pStyle w:val="Style_3"/>
              <w:widowControl w:val="1"/>
              <w:ind/>
              <w:jc w:val="left"/>
              <w:rPr>
                <w:rFonts w:ascii="Times New Roman" w:hAnsi="Times New Roman"/>
                <w:color w:val="000000"/>
                <w:sz w:val="20"/>
              </w:rPr>
            </w:pPr>
            <w:r>
              <w:rPr>
                <w:color w:val="000000"/>
                <w:sz w:val="20"/>
              </w:rPr>
              <w:t>ГБДОУ НАО "ЦРР-ДС "УМКА"</w:t>
            </w:r>
          </w:p>
        </w:tc>
        <w:tc>
          <w:tcPr>
            <w:tcW w:type="dxa" w:w="1578"/>
            <w:tcBorders>
              <w:left w:color="4F81BD" w:sz="4" w:val="single"/>
              <w:right w:color="000000" w:sz="4" w:val="single"/>
            </w:tcBorders>
            <w:tcMar>
              <w:top w:type="dxa" w:w="0"/>
              <w:left w:type="dxa" w:w="108"/>
              <w:bottom w:type="dxa" w:w="0"/>
              <w:right w:type="dxa" w:w="108"/>
            </w:tcMar>
            <w:vAlign w:val="center"/>
          </w:tcPr>
          <w:p w14:paraId="AF050000">
            <w:pPr>
              <w:pStyle w:val="Style_3"/>
              <w:widowControl w:val="1"/>
              <w:ind/>
              <w:jc w:val="center"/>
              <w:rPr>
                <w:rFonts w:ascii="Times New Roman" w:hAnsi="Times New Roman"/>
                <w:b w:val="1"/>
                <w:color w:val="000000"/>
                <w:sz w:val="20"/>
              </w:rPr>
            </w:pPr>
            <w:r>
              <w:rPr>
                <w:b w:val="1"/>
                <w:color w:val="000000"/>
                <w:sz w:val="20"/>
              </w:rPr>
              <w:t>100</w:t>
            </w:r>
          </w:p>
        </w:tc>
        <w:tc>
          <w:tcPr>
            <w:tcW w:type="dxa" w:w="1580"/>
            <w:tcBorders>
              <w:left w:color="000000" w:sz="4" w:val="single"/>
              <w:right w:color="000000" w:sz="4" w:val="single"/>
            </w:tcBorders>
            <w:tcMar>
              <w:top w:type="dxa" w:w="0"/>
              <w:left w:type="dxa" w:w="108"/>
              <w:bottom w:type="dxa" w:w="0"/>
              <w:right w:type="dxa" w:w="108"/>
            </w:tcMar>
            <w:vAlign w:val="center"/>
          </w:tcPr>
          <w:p w14:paraId="B0050000">
            <w:pPr>
              <w:pStyle w:val="Style_3"/>
              <w:widowControl w:val="1"/>
              <w:ind/>
              <w:jc w:val="center"/>
              <w:rPr>
                <w:rFonts w:ascii="Times New Roman" w:hAnsi="Times New Roman"/>
                <w:b w:val="1"/>
                <w:color w:val="000000"/>
                <w:sz w:val="20"/>
              </w:rPr>
            </w:pPr>
            <w:r>
              <w:rPr>
                <w:b w:val="1"/>
                <w:color w:val="000000"/>
                <w:sz w:val="20"/>
              </w:rPr>
              <w:t>100</w:t>
            </w:r>
          </w:p>
        </w:tc>
        <w:tc>
          <w:tcPr>
            <w:tcW w:type="dxa" w:w="1583"/>
            <w:tcBorders>
              <w:left w:color="000000" w:sz="4" w:val="single"/>
              <w:right w:color="000000" w:sz="4" w:val="single"/>
            </w:tcBorders>
            <w:tcMar>
              <w:top w:type="dxa" w:w="0"/>
              <w:left w:type="dxa" w:w="108"/>
              <w:bottom w:type="dxa" w:w="0"/>
              <w:right w:type="dxa" w:w="108"/>
            </w:tcMar>
            <w:vAlign w:val="center"/>
          </w:tcPr>
          <w:p w14:paraId="B1050000">
            <w:pPr>
              <w:pStyle w:val="Style_3"/>
              <w:widowControl w:val="1"/>
              <w:ind/>
              <w:jc w:val="center"/>
              <w:rPr>
                <w:rFonts w:ascii="Times New Roman" w:hAnsi="Times New Roman"/>
                <w:b w:val="1"/>
                <w:color w:val="000000"/>
                <w:sz w:val="20"/>
              </w:rPr>
            </w:pPr>
            <w:r>
              <w:rPr>
                <w:b w:val="1"/>
                <w:color w:val="000000"/>
                <w:sz w:val="20"/>
              </w:rPr>
              <w:t>100</w:t>
            </w:r>
          </w:p>
        </w:tc>
        <w:tc>
          <w:tcPr>
            <w:tcW w:type="dxa" w:w="880"/>
            <w:tcBorders>
              <w:left w:color="000000" w:sz="4" w:val="single"/>
              <w:right w:color="000000" w:sz="4" w:val="single"/>
            </w:tcBorders>
            <w:tcMar>
              <w:top w:type="dxa" w:w="0"/>
              <w:left w:type="dxa" w:w="108"/>
              <w:bottom w:type="dxa" w:w="0"/>
              <w:right w:type="dxa" w:w="108"/>
            </w:tcMar>
            <w:vAlign w:val="center"/>
          </w:tcPr>
          <w:p w14:paraId="B2050000">
            <w:pPr>
              <w:pStyle w:val="Style_3"/>
              <w:widowControl w:val="1"/>
              <w:ind/>
              <w:jc w:val="center"/>
              <w:rPr>
                <w:rFonts w:ascii="Times New Roman" w:hAnsi="Times New Roman"/>
                <w:b w:val="1"/>
                <w:color w:val="000000"/>
                <w:sz w:val="20"/>
              </w:rPr>
            </w:pPr>
            <w:r>
              <w:rPr>
                <w:b w:val="1"/>
                <w:color w:val="000000"/>
                <w:sz w:val="20"/>
              </w:rPr>
              <w:t>100</w:t>
            </w:r>
          </w:p>
        </w:tc>
        <w:tc>
          <w:tcPr>
            <w:tcW w:type="dxa" w:w="759"/>
            <w:tcBorders>
              <w:left w:color="000000" w:sz="4" w:val="single"/>
              <w:right w:color="000000" w:sz="4" w:val="single"/>
            </w:tcBorders>
            <w:tcMar>
              <w:top w:type="dxa" w:w="0"/>
              <w:left w:type="dxa" w:w="108"/>
              <w:bottom w:type="dxa" w:w="0"/>
              <w:right w:type="dxa" w:w="108"/>
            </w:tcMar>
            <w:vAlign w:val="center"/>
          </w:tcPr>
          <w:p w14:paraId="B3050000">
            <w:pPr>
              <w:pStyle w:val="Style_3"/>
              <w:widowControl w:val="1"/>
              <w:ind/>
              <w:jc w:val="center"/>
              <w:rPr>
                <w:rFonts w:ascii="Times New Roman" w:hAnsi="Times New Roman"/>
                <w:color w:val="000000"/>
                <w:sz w:val="20"/>
              </w:rPr>
            </w:pPr>
            <w:r>
              <w:rPr>
                <w:color w:val="000000"/>
                <w:sz w:val="20"/>
              </w:rPr>
              <w:t>1–3</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B4050000">
            <w:pPr>
              <w:pStyle w:val="Style_3"/>
              <w:widowControl w:val="1"/>
              <w:ind/>
              <w:jc w:val="left"/>
              <w:rPr>
                <w:rFonts w:ascii="Times New Roman" w:hAnsi="Times New Roman"/>
                <w:color w:val="000000"/>
                <w:sz w:val="20"/>
              </w:rPr>
            </w:pPr>
            <w:r>
              <w:rPr>
                <w:color w:val="000000"/>
                <w:sz w:val="20"/>
              </w:rPr>
              <w:t>ГБДОУ НАО «Детский сад п. Индига»</w:t>
            </w:r>
          </w:p>
        </w:tc>
        <w:tc>
          <w:tcPr>
            <w:tcW w:type="dxa" w:w="1578"/>
            <w:tcBorders>
              <w:left w:color="4F81BD" w:sz="4" w:val="single"/>
              <w:right w:color="000000" w:sz="4" w:val="single"/>
            </w:tcBorders>
            <w:tcMar>
              <w:top w:type="dxa" w:w="0"/>
              <w:left w:type="dxa" w:w="108"/>
              <w:bottom w:type="dxa" w:w="0"/>
              <w:right w:type="dxa" w:w="108"/>
            </w:tcMar>
            <w:vAlign w:val="center"/>
          </w:tcPr>
          <w:p w14:paraId="B5050000">
            <w:pPr>
              <w:pStyle w:val="Style_3"/>
              <w:widowControl w:val="1"/>
              <w:ind/>
              <w:jc w:val="center"/>
              <w:rPr>
                <w:rFonts w:ascii="Times New Roman" w:hAnsi="Times New Roman"/>
                <w:b w:val="1"/>
                <w:color w:val="000000"/>
                <w:sz w:val="20"/>
              </w:rPr>
            </w:pPr>
            <w:r>
              <w:rPr>
                <w:b w:val="1"/>
                <w:color w:val="000000"/>
                <w:sz w:val="20"/>
              </w:rPr>
              <w:t>100</w:t>
            </w:r>
          </w:p>
        </w:tc>
        <w:tc>
          <w:tcPr>
            <w:tcW w:type="dxa" w:w="1580"/>
            <w:tcBorders>
              <w:left w:color="000000" w:sz="4" w:val="single"/>
              <w:right w:color="000000" w:sz="4" w:val="single"/>
            </w:tcBorders>
            <w:tcMar>
              <w:top w:type="dxa" w:w="0"/>
              <w:left w:type="dxa" w:w="108"/>
              <w:bottom w:type="dxa" w:w="0"/>
              <w:right w:type="dxa" w:w="108"/>
            </w:tcMar>
            <w:vAlign w:val="center"/>
          </w:tcPr>
          <w:p w14:paraId="B6050000">
            <w:pPr>
              <w:pStyle w:val="Style_3"/>
              <w:widowControl w:val="1"/>
              <w:ind/>
              <w:jc w:val="center"/>
              <w:rPr>
                <w:rFonts w:ascii="Times New Roman" w:hAnsi="Times New Roman"/>
                <w:b w:val="1"/>
                <w:color w:val="000000"/>
                <w:sz w:val="20"/>
              </w:rPr>
            </w:pPr>
            <w:r>
              <w:rPr>
                <w:b w:val="1"/>
                <w:color w:val="000000"/>
                <w:sz w:val="20"/>
              </w:rPr>
              <w:t>100</w:t>
            </w:r>
          </w:p>
        </w:tc>
        <w:tc>
          <w:tcPr>
            <w:tcW w:type="dxa" w:w="1583"/>
            <w:tcBorders>
              <w:left w:color="000000" w:sz="4" w:val="single"/>
              <w:right w:color="000000" w:sz="4" w:val="single"/>
            </w:tcBorders>
            <w:tcMar>
              <w:top w:type="dxa" w:w="0"/>
              <w:left w:type="dxa" w:w="108"/>
              <w:bottom w:type="dxa" w:w="0"/>
              <w:right w:type="dxa" w:w="108"/>
            </w:tcMar>
            <w:vAlign w:val="center"/>
          </w:tcPr>
          <w:p w14:paraId="B7050000">
            <w:pPr>
              <w:pStyle w:val="Style_3"/>
              <w:widowControl w:val="1"/>
              <w:ind/>
              <w:jc w:val="center"/>
              <w:rPr>
                <w:rFonts w:ascii="Times New Roman" w:hAnsi="Times New Roman"/>
                <w:b w:val="1"/>
                <w:color w:val="000000"/>
                <w:sz w:val="20"/>
              </w:rPr>
            </w:pPr>
            <w:r>
              <w:rPr>
                <w:b w:val="1"/>
                <w:color w:val="000000"/>
                <w:sz w:val="20"/>
              </w:rPr>
              <w:t>100</w:t>
            </w:r>
          </w:p>
        </w:tc>
        <w:tc>
          <w:tcPr>
            <w:tcW w:type="dxa" w:w="880"/>
            <w:tcBorders>
              <w:left w:color="000000" w:sz="4" w:val="single"/>
              <w:right w:color="000000" w:sz="4" w:val="single"/>
            </w:tcBorders>
            <w:tcMar>
              <w:top w:type="dxa" w:w="0"/>
              <w:left w:type="dxa" w:w="108"/>
              <w:bottom w:type="dxa" w:w="0"/>
              <w:right w:type="dxa" w:w="108"/>
            </w:tcMar>
            <w:vAlign w:val="center"/>
          </w:tcPr>
          <w:p w14:paraId="B8050000">
            <w:pPr>
              <w:pStyle w:val="Style_3"/>
              <w:widowControl w:val="1"/>
              <w:ind/>
              <w:jc w:val="center"/>
              <w:rPr>
                <w:rFonts w:ascii="Times New Roman" w:hAnsi="Times New Roman"/>
                <w:b w:val="1"/>
                <w:color w:val="000000"/>
                <w:sz w:val="20"/>
              </w:rPr>
            </w:pPr>
            <w:r>
              <w:rPr>
                <w:b w:val="1"/>
                <w:color w:val="000000"/>
                <w:sz w:val="20"/>
              </w:rPr>
              <w:t>100</w:t>
            </w:r>
          </w:p>
        </w:tc>
        <w:tc>
          <w:tcPr>
            <w:tcW w:type="dxa" w:w="759"/>
            <w:tcBorders>
              <w:left w:color="000000" w:sz="4" w:val="single"/>
              <w:right w:color="000000" w:sz="4" w:val="single"/>
            </w:tcBorders>
            <w:tcMar>
              <w:top w:type="dxa" w:w="0"/>
              <w:left w:type="dxa" w:w="108"/>
              <w:bottom w:type="dxa" w:w="0"/>
              <w:right w:type="dxa" w:w="108"/>
            </w:tcMar>
            <w:vAlign w:val="center"/>
          </w:tcPr>
          <w:p w14:paraId="B9050000">
            <w:pPr>
              <w:pStyle w:val="Style_3"/>
              <w:widowControl w:val="1"/>
              <w:ind/>
              <w:jc w:val="center"/>
              <w:rPr>
                <w:rFonts w:ascii="Times New Roman" w:hAnsi="Times New Roman"/>
                <w:color w:val="000000"/>
                <w:sz w:val="20"/>
              </w:rPr>
            </w:pPr>
            <w:r>
              <w:rPr>
                <w:color w:val="000000"/>
                <w:sz w:val="20"/>
              </w:rPr>
              <w:t>1–3</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BA050000">
            <w:pPr>
              <w:pStyle w:val="Style_3"/>
              <w:widowControl w:val="1"/>
              <w:ind/>
              <w:jc w:val="left"/>
              <w:rPr>
                <w:rFonts w:ascii="Times New Roman" w:hAnsi="Times New Roman"/>
                <w:color w:val="000000"/>
                <w:sz w:val="20"/>
              </w:rPr>
            </w:pPr>
            <w:r>
              <w:rPr>
                <w:color w:val="000000"/>
                <w:sz w:val="20"/>
              </w:rPr>
              <w:t>ГБДОУ НАО “Детский сад “Ромашка”</w:t>
            </w:r>
          </w:p>
        </w:tc>
        <w:tc>
          <w:tcPr>
            <w:tcW w:type="dxa" w:w="1578"/>
            <w:tcBorders>
              <w:left w:color="4F81BD" w:sz="4" w:val="single"/>
              <w:right w:color="000000" w:sz="4" w:val="single"/>
            </w:tcBorders>
            <w:tcMar>
              <w:top w:type="dxa" w:w="0"/>
              <w:left w:type="dxa" w:w="108"/>
              <w:bottom w:type="dxa" w:w="0"/>
              <w:right w:type="dxa" w:w="108"/>
            </w:tcMar>
            <w:vAlign w:val="center"/>
          </w:tcPr>
          <w:p w14:paraId="BB050000">
            <w:pPr>
              <w:pStyle w:val="Style_3"/>
              <w:widowControl w:val="1"/>
              <w:ind/>
              <w:jc w:val="center"/>
              <w:rPr>
                <w:rFonts w:ascii="Times New Roman" w:hAnsi="Times New Roman"/>
                <w:b w:val="1"/>
                <w:color w:val="000000"/>
                <w:sz w:val="20"/>
              </w:rPr>
            </w:pPr>
            <w:r>
              <w:rPr>
                <w:b w:val="1"/>
                <w:color w:val="000000"/>
                <w:sz w:val="20"/>
              </w:rPr>
              <w:t>98</w:t>
            </w:r>
          </w:p>
        </w:tc>
        <w:tc>
          <w:tcPr>
            <w:tcW w:type="dxa" w:w="1580"/>
            <w:tcBorders>
              <w:left w:color="000000" w:sz="4" w:val="single"/>
              <w:right w:color="000000" w:sz="4" w:val="single"/>
            </w:tcBorders>
            <w:tcMar>
              <w:top w:type="dxa" w:w="0"/>
              <w:left w:type="dxa" w:w="108"/>
              <w:bottom w:type="dxa" w:w="0"/>
              <w:right w:type="dxa" w:w="108"/>
            </w:tcMar>
            <w:vAlign w:val="center"/>
          </w:tcPr>
          <w:p w14:paraId="BC050000">
            <w:pPr>
              <w:pStyle w:val="Style_3"/>
              <w:widowControl w:val="1"/>
              <w:ind/>
              <w:jc w:val="center"/>
              <w:rPr>
                <w:rFonts w:ascii="Times New Roman" w:hAnsi="Times New Roman"/>
                <w:b w:val="1"/>
                <w:color w:val="000000"/>
                <w:sz w:val="20"/>
              </w:rPr>
            </w:pPr>
            <w:r>
              <w:rPr>
                <w:b w:val="1"/>
                <w:color w:val="000000"/>
                <w:sz w:val="20"/>
              </w:rPr>
              <w:t>99</w:t>
            </w:r>
          </w:p>
        </w:tc>
        <w:tc>
          <w:tcPr>
            <w:tcW w:type="dxa" w:w="1583"/>
            <w:tcBorders>
              <w:left w:color="000000" w:sz="4" w:val="single"/>
              <w:right w:color="000000" w:sz="4" w:val="single"/>
            </w:tcBorders>
            <w:tcMar>
              <w:top w:type="dxa" w:w="0"/>
              <w:left w:type="dxa" w:w="108"/>
              <w:bottom w:type="dxa" w:w="0"/>
              <w:right w:type="dxa" w:w="108"/>
            </w:tcMar>
            <w:vAlign w:val="center"/>
          </w:tcPr>
          <w:p w14:paraId="BD050000">
            <w:pPr>
              <w:pStyle w:val="Style_3"/>
              <w:widowControl w:val="1"/>
              <w:ind/>
              <w:jc w:val="center"/>
              <w:rPr>
                <w:rFonts w:ascii="Times New Roman" w:hAnsi="Times New Roman"/>
                <w:b w:val="1"/>
                <w:color w:val="000000"/>
                <w:sz w:val="20"/>
              </w:rPr>
            </w:pPr>
            <w:r>
              <w:rPr>
                <w:b w:val="1"/>
                <w:color w:val="000000"/>
                <w:sz w:val="20"/>
              </w:rPr>
              <w:t>98</w:t>
            </w:r>
          </w:p>
        </w:tc>
        <w:tc>
          <w:tcPr>
            <w:tcW w:type="dxa" w:w="880"/>
            <w:tcBorders>
              <w:left w:color="000000" w:sz="4" w:val="single"/>
              <w:right w:color="000000" w:sz="4" w:val="single"/>
            </w:tcBorders>
            <w:tcMar>
              <w:top w:type="dxa" w:w="0"/>
              <w:left w:type="dxa" w:w="108"/>
              <w:bottom w:type="dxa" w:w="0"/>
              <w:right w:type="dxa" w:w="108"/>
            </w:tcMar>
            <w:vAlign w:val="center"/>
          </w:tcPr>
          <w:p w14:paraId="BE050000">
            <w:pPr>
              <w:pStyle w:val="Style_3"/>
              <w:widowControl w:val="1"/>
              <w:ind/>
              <w:jc w:val="center"/>
              <w:rPr>
                <w:rFonts w:ascii="Times New Roman" w:hAnsi="Times New Roman"/>
                <w:b w:val="1"/>
                <w:color w:val="000000"/>
                <w:sz w:val="20"/>
              </w:rPr>
            </w:pPr>
            <w:r>
              <w:rPr>
                <w:b w:val="1"/>
                <w:color w:val="000000"/>
                <w:sz w:val="20"/>
              </w:rPr>
              <w:t>99</w:t>
            </w:r>
          </w:p>
        </w:tc>
        <w:tc>
          <w:tcPr>
            <w:tcW w:type="dxa" w:w="759"/>
            <w:tcBorders>
              <w:left w:color="000000" w:sz="4" w:val="single"/>
              <w:right w:color="000000" w:sz="4" w:val="single"/>
            </w:tcBorders>
            <w:tcMar>
              <w:top w:type="dxa" w:w="0"/>
              <w:left w:type="dxa" w:w="108"/>
              <w:bottom w:type="dxa" w:w="0"/>
              <w:right w:type="dxa" w:w="108"/>
            </w:tcMar>
            <w:vAlign w:val="center"/>
          </w:tcPr>
          <w:p w14:paraId="BF050000">
            <w:pPr>
              <w:pStyle w:val="Style_3"/>
              <w:widowControl w:val="1"/>
              <w:ind/>
              <w:jc w:val="center"/>
              <w:rPr>
                <w:rFonts w:ascii="Times New Roman" w:hAnsi="Times New Roman"/>
                <w:color w:val="000000"/>
                <w:sz w:val="20"/>
              </w:rPr>
            </w:pPr>
            <w:r>
              <w:rPr>
                <w:color w:val="000000"/>
                <w:sz w:val="20"/>
              </w:rPr>
              <w:t>4–7</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C0050000">
            <w:pPr>
              <w:pStyle w:val="Style_3"/>
              <w:widowControl w:val="1"/>
              <w:ind/>
              <w:jc w:val="left"/>
              <w:rPr>
                <w:rFonts w:ascii="Times New Roman" w:hAnsi="Times New Roman"/>
                <w:color w:val="000000"/>
                <w:sz w:val="20"/>
              </w:rPr>
            </w:pPr>
            <w:r>
              <w:rPr>
                <w:color w:val="000000"/>
                <w:sz w:val="20"/>
              </w:rPr>
              <w:t>ГБОУ НАО "СШ с. Несь"</w:t>
            </w:r>
          </w:p>
        </w:tc>
        <w:tc>
          <w:tcPr>
            <w:tcW w:type="dxa" w:w="1578"/>
            <w:tcBorders>
              <w:left w:color="4F81BD" w:sz="4" w:val="single"/>
              <w:right w:color="000000" w:sz="4" w:val="single"/>
            </w:tcBorders>
            <w:tcMar>
              <w:top w:type="dxa" w:w="0"/>
              <w:left w:type="dxa" w:w="108"/>
              <w:bottom w:type="dxa" w:w="0"/>
              <w:right w:type="dxa" w:w="108"/>
            </w:tcMar>
            <w:vAlign w:val="center"/>
          </w:tcPr>
          <w:p w14:paraId="C1050000">
            <w:pPr>
              <w:pStyle w:val="Style_3"/>
              <w:widowControl w:val="1"/>
              <w:ind/>
              <w:jc w:val="center"/>
              <w:rPr>
                <w:rFonts w:ascii="Times New Roman" w:hAnsi="Times New Roman"/>
                <w:b w:val="1"/>
                <w:color w:val="000000"/>
                <w:sz w:val="20"/>
              </w:rPr>
            </w:pPr>
            <w:r>
              <w:rPr>
                <w:b w:val="1"/>
                <w:color w:val="000000"/>
                <w:sz w:val="20"/>
              </w:rPr>
              <w:t>100</w:t>
            </w:r>
          </w:p>
        </w:tc>
        <w:tc>
          <w:tcPr>
            <w:tcW w:type="dxa" w:w="1580"/>
            <w:tcBorders>
              <w:left w:color="000000" w:sz="4" w:val="single"/>
              <w:right w:color="000000" w:sz="4" w:val="single"/>
            </w:tcBorders>
            <w:tcMar>
              <w:top w:type="dxa" w:w="0"/>
              <w:left w:type="dxa" w:w="108"/>
              <w:bottom w:type="dxa" w:w="0"/>
              <w:right w:type="dxa" w:w="108"/>
            </w:tcMar>
            <w:vAlign w:val="center"/>
          </w:tcPr>
          <w:p w14:paraId="C2050000">
            <w:pPr>
              <w:pStyle w:val="Style_3"/>
              <w:widowControl w:val="1"/>
              <w:ind/>
              <w:jc w:val="center"/>
              <w:rPr>
                <w:rFonts w:ascii="Times New Roman" w:hAnsi="Times New Roman"/>
                <w:b w:val="1"/>
                <w:color w:val="000000"/>
                <w:sz w:val="20"/>
              </w:rPr>
            </w:pPr>
            <w:r>
              <w:rPr>
                <w:b w:val="1"/>
                <w:color w:val="000000"/>
                <w:sz w:val="20"/>
              </w:rPr>
              <w:t>99</w:t>
            </w:r>
          </w:p>
        </w:tc>
        <w:tc>
          <w:tcPr>
            <w:tcW w:type="dxa" w:w="1583"/>
            <w:tcBorders>
              <w:left w:color="000000" w:sz="4" w:val="single"/>
              <w:right w:color="000000" w:sz="4" w:val="single"/>
            </w:tcBorders>
            <w:tcMar>
              <w:top w:type="dxa" w:w="0"/>
              <w:left w:type="dxa" w:w="108"/>
              <w:bottom w:type="dxa" w:w="0"/>
              <w:right w:type="dxa" w:w="108"/>
            </w:tcMar>
            <w:vAlign w:val="center"/>
          </w:tcPr>
          <w:p w14:paraId="C3050000">
            <w:pPr>
              <w:pStyle w:val="Style_3"/>
              <w:widowControl w:val="1"/>
              <w:ind/>
              <w:jc w:val="center"/>
              <w:rPr>
                <w:rFonts w:ascii="Times New Roman" w:hAnsi="Times New Roman"/>
                <w:b w:val="1"/>
                <w:color w:val="000000"/>
                <w:sz w:val="20"/>
              </w:rPr>
            </w:pPr>
            <w:r>
              <w:rPr>
                <w:b w:val="1"/>
                <w:color w:val="000000"/>
                <w:sz w:val="20"/>
              </w:rPr>
              <w:t>99</w:t>
            </w:r>
          </w:p>
        </w:tc>
        <w:tc>
          <w:tcPr>
            <w:tcW w:type="dxa" w:w="880"/>
            <w:tcBorders>
              <w:left w:color="000000" w:sz="4" w:val="single"/>
              <w:right w:color="000000" w:sz="4" w:val="single"/>
            </w:tcBorders>
            <w:tcMar>
              <w:top w:type="dxa" w:w="0"/>
              <w:left w:type="dxa" w:w="108"/>
              <w:bottom w:type="dxa" w:w="0"/>
              <w:right w:type="dxa" w:w="108"/>
            </w:tcMar>
            <w:vAlign w:val="center"/>
          </w:tcPr>
          <w:p w14:paraId="C4050000">
            <w:pPr>
              <w:pStyle w:val="Style_3"/>
              <w:widowControl w:val="1"/>
              <w:ind/>
              <w:jc w:val="center"/>
              <w:rPr>
                <w:rFonts w:ascii="Times New Roman" w:hAnsi="Times New Roman"/>
                <w:b w:val="1"/>
                <w:color w:val="000000"/>
                <w:sz w:val="20"/>
              </w:rPr>
            </w:pPr>
            <w:r>
              <w:rPr>
                <w:b w:val="1"/>
                <w:color w:val="000000"/>
                <w:sz w:val="20"/>
              </w:rPr>
              <w:t>99</w:t>
            </w:r>
          </w:p>
        </w:tc>
        <w:tc>
          <w:tcPr>
            <w:tcW w:type="dxa" w:w="759"/>
            <w:tcBorders>
              <w:left w:color="000000" w:sz="4" w:val="single"/>
              <w:right w:color="000000" w:sz="4" w:val="single"/>
            </w:tcBorders>
            <w:tcMar>
              <w:top w:type="dxa" w:w="0"/>
              <w:left w:type="dxa" w:w="108"/>
              <w:bottom w:type="dxa" w:w="0"/>
              <w:right w:type="dxa" w:w="108"/>
            </w:tcMar>
            <w:vAlign w:val="center"/>
          </w:tcPr>
          <w:p w14:paraId="C5050000">
            <w:pPr>
              <w:pStyle w:val="Style_3"/>
              <w:widowControl w:val="1"/>
              <w:ind/>
              <w:jc w:val="center"/>
              <w:rPr>
                <w:rFonts w:ascii="Times New Roman" w:hAnsi="Times New Roman"/>
                <w:color w:val="000000"/>
                <w:sz w:val="20"/>
              </w:rPr>
            </w:pPr>
            <w:r>
              <w:rPr>
                <w:color w:val="000000"/>
                <w:sz w:val="20"/>
              </w:rPr>
              <w:t>4–7</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C6050000">
            <w:pPr>
              <w:pStyle w:val="Style_3"/>
              <w:widowControl w:val="1"/>
              <w:ind/>
              <w:jc w:val="left"/>
              <w:rPr>
                <w:rFonts w:ascii="Times New Roman" w:hAnsi="Times New Roman"/>
                <w:color w:val="000000"/>
                <w:sz w:val="20"/>
              </w:rPr>
            </w:pPr>
            <w:r>
              <w:rPr>
                <w:color w:val="000000"/>
                <w:sz w:val="20"/>
              </w:rPr>
              <w:t>ГБДОУ НАО « Детский сад с. Нижняя Пеша»</w:t>
            </w:r>
          </w:p>
        </w:tc>
        <w:tc>
          <w:tcPr>
            <w:tcW w:type="dxa" w:w="1578"/>
            <w:tcBorders>
              <w:left w:color="4F81BD" w:sz="4" w:val="single"/>
              <w:right w:color="000000" w:sz="4" w:val="single"/>
            </w:tcBorders>
            <w:tcMar>
              <w:top w:type="dxa" w:w="0"/>
              <w:left w:type="dxa" w:w="108"/>
              <w:bottom w:type="dxa" w:w="0"/>
              <w:right w:type="dxa" w:w="108"/>
            </w:tcMar>
            <w:vAlign w:val="center"/>
          </w:tcPr>
          <w:p w14:paraId="C7050000">
            <w:pPr>
              <w:pStyle w:val="Style_3"/>
              <w:widowControl w:val="1"/>
              <w:ind/>
              <w:jc w:val="center"/>
              <w:rPr>
                <w:rFonts w:ascii="Times New Roman" w:hAnsi="Times New Roman"/>
                <w:b w:val="1"/>
                <w:color w:val="000000"/>
                <w:sz w:val="20"/>
              </w:rPr>
            </w:pPr>
            <w:r>
              <w:rPr>
                <w:b w:val="1"/>
                <w:color w:val="000000"/>
                <w:sz w:val="20"/>
              </w:rPr>
              <w:t>97</w:t>
            </w:r>
          </w:p>
        </w:tc>
        <w:tc>
          <w:tcPr>
            <w:tcW w:type="dxa" w:w="1580"/>
            <w:tcBorders>
              <w:left w:color="000000" w:sz="4" w:val="single"/>
              <w:right w:color="000000" w:sz="4" w:val="single"/>
            </w:tcBorders>
            <w:tcMar>
              <w:top w:type="dxa" w:w="0"/>
              <w:left w:type="dxa" w:w="108"/>
              <w:bottom w:type="dxa" w:w="0"/>
              <w:right w:type="dxa" w:w="108"/>
            </w:tcMar>
            <w:vAlign w:val="center"/>
          </w:tcPr>
          <w:p w14:paraId="C8050000">
            <w:pPr>
              <w:pStyle w:val="Style_3"/>
              <w:widowControl w:val="1"/>
              <w:ind/>
              <w:jc w:val="center"/>
              <w:rPr>
                <w:rFonts w:ascii="Times New Roman" w:hAnsi="Times New Roman"/>
                <w:b w:val="1"/>
                <w:color w:val="000000"/>
                <w:sz w:val="20"/>
              </w:rPr>
            </w:pPr>
            <w:r>
              <w:rPr>
                <w:b w:val="1"/>
                <w:color w:val="000000"/>
                <w:sz w:val="20"/>
              </w:rPr>
              <w:t>100</w:t>
            </w:r>
          </w:p>
        </w:tc>
        <w:tc>
          <w:tcPr>
            <w:tcW w:type="dxa" w:w="1583"/>
            <w:tcBorders>
              <w:left w:color="000000" w:sz="4" w:val="single"/>
              <w:right w:color="000000" w:sz="4" w:val="single"/>
            </w:tcBorders>
            <w:tcMar>
              <w:top w:type="dxa" w:w="0"/>
              <w:left w:type="dxa" w:w="108"/>
              <w:bottom w:type="dxa" w:w="0"/>
              <w:right w:type="dxa" w:w="108"/>
            </w:tcMar>
            <w:vAlign w:val="center"/>
          </w:tcPr>
          <w:p w14:paraId="C9050000">
            <w:pPr>
              <w:pStyle w:val="Style_3"/>
              <w:widowControl w:val="1"/>
              <w:ind/>
              <w:jc w:val="center"/>
              <w:rPr>
                <w:rFonts w:ascii="Times New Roman" w:hAnsi="Times New Roman"/>
                <w:b w:val="1"/>
                <w:color w:val="000000"/>
                <w:sz w:val="20"/>
              </w:rPr>
            </w:pPr>
            <w:r>
              <w:rPr>
                <w:b w:val="1"/>
                <w:color w:val="000000"/>
                <w:sz w:val="20"/>
              </w:rPr>
              <w:t>100</w:t>
            </w:r>
          </w:p>
        </w:tc>
        <w:tc>
          <w:tcPr>
            <w:tcW w:type="dxa" w:w="880"/>
            <w:tcBorders>
              <w:left w:color="000000" w:sz="4" w:val="single"/>
              <w:right w:color="000000" w:sz="4" w:val="single"/>
            </w:tcBorders>
            <w:tcMar>
              <w:top w:type="dxa" w:w="0"/>
              <w:left w:type="dxa" w:w="108"/>
              <w:bottom w:type="dxa" w:w="0"/>
              <w:right w:type="dxa" w:w="108"/>
            </w:tcMar>
            <w:vAlign w:val="center"/>
          </w:tcPr>
          <w:p w14:paraId="CA050000">
            <w:pPr>
              <w:pStyle w:val="Style_3"/>
              <w:widowControl w:val="1"/>
              <w:ind/>
              <w:jc w:val="center"/>
              <w:rPr>
                <w:rFonts w:ascii="Times New Roman" w:hAnsi="Times New Roman"/>
                <w:b w:val="1"/>
                <w:color w:val="000000"/>
                <w:sz w:val="20"/>
              </w:rPr>
            </w:pPr>
            <w:r>
              <w:rPr>
                <w:b w:val="1"/>
                <w:color w:val="000000"/>
                <w:sz w:val="20"/>
              </w:rPr>
              <w:t>99</w:t>
            </w:r>
          </w:p>
        </w:tc>
        <w:tc>
          <w:tcPr>
            <w:tcW w:type="dxa" w:w="759"/>
            <w:tcBorders>
              <w:left w:color="000000" w:sz="4" w:val="single"/>
              <w:right w:color="000000" w:sz="4" w:val="single"/>
            </w:tcBorders>
            <w:tcMar>
              <w:top w:type="dxa" w:w="0"/>
              <w:left w:type="dxa" w:w="108"/>
              <w:bottom w:type="dxa" w:w="0"/>
              <w:right w:type="dxa" w:w="108"/>
            </w:tcMar>
            <w:vAlign w:val="center"/>
          </w:tcPr>
          <w:p w14:paraId="CB050000">
            <w:pPr>
              <w:pStyle w:val="Style_3"/>
              <w:widowControl w:val="1"/>
              <w:ind/>
              <w:jc w:val="center"/>
              <w:rPr>
                <w:rFonts w:ascii="Times New Roman" w:hAnsi="Times New Roman"/>
                <w:color w:val="000000"/>
                <w:sz w:val="20"/>
              </w:rPr>
            </w:pPr>
            <w:r>
              <w:rPr>
                <w:color w:val="000000"/>
                <w:sz w:val="20"/>
              </w:rPr>
              <w:t>4–7</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CC050000">
            <w:pPr>
              <w:pStyle w:val="Style_3"/>
              <w:widowControl w:val="1"/>
              <w:ind/>
              <w:jc w:val="left"/>
              <w:rPr>
                <w:rFonts w:ascii="Times New Roman" w:hAnsi="Times New Roman"/>
                <w:color w:val="000000"/>
                <w:sz w:val="20"/>
              </w:rPr>
            </w:pPr>
            <w:r>
              <w:rPr>
                <w:color w:val="000000"/>
                <w:sz w:val="20"/>
              </w:rPr>
              <w:t>ГБОУ НАО «ОШ с. Коткино»</w:t>
            </w:r>
          </w:p>
        </w:tc>
        <w:tc>
          <w:tcPr>
            <w:tcW w:type="dxa" w:w="1578"/>
            <w:tcBorders>
              <w:left w:color="4F81BD" w:sz="4" w:val="single"/>
              <w:right w:color="000000" w:sz="4" w:val="single"/>
            </w:tcBorders>
            <w:tcMar>
              <w:top w:type="dxa" w:w="0"/>
              <w:left w:type="dxa" w:w="108"/>
              <w:bottom w:type="dxa" w:w="0"/>
              <w:right w:type="dxa" w:w="108"/>
            </w:tcMar>
            <w:vAlign w:val="center"/>
          </w:tcPr>
          <w:p w14:paraId="CD050000">
            <w:pPr>
              <w:pStyle w:val="Style_3"/>
              <w:widowControl w:val="1"/>
              <w:ind/>
              <w:jc w:val="center"/>
              <w:rPr>
                <w:rFonts w:ascii="Times New Roman" w:hAnsi="Times New Roman"/>
                <w:b w:val="1"/>
                <w:color w:val="000000"/>
                <w:sz w:val="20"/>
              </w:rPr>
            </w:pPr>
            <w:r>
              <w:rPr>
                <w:b w:val="1"/>
                <w:color w:val="000000"/>
                <w:sz w:val="20"/>
              </w:rPr>
              <w:t>97</w:t>
            </w:r>
          </w:p>
        </w:tc>
        <w:tc>
          <w:tcPr>
            <w:tcW w:type="dxa" w:w="1580"/>
            <w:tcBorders>
              <w:left w:color="000000" w:sz="4" w:val="single"/>
              <w:right w:color="000000" w:sz="4" w:val="single"/>
            </w:tcBorders>
            <w:tcMar>
              <w:top w:type="dxa" w:w="0"/>
              <w:left w:type="dxa" w:w="108"/>
              <w:bottom w:type="dxa" w:w="0"/>
              <w:right w:type="dxa" w:w="108"/>
            </w:tcMar>
            <w:vAlign w:val="center"/>
          </w:tcPr>
          <w:p w14:paraId="CE050000">
            <w:pPr>
              <w:pStyle w:val="Style_3"/>
              <w:widowControl w:val="1"/>
              <w:ind/>
              <w:jc w:val="center"/>
              <w:rPr>
                <w:rFonts w:ascii="Times New Roman" w:hAnsi="Times New Roman"/>
                <w:b w:val="1"/>
                <w:color w:val="000000"/>
                <w:sz w:val="20"/>
              </w:rPr>
            </w:pPr>
            <w:r>
              <w:rPr>
                <w:b w:val="1"/>
                <w:color w:val="000000"/>
                <w:sz w:val="20"/>
              </w:rPr>
              <w:t>100</w:t>
            </w:r>
          </w:p>
        </w:tc>
        <w:tc>
          <w:tcPr>
            <w:tcW w:type="dxa" w:w="1583"/>
            <w:tcBorders>
              <w:left w:color="000000" w:sz="4" w:val="single"/>
              <w:right w:color="000000" w:sz="4" w:val="single"/>
            </w:tcBorders>
            <w:tcMar>
              <w:top w:type="dxa" w:w="0"/>
              <w:left w:type="dxa" w:w="108"/>
              <w:bottom w:type="dxa" w:w="0"/>
              <w:right w:type="dxa" w:w="108"/>
            </w:tcMar>
            <w:vAlign w:val="center"/>
          </w:tcPr>
          <w:p w14:paraId="CF050000">
            <w:pPr>
              <w:pStyle w:val="Style_3"/>
              <w:widowControl w:val="1"/>
              <w:ind/>
              <w:jc w:val="center"/>
              <w:rPr>
                <w:rFonts w:ascii="Times New Roman" w:hAnsi="Times New Roman"/>
                <w:b w:val="1"/>
                <w:color w:val="000000"/>
                <w:sz w:val="20"/>
              </w:rPr>
            </w:pPr>
            <w:r>
              <w:rPr>
                <w:b w:val="1"/>
                <w:color w:val="000000"/>
                <w:sz w:val="20"/>
              </w:rPr>
              <w:t>100</w:t>
            </w:r>
          </w:p>
        </w:tc>
        <w:tc>
          <w:tcPr>
            <w:tcW w:type="dxa" w:w="880"/>
            <w:tcBorders>
              <w:left w:color="000000" w:sz="4" w:val="single"/>
              <w:right w:color="000000" w:sz="4" w:val="single"/>
            </w:tcBorders>
            <w:tcMar>
              <w:top w:type="dxa" w:w="0"/>
              <w:left w:type="dxa" w:w="108"/>
              <w:bottom w:type="dxa" w:w="0"/>
              <w:right w:type="dxa" w:w="108"/>
            </w:tcMar>
            <w:vAlign w:val="center"/>
          </w:tcPr>
          <w:p w14:paraId="D0050000">
            <w:pPr>
              <w:pStyle w:val="Style_3"/>
              <w:widowControl w:val="1"/>
              <w:ind/>
              <w:jc w:val="center"/>
              <w:rPr>
                <w:rFonts w:ascii="Times New Roman" w:hAnsi="Times New Roman"/>
                <w:b w:val="1"/>
                <w:color w:val="000000"/>
                <w:sz w:val="20"/>
              </w:rPr>
            </w:pPr>
            <w:r>
              <w:rPr>
                <w:b w:val="1"/>
                <w:color w:val="000000"/>
                <w:sz w:val="20"/>
              </w:rPr>
              <w:t>99</w:t>
            </w:r>
          </w:p>
        </w:tc>
        <w:tc>
          <w:tcPr>
            <w:tcW w:type="dxa" w:w="759"/>
            <w:tcBorders>
              <w:left w:color="000000" w:sz="4" w:val="single"/>
              <w:right w:color="000000" w:sz="4" w:val="single"/>
            </w:tcBorders>
            <w:tcMar>
              <w:top w:type="dxa" w:w="0"/>
              <w:left w:type="dxa" w:w="108"/>
              <w:bottom w:type="dxa" w:w="0"/>
              <w:right w:type="dxa" w:w="108"/>
            </w:tcMar>
            <w:vAlign w:val="center"/>
          </w:tcPr>
          <w:p w14:paraId="D1050000">
            <w:pPr>
              <w:pStyle w:val="Style_3"/>
              <w:widowControl w:val="1"/>
              <w:ind/>
              <w:jc w:val="center"/>
              <w:rPr>
                <w:rFonts w:ascii="Times New Roman" w:hAnsi="Times New Roman"/>
                <w:color w:val="000000"/>
                <w:sz w:val="20"/>
              </w:rPr>
            </w:pPr>
            <w:r>
              <w:rPr>
                <w:color w:val="000000"/>
                <w:sz w:val="20"/>
              </w:rPr>
              <w:t>4–7</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D2050000">
            <w:pPr>
              <w:pStyle w:val="Style_3"/>
              <w:widowControl w:val="1"/>
              <w:ind/>
              <w:jc w:val="left"/>
              <w:rPr>
                <w:rFonts w:ascii="Times New Roman" w:hAnsi="Times New Roman"/>
                <w:color w:val="000000"/>
                <w:sz w:val="20"/>
              </w:rPr>
            </w:pPr>
            <w:r>
              <w:rPr>
                <w:color w:val="000000"/>
                <w:sz w:val="20"/>
              </w:rPr>
              <w:t>ГБДОУ НАО «ДС п. Каратайка»</w:t>
            </w:r>
          </w:p>
        </w:tc>
        <w:tc>
          <w:tcPr>
            <w:tcW w:type="dxa" w:w="1578"/>
            <w:tcBorders>
              <w:left w:color="4F81BD" w:sz="4" w:val="single"/>
              <w:right w:color="000000" w:sz="4" w:val="single"/>
            </w:tcBorders>
            <w:tcMar>
              <w:top w:type="dxa" w:w="0"/>
              <w:left w:type="dxa" w:w="108"/>
              <w:bottom w:type="dxa" w:w="0"/>
              <w:right w:type="dxa" w:w="108"/>
            </w:tcMar>
            <w:vAlign w:val="center"/>
          </w:tcPr>
          <w:p w14:paraId="D3050000">
            <w:pPr>
              <w:pStyle w:val="Style_3"/>
              <w:widowControl w:val="1"/>
              <w:ind/>
              <w:jc w:val="center"/>
              <w:rPr>
                <w:rFonts w:ascii="Times New Roman" w:hAnsi="Times New Roman"/>
                <w:b w:val="1"/>
                <w:color w:val="000000"/>
                <w:sz w:val="20"/>
              </w:rPr>
            </w:pPr>
            <w:r>
              <w:rPr>
                <w:b w:val="1"/>
                <w:color w:val="000000"/>
                <w:sz w:val="20"/>
              </w:rPr>
              <w:t>94</w:t>
            </w:r>
          </w:p>
        </w:tc>
        <w:tc>
          <w:tcPr>
            <w:tcW w:type="dxa" w:w="1580"/>
            <w:tcBorders>
              <w:left w:color="000000" w:sz="4" w:val="single"/>
              <w:right w:color="000000" w:sz="4" w:val="single"/>
            </w:tcBorders>
            <w:tcMar>
              <w:top w:type="dxa" w:w="0"/>
              <w:left w:type="dxa" w:w="108"/>
              <w:bottom w:type="dxa" w:w="0"/>
              <w:right w:type="dxa" w:w="108"/>
            </w:tcMar>
            <w:vAlign w:val="center"/>
          </w:tcPr>
          <w:p w14:paraId="D4050000">
            <w:pPr>
              <w:pStyle w:val="Style_3"/>
              <w:widowControl w:val="1"/>
              <w:ind/>
              <w:jc w:val="center"/>
              <w:rPr>
                <w:rFonts w:ascii="Times New Roman" w:hAnsi="Times New Roman"/>
                <w:b w:val="1"/>
                <w:color w:val="000000"/>
                <w:sz w:val="20"/>
              </w:rPr>
            </w:pPr>
            <w:r>
              <w:rPr>
                <w:b w:val="1"/>
                <w:color w:val="000000"/>
                <w:sz w:val="20"/>
              </w:rPr>
              <w:t>100</w:t>
            </w:r>
          </w:p>
        </w:tc>
        <w:tc>
          <w:tcPr>
            <w:tcW w:type="dxa" w:w="1583"/>
            <w:tcBorders>
              <w:left w:color="000000" w:sz="4" w:val="single"/>
              <w:right w:color="000000" w:sz="4" w:val="single"/>
            </w:tcBorders>
            <w:tcMar>
              <w:top w:type="dxa" w:w="0"/>
              <w:left w:type="dxa" w:w="108"/>
              <w:bottom w:type="dxa" w:w="0"/>
              <w:right w:type="dxa" w:w="108"/>
            </w:tcMar>
            <w:vAlign w:val="center"/>
          </w:tcPr>
          <w:p w14:paraId="D5050000">
            <w:pPr>
              <w:pStyle w:val="Style_3"/>
              <w:widowControl w:val="1"/>
              <w:ind/>
              <w:jc w:val="center"/>
              <w:rPr>
                <w:rFonts w:ascii="Times New Roman" w:hAnsi="Times New Roman"/>
                <w:b w:val="1"/>
                <w:color w:val="000000"/>
                <w:sz w:val="20"/>
              </w:rPr>
            </w:pPr>
            <w:r>
              <w:rPr>
                <w:b w:val="1"/>
                <w:color w:val="000000"/>
                <w:sz w:val="20"/>
              </w:rPr>
              <w:t>100</w:t>
            </w:r>
          </w:p>
        </w:tc>
        <w:tc>
          <w:tcPr>
            <w:tcW w:type="dxa" w:w="880"/>
            <w:tcBorders>
              <w:left w:color="000000" w:sz="4" w:val="single"/>
              <w:right w:color="000000" w:sz="4" w:val="single"/>
            </w:tcBorders>
            <w:tcMar>
              <w:top w:type="dxa" w:w="0"/>
              <w:left w:type="dxa" w:w="108"/>
              <w:bottom w:type="dxa" w:w="0"/>
              <w:right w:type="dxa" w:w="108"/>
            </w:tcMar>
            <w:vAlign w:val="center"/>
          </w:tcPr>
          <w:p w14:paraId="D6050000">
            <w:pPr>
              <w:pStyle w:val="Style_3"/>
              <w:widowControl w:val="1"/>
              <w:ind/>
              <w:jc w:val="center"/>
              <w:rPr>
                <w:rFonts w:ascii="Times New Roman" w:hAnsi="Times New Roman"/>
                <w:b w:val="1"/>
                <w:color w:val="000000"/>
                <w:sz w:val="20"/>
              </w:rPr>
            </w:pPr>
            <w:r>
              <w:rPr>
                <w:b w:val="1"/>
                <w:color w:val="000000"/>
                <w:sz w:val="20"/>
              </w:rPr>
              <w:t>98</w:t>
            </w:r>
          </w:p>
        </w:tc>
        <w:tc>
          <w:tcPr>
            <w:tcW w:type="dxa" w:w="759"/>
            <w:tcBorders>
              <w:left w:color="000000" w:sz="4" w:val="single"/>
              <w:right w:color="000000" w:sz="4" w:val="single"/>
            </w:tcBorders>
            <w:tcMar>
              <w:top w:type="dxa" w:w="0"/>
              <w:left w:type="dxa" w:w="108"/>
              <w:bottom w:type="dxa" w:w="0"/>
              <w:right w:type="dxa" w:w="108"/>
            </w:tcMar>
            <w:vAlign w:val="center"/>
          </w:tcPr>
          <w:p w14:paraId="D7050000">
            <w:pPr>
              <w:pStyle w:val="Style_3"/>
              <w:widowControl w:val="1"/>
              <w:ind/>
              <w:jc w:val="center"/>
              <w:rPr>
                <w:rFonts w:ascii="Times New Roman" w:hAnsi="Times New Roman"/>
                <w:color w:val="000000"/>
                <w:sz w:val="20"/>
              </w:rPr>
            </w:pPr>
            <w:r>
              <w:rPr>
                <w:color w:val="000000"/>
                <w:sz w:val="20"/>
              </w:rPr>
              <w:t>8</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D8050000">
            <w:pPr>
              <w:pStyle w:val="Style_3"/>
              <w:widowControl w:val="1"/>
              <w:ind/>
              <w:jc w:val="left"/>
              <w:rPr>
                <w:rFonts w:ascii="Times New Roman" w:hAnsi="Times New Roman"/>
                <w:color w:val="000000"/>
                <w:sz w:val="20"/>
              </w:rPr>
            </w:pPr>
            <w:r>
              <w:rPr>
                <w:color w:val="000000"/>
                <w:sz w:val="20"/>
              </w:rPr>
              <w:t>ГБДОУ НАО «Детский сад п. Усть-Кара»</w:t>
            </w:r>
          </w:p>
        </w:tc>
        <w:tc>
          <w:tcPr>
            <w:tcW w:type="dxa" w:w="1578"/>
            <w:tcBorders>
              <w:left w:color="4F81BD" w:sz="4" w:val="single"/>
              <w:right w:color="000000" w:sz="4" w:val="single"/>
            </w:tcBorders>
            <w:tcMar>
              <w:top w:type="dxa" w:w="0"/>
              <w:left w:type="dxa" w:w="108"/>
              <w:bottom w:type="dxa" w:w="0"/>
              <w:right w:type="dxa" w:w="108"/>
            </w:tcMar>
            <w:vAlign w:val="center"/>
          </w:tcPr>
          <w:p w14:paraId="D9050000">
            <w:pPr>
              <w:pStyle w:val="Style_3"/>
              <w:widowControl w:val="1"/>
              <w:ind/>
              <w:jc w:val="center"/>
              <w:rPr>
                <w:rFonts w:ascii="Times New Roman" w:hAnsi="Times New Roman"/>
                <w:b w:val="1"/>
                <w:color w:val="000000"/>
                <w:sz w:val="20"/>
              </w:rPr>
            </w:pPr>
            <w:r>
              <w:rPr>
                <w:b w:val="1"/>
                <w:color w:val="000000"/>
                <w:sz w:val="20"/>
              </w:rPr>
              <w:t>97</w:t>
            </w:r>
          </w:p>
        </w:tc>
        <w:tc>
          <w:tcPr>
            <w:tcW w:type="dxa" w:w="1580"/>
            <w:tcBorders>
              <w:left w:color="000000" w:sz="4" w:val="single"/>
              <w:right w:color="000000" w:sz="4" w:val="single"/>
            </w:tcBorders>
            <w:tcMar>
              <w:top w:type="dxa" w:w="0"/>
              <w:left w:type="dxa" w:w="108"/>
              <w:bottom w:type="dxa" w:w="0"/>
              <w:right w:type="dxa" w:w="108"/>
            </w:tcMar>
            <w:vAlign w:val="center"/>
          </w:tcPr>
          <w:p w14:paraId="DA050000">
            <w:pPr>
              <w:pStyle w:val="Style_3"/>
              <w:widowControl w:val="1"/>
              <w:ind/>
              <w:jc w:val="center"/>
              <w:rPr>
                <w:rFonts w:ascii="Times New Roman" w:hAnsi="Times New Roman"/>
                <w:b w:val="1"/>
                <w:color w:val="000000"/>
                <w:sz w:val="20"/>
              </w:rPr>
            </w:pPr>
            <w:r>
              <w:rPr>
                <w:b w:val="1"/>
                <w:color w:val="000000"/>
                <w:sz w:val="20"/>
              </w:rPr>
              <w:t>97</w:t>
            </w:r>
          </w:p>
        </w:tc>
        <w:tc>
          <w:tcPr>
            <w:tcW w:type="dxa" w:w="1583"/>
            <w:tcBorders>
              <w:left w:color="000000" w:sz="4" w:val="single"/>
              <w:right w:color="000000" w:sz="4" w:val="single"/>
            </w:tcBorders>
            <w:tcMar>
              <w:top w:type="dxa" w:w="0"/>
              <w:left w:type="dxa" w:w="108"/>
              <w:bottom w:type="dxa" w:w="0"/>
              <w:right w:type="dxa" w:w="108"/>
            </w:tcMar>
            <w:vAlign w:val="center"/>
          </w:tcPr>
          <w:p w14:paraId="DB050000">
            <w:pPr>
              <w:pStyle w:val="Style_3"/>
              <w:widowControl w:val="1"/>
              <w:ind/>
              <w:jc w:val="center"/>
              <w:rPr>
                <w:rFonts w:ascii="Times New Roman" w:hAnsi="Times New Roman"/>
                <w:b w:val="1"/>
                <w:color w:val="000000"/>
                <w:sz w:val="20"/>
              </w:rPr>
            </w:pPr>
            <w:r>
              <w:rPr>
                <w:b w:val="1"/>
                <w:color w:val="000000"/>
                <w:sz w:val="20"/>
              </w:rPr>
              <w:t>100</w:t>
            </w:r>
          </w:p>
        </w:tc>
        <w:tc>
          <w:tcPr>
            <w:tcW w:type="dxa" w:w="880"/>
            <w:tcBorders>
              <w:left w:color="000000" w:sz="4" w:val="single"/>
              <w:right w:color="000000" w:sz="4" w:val="single"/>
            </w:tcBorders>
            <w:tcMar>
              <w:top w:type="dxa" w:w="0"/>
              <w:left w:type="dxa" w:w="108"/>
              <w:bottom w:type="dxa" w:w="0"/>
              <w:right w:type="dxa" w:w="108"/>
            </w:tcMar>
            <w:vAlign w:val="center"/>
          </w:tcPr>
          <w:p w14:paraId="DC050000">
            <w:pPr>
              <w:pStyle w:val="Style_3"/>
              <w:widowControl w:val="1"/>
              <w:ind/>
              <w:jc w:val="center"/>
              <w:rPr>
                <w:rFonts w:ascii="Times New Roman" w:hAnsi="Times New Roman"/>
                <w:b w:val="1"/>
                <w:color w:val="000000"/>
                <w:sz w:val="20"/>
              </w:rPr>
            </w:pPr>
            <w:r>
              <w:rPr>
                <w:b w:val="1"/>
                <w:color w:val="000000"/>
                <w:sz w:val="20"/>
              </w:rPr>
              <w:t>97</w:t>
            </w:r>
          </w:p>
        </w:tc>
        <w:tc>
          <w:tcPr>
            <w:tcW w:type="dxa" w:w="759"/>
            <w:tcBorders>
              <w:left w:color="000000" w:sz="4" w:val="single"/>
              <w:right w:color="000000" w:sz="4" w:val="single"/>
            </w:tcBorders>
            <w:tcMar>
              <w:top w:type="dxa" w:w="0"/>
              <w:left w:type="dxa" w:w="108"/>
              <w:bottom w:type="dxa" w:w="0"/>
              <w:right w:type="dxa" w:w="108"/>
            </w:tcMar>
            <w:vAlign w:val="center"/>
          </w:tcPr>
          <w:p w14:paraId="DD050000">
            <w:pPr>
              <w:pStyle w:val="Style_3"/>
              <w:widowControl w:val="1"/>
              <w:ind/>
              <w:jc w:val="center"/>
              <w:rPr>
                <w:rFonts w:ascii="Times New Roman" w:hAnsi="Times New Roman"/>
                <w:color w:val="000000"/>
                <w:sz w:val="20"/>
              </w:rPr>
            </w:pPr>
            <w:r>
              <w:rPr>
                <w:color w:val="000000"/>
                <w:sz w:val="20"/>
              </w:rPr>
              <w:t>9</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DE050000">
            <w:pPr>
              <w:pStyle w:val="Style_3"/>
              <w:widowControl w:val="1"/>
              <w:ind/>
              <w:jc w:val="left"/>
              <w:rPr>
                <w:rFonts w:ascii="Times New Roman" w:hAnsi="Times New Roman"/>
                <w:color w:val="000000"/>
                <w:sz w:val="20"/>
              </w:rPr>
            </w:pPr>
            <w:r>
              <w:rPr>
                <w:color w:val="000000"/>
                <w:sz w:val="20"/>
              </w:rPr>
              <w:t>ГБОУ НАО "СШ № 4"</w:t>
            </w:r>
          </w:p>
        </w:tc>
        <w:tc>
          <w:tcPr>
            <w:tcW w:type="dxa" w:w="1578"/>
            <w:tcBorders>
              <w:left w:color="4F81BD" w:sz="4" w:val="single"/>
              <w:right w:color="000000" w:sz="4" w:val="single"/>
            </w:tcBorders>
            <w:tcMar>
              <w:top w:type="dxa" w:w="0"/>
              <w:left w:type="dxa" w:w="108"/>
              <w:bottom w:type="dxa" w:w="0"/>
              <w:right w:type="dxa" w:w="108"/>
            </w:tcMar>
            <w:vAlign w:val="center"/>
          </w:tcPr>
          <w:p w14:paraId="DF050000">
            <w:pPr>
              <w:pStyle w:val="Style_3"/>
              <w:widowControl w:val="1"/>
              <w:ind/>
              <w:jc w:val="center"/>
              <w:rPr>
                <w:rFonts w:ascii="Times New Roman" w:hAnsi="Times New Roman"/>
                <w:b w:val="1"/>
                <w:color w:val="000000"/>
                <w:sz w:val="20"/>
              </w:rPr>
            </w:pPr>
            <w:r>
              <w:rPr>
                <w:b w:val="1"/>
                <w:color w:val="000000"/>
                <w:sz w:val="20"/>
              </w:rPr>
              <w:t>95</w:t>
            </w:r>
          </w:p>
        </w:tc>
        <w:tc>
          <w:tcPr>
            <w:tcW w:type="dxa" w:w="1580"/>
            <w:tcBorders>
              <w:left w:color="000000" w:sz="4" w:val="single"/>
              <w:right w:color="000000" w:sz="4" w:val="single"/>
            </w:tcBorders>
            <w:tcMar>
              <w:top w:type="dxa" w:w="0"/>
              <w:left w:type="dxa" w:w="108"/>
              <w:bottom w:type="dxa" w:w="0"/>
              <w:right w:type="dxa" w:w="108"/>
            </w:tcMar>
            <w:vAlign w:val="center"/>
          </w:tcPr>
          <w:p w14:paraId="E0050000">
            <w:pPr>
              <w:pStyle w:val="Style_3"/>
              <w:widowControl w:val="1"/>
              <w:ind/>
              <w:jc w:val="center"/>
              <w:rPr>
                <w:rFonts w:ascii="Times New Roman" w:hAnsi="Times New Roman"/>
                <w:b w:val="1"/>
                <w:color w:val="000000"/>
                <w:sz w:val="20"/>
              </w:rPr>
            </w:pPr>
            <w:r>
              <w:rPr>
                <w:b w:val="1"/>
                <w:color w:val="000000"/>
                <w:sz w:val="20"/>
              </w:rPr>
              <w:t>91</w:t>
            </w:r>
          </w:p>
        </w:tc>
        <w:tc>
          <w:tcPr>
            <w:tcW w:type="dxa" w:w="1583"/>
            <w:tcBorders>
              <w:left w:color="000000" w:sz="4" w:val="single"/>
              <w:right w:color="000000" w:sz="4" w:val="single"/>
            </w:tcBorders>
            <w:tcMar>
              <w:top w:type="dxa" w:w="0"/>
              <w:left w:type="dxa" w:w="108"/>
              <w:bottom w:type="dxa" w:w="0"/>
              <w:right w:type="dxa" w:w="108"/>
            </w:tcMar>
            <w:vAlign w:val="center"/>
          </w:tcPr>
          <w:p w14:paraId="E1050000">
            <w:pPr>
              <w:pStyle w:val="Style_3"/>
              <w:widowControl w:val="1"/>
              <w:ind/>
              <w:jc w:val="center"/>
              <w:rPr>
                <w:rFonts w:ascii="Times New Roman" w:hAnsi="Times New Roman"/>
                <w:b w:val="1"/>
                <w:color w:val="000000"/>
                <w:sz w:val="20"/>
              </w:rPr>
            </w:pPr>
            <w:r>
              <w:rPr>
                <w:b w:val="1"/>
                <w:color w:val="000000"/>
                <w:sz w:val="20"/>
              </w:rPr>
              <w:t>97</w:t>
            </w:r>
          </w:p>
        </w:tc>
        <w:tc>
          <w:tcPr>
            <w:tcW w:type="dxa" w:w="880"/>
            <w:tcBorders>
              <w:left w:color="000000" w:sz="4" w:val="single"/>
              <w:right w:color="000000" w:sz="4" w:val="single"/>
            </w:tcBorders>
            <w:tcMar>
              <w:top w:type="dxa" w:w="0"/>
              <w:left w:type="dxa" w:w="108"/>
              <w:bottom w:type="dxa" w:w="0"/>
              <w:right w:type="dxa" w:w="108"/>
            </w:tcMar>
            <w:vAlign w:val="center"/>
          </w:tcPr>
          <w:p w14:paraId="E2050000">
            <w:pPr>
              <w:pStyle w:val="Style_3"/>
              <w:widowControl w:val="1"/>
              <w:ind/>
              <w:jc w:val="center"/>
              <w:rPr>
                <w:rFonts w:ascii="Times New Roman" w:hAnsi="Times New Roman"/>
                <w:b w:val="1"/>
                <w:color w:val="000000"/>
                <w:sz w:val="20"/>
              </w:rPr>
            </w:pPr>
            <w:r>
              <w:rPr>
                <w:b w:val="1"/>
                <w:color w:val="000000"/>
                <w:sz w:val="20"/>
              </w:rPr>
              <w:t>94</w:t>
            </w:r>
          </w:p>
        </w:tc>
        <w:tc>
          <w:tcPr>
            <w:tcW w:type="dxa" w:w="759"/>
            <w:tcBorders>
              <w:left w:color="000000" w:sz="4" w:val="single"/>
              <w:right w:color="000000" w:sz="4" w:val="single"/>
            </w:tcBorders>
            <w:tcMar>
              <w:top w:type="dxa" w:w="0"/>
              <w:left w:type="dxa" w:w="108"/>
              <w:bottom w:type="dxa" w:w="0"/>
              <w:right w:type="dxa" w:w="108"/>
            </w:tcMar>
            <w:vAlign w:val="center"/>
          </w:tcPr>
          <w:p w14:paraId="E3050000">
            <w:pPr>
              <w:pStyle w:val="Style_3"/>
              <w:widowControl w:val="1"/>
              <w:ind/>
              <w:jc w:val="center"/>
              <w:rPr>
                <w:rFonts w:ascii="Times New Roman" w:hAnsi="Times New Roman"/>
                <w:color w:val="000000"/>
                <w:sz w:val="20"/>
              </w:rPr>
            </w:pPr>
            <w:r>
              <w:rPr>
                <w:color w:val="000000"/>
                <w:sz w:val="20"/>
              </w:rPr>
              <w:t>10</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E4050000">
            <w:pPr>
              <w:pStyle w:val="Style_3"/>
              <w:widowControl w:val="1"/>
              <w:ind/>
              <w:jc w:val="left"/>
              <w:rPr>
                <w:rFonts w:ascii="Times New Roman" w:hAnsi="Times New Roman"/>
                <w:color w:val="000000"/>
                <w:sz w:val="20"/>
              </w:rPr>
            </w:pPr>
            <w:r>
              <w:rPr>
                <w:color w:val="000000"/>
                <w:sz w:val="20"/>
              </w:rPr>
              <w:t>ГБДОУ НАО «Детский сад с.Тельвиска»</w:t>
            </w:r>
          </w:p>
        </w:tc>
        <w:tc>
          <w:tcPr>
            <w:tcW w:type="dxa" w:w="1578"/>
            <w:tcBorders>
              <w:left w:color="4F81BD" w:sz="4" w:val="single"/>
              <w:right w:color="000000" w:sz="4" w:val="single"/>
            </w:tcBorders>
            <w:tcMar>
              <w:top w:type="dxa" w:w="0"/>
              <w:left w:type="dxa" w:w="108"/>
              <w:bottom w:type="dxa" w:w="0"/>
              <w:right w:type="dxa" w:w="108"/>
            </w:tcMar>
            <w:vAlign w:val="center"/>
          </w:tcPr>
          <w:p w14:paraId="E5050000">
            <w:pPr>
              <w:pStyle w:val="Style_3"/>
              <w:widowControl w:val="1"/>
              <w:ind/>
              <w:jc w:val="center"/>
              <w:rPr>
                <w:rFonts w:ascii="Times New Roman" w:hAnsi="Times New Roman"/>
                <w:b w:val="1"/>
                <w:color w:val="000000"/>
                <w:sz w:val="20"/>
              </w:rPr>
            </w:pPr>
            <w:r>
              <w:rPr>
                <w:b w:val="1"/>
                <w:color w:val="000000"/>
                <w:sz w:val="20"/>
              </w:rPr>
              <w:t>83</w:t>
            </w:r>
          </w:p>
        </w:tc>
        <w:tc>
          <w:tcPr>
            <w:tcW w:type="dxa" w:w="1580"/>
            <w:tcBorders>
              <w:left w:color="000000" w:sz="4" w:val="single"/>
              <w:right w:color="000000" w:sz="4" w:val="single"/>
            </w:tcBorders>
            <w:tcMar>
              <w:top w:type="dxa" w:w="0"/>
              <w:left w:type="dxa" w:w="108"/>
              <w:bottom w:type="dxa" w:w="0"/>
              <w:right w:type="dxa" w:w="108"/>
            </w:tcMar>
            <w:vAlign w:val="center"/>
          </w:tcPr>
          <w:p w14:paraId="E6050000">
            <w:pPr>
              <w:pStyle w:val="Style_3"/>
              <w:widowControl w:val="1"/>
              <w:ind/>
              <w:jc w:val="center"/>
              <w:rPr>
                <w:rFonts w:ascii="Times New Roman" w:hAnsi="Times New Roman"/>
                <w:b w:val="1"/>
                <w:color w:val="000000"/>
                <w:sz w:val="20"/>
              </w:rPr>
            </w:pPr>
            <w:r>
              <w:rPr>
                <w:b w:val="1"/>
                <w:color w:val="000000"/>
                <w:sz w:val="20"/>
              </w:rPr>
              <w:t>100</w:t>
            </w:r>
          </w:p>
        </w:tc>
        <w:tc>
          <w:tcPr>
            <w:tcW w:type="dxa" w:w="1583"/>
            <w:tcBorders>
              <w:left w:color="000000" w:sz="4" w:val="single"/>
              <w:right w:color="000000" w:sz="4" w:val="single"/>
            </w:tcBorders>
            <w:tcMar>
              <w:top w:type="dxa" w:w="0"/>
              <w:left w:type="dxa" w:w="108"/>
              <w:bottom w:type="dxa" w:w="0"/>
              <w:right w:type="dxa" w:w="108"/>
            </w:tcMar>
            <w:vAlign w:val="center"/>
          </w:tcPr>
          <w:p w14:paraId="E7050000">
            <w:pPr>
              <w:pStyle w:val="Style_3"/>
              <w:widowControl w:val="1"/>
              <w:ind/>
              <w:jc w:val="center"/>
              <w:rPr>
                <w:rFonts w:ascii="Times New Roman" w:hAnsi="Times New Roman"/>
                <w:b w:val="1"/>
                <w:color w:val="000000"/>
                <w:sz w:val="20"/>
              </w:rPr>
            </w:pPr>
            <w:r>
              <w:rPr>
                <w:b w:val="1"/>
                <w:color w:val="000000"/>
                <w:sz w:val="20"/>
              </w:rPr>
              <w:t>100</w:t>
            </w:r>
          </w:p>
        </w:tc>
        <w:tc>
          <w:tcPr>
            <w:tcW w:type="dxa" w:w="880"/>
            <w:tcBorders>
              <w:left w:color="000000" w:sz="4" w:val="single"/>
              <w:right w:color="000000" w:sz="4" w:val="single"/>
            </w:tcBorders>
            <w:tcMar>
              <w:top w:type="dxa" w:w="0"/>
              <w:left w:type="dxa" w:w="108"/>
              <w:bottom w:type="dxa" w:w="0"/>
              <w:right w:type="dxa" w:w="108"/>
            </w:tcMar>
            <w:vAlign w:val="center"/>
          </w:tcPr>
          <w:p w14:paraId="E8050000">
            <w:pPr>
              <w:pStyle w:val="Style_3"/>
              <w:widowControl w:val="1"/>
              <w:ind/>
              <w:jc w:val="center"/>
              <w:rPr>
                <w:rFonts w:ascii="Times New Roman" w:hAnsi="Times New Roman"/>
                <w:b w:val="1"/>
                <w:color w:val="000000"/>
                <w:sz w:val="20"/>
              </w:rPr>
            </w:pPr>
            <w:r>
              <w:rPr>
                <w:b w:val="1"/>
                <w:color w:val="000000"/>
                <w:sz w:val="20"/>
              </w:rPr>
              <w:t>93</w:t>
            </w:r>
          </w:p>
        </w:tc>
        <w:tc>
          <w:tcPr>
            <w:tcW w:type="dxa" w:w="759"/>
            <w:tcBorders>
              <w:left w:color="000000" w:sz="4" w:val="single"/>
              <w:right w:color="000000" w:sz="4" w:val="single"/>
            </w:tcBorders>
            <w:tcMar>
              <w:top w:type="dxa" w:w="0"/>
              <w:left w:type="dxa" w:w="108"/>
              <w:bottom w:type="dxa" w:w="0"/>
              <w:right w:type="dxa" w:w="108"/>
            </w:tcMar>
            <w:vAlign w:val="center"/>
          </w:tcPr>
          <w:p w14:paraId="E9050000">
            <w:pPr>
              <w:pStyle w:val="Style_3"/>
              <w:widowControl w:val="1"/>
              <w:ind/>
              <w:jc w:val="center"/>
              <w:rPr>
                <w:rFonts w:ascii="Times New Roman" w:hAnsi="Times New Roman"/>
                <w:color w:val="000000"/>
                <w:sz w:val="20"/>
              </w:rPr>
            </w:pPr>
            <w:r>
              <w:rPr>
                <w:color w:val="000000"/>
                <w:sz w:val="20"/>
              </w:rPr>
              <w:t>11</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EA050000">
            <w:pPr>
              <w:pStyle w:val="Style_3"/>
              <w:widowControl w:val="1"/>
              <w:ind/>
              <w:jc w:val="left"/>
              <w:rPr>
                <w:rFonts w:ascii="Times New Roman" w:hAnsi="Times New Roman"/>
                <w:color w:val="000000"/>
                <w:sz w:val="20"/>
              </w:rPr>
            </w:pPr>
            <w:r>
              <w:rPr>
                <w:color w:val="000000"/>
                <w:sz w:val="20"/>
              </w:rPr>
              <w:t>ГБОУ НАО «СШ п. Индига»</w:t>
            </w:r>
          </w:p>
        </w:tc>
        <w:tc>
          <w:tcPr>
            <w:tcW w:type="dxa" w:w="1578"/>
            <w:tcBorders>
              <w:left w:color="4F81BD" w:sz="4" w:val="single"/>
              <w:right w:color="000000" w:sz="4" w:val="single"/>
            </w:tcBorders>
            <w:tcMar>
              <w:top w:type="dxa" w:w="0"/>
              <w:left w:type="dxa" w:w="108"/>
              <w:bottom w:type="dxa" w:w="0"/>
              <w:right w:type="dxa" w:w="108"/>
            </w:tcMar>
            <w:vAlign w:val="center"/>
          </w:tcPr>
          <w:p w14:paraId="EB050000">
            <w:pPr>
              <w:pStyle w:val="Style_3"/>
              <w:widowControl w:val="1"/>
              <w:ind/>
              <w:jc w:val="center"/>
              <w:rPr>
                <w:rFonts w:ascii="Times New Roman" w:hAnsi="Times New Roman"/>
                <w:b w:val="1"/>
                <w:color w:val="000000"/>
                <w:sz w:val="20"/>
              </w:rPr>
            </w:pPr>
            <w:r>
              <w:rPr>
                <w:b w:val="1"/>
                <w:color w:val="000000"/>
                <w:sz w:val="20"/>
              </w:rPr>
              <w:t>93</w:t>
            </w:r>
          </w:p>
        </w:tc>
        <w:tc>
          <w:tcPr>
            <w:tcW w:type="dxa" w:w="1580"/>
            <w:tcBorders>
              <w:left w:color="000000" w:sz="4" w:val="single"/>
              <w:right w:color="000000" w:sz="4" w:val="single"/>
            </w:tcBorders>
            <w:tcMar>
              <w:top w:type="dxa" w:w="0"/>
              <w:left w:type="dxa" w:w="108"/>
              <w:bottom w:type="dxa" w:w="0"/>
              <w:right w:type="dxa" w:w="108"/>
            </w:tcMar>
            <w:vAlign w:val="center"/>
          </w:tcPr>
          <w:p w14:paraId="EC050000">
            <w:pPr>
              <w:pStyle w:val="Style_3"/>
              <w:widowControl w:val="1"/>
              <w:ind/>
              <w:jc w:val="center"/>
              <w:rPr>
                <w:rFonts w:ascii="Times New Roman" w:hAnsi="Times New Roman"/>
                <w:b w:val="1"/>
                <w:color w:val="000000"/>
                <w:sz w:val="20"/>
              </w:rPr>
            </w:pPr>
            <w:r>
              <w:rPr>
                <w:b w:val="1"/>
                <w:color w:val="000000"/>
                <w:sz w:val="20"/>
              </w:rPr>
              <w:t>93</w:t>
            </w:r>
          </w:p>
        </w:tc>
        <w:tc>
          <w:tcPr>
            <w:tcW w:type="dxa" w:w="1583"/>
            <w:tcBorders>
              <w:left w:color="000000" w:sz="4" w:val="single"/>
              <w:right w:color="000000" w:sz="4" w:val="single"/>
            </w:tcBorders>
            <w:tcMar>
              <w:top w:type="dxa" w:w="0"/>
              <w:left w:type="dxa" w:w="108"/>
              <w:bottom w:type="dxa" w:w="0"/>
              <w:right w:type="dxa" w:w="108"/>
            </w:tcMar>
            <w:vAlign w:val="center"/>
          </w:tcPr>
          <w:p w14:paraId="ED050000">
            <w:pPr>
              <w:pStyle w:val="Style_3"/>
              <w:widowControl w:val="1"/>
              <w:ind/>
              <w:jc w:val="center"/>
              <w:rPr>
                <w:rFonts w:ascii="Times New Roman" w:hAnsi="Times New Roman"/>
                <w:b w:val="1"/>
                <w:color w:val="000000"/>
                <w:sz w:val="20"/>
              </w:rPr>
            </w:pPr>
            <w:r>
              <w:rPr>
                <w:b w:val="1"/>
                <w:color w:val="000000"/>
                <w:sz w:val="20"/>
              </w:rPr>
              <w:t>89</w:t>
            </w:r>
          </w:p>
        </w:tc>
        <w:tc>
          <w:tcPr>
            <w:tcW w:type="dxa" w:w="880"/>
            <w:tcBorders>
              <w:left w:color="000000" w:sz="4" w:val="single"/>
              <w:right w:color="000000" w:sz="4" w:val="single"/>
            </w:tcBorders>
            <w:tcMar>
              <w:top w:type="dxa" w:w="0"/>
              <w:left w:type="dxa" w:w="108"/>
              <w:bottom w:type="dxa" w:w="0"/>
              <w:right w:type="dxa" w:w="108"/>
            </w:tcMar>
            <w:vAlign w:val="center"/>
          </w:tcPr>
          <w:p w14:paraId="EE050000">
            <w:pPr>
              <w:pStyle w:val="Style_3"/>
              <w:widowControl w:val="1"/>
              <w:ind/>
              <w:jc w:val="center"/>
              <w:rPr>
                <w:rFonts w:ascii="Times New Roman" w:hAnsi="Times New Roman"/>
                <w:b w:val="1"/>
                <w:color w:val="000000"/>
                <w:sz w:val="20"/>
              </w:rPr>
            </w:pPr>
            <w:r>
              <w:rPr>
                <w:b w:val="1"/>
                <w:color w:val="000000"/>
                <w:sz w:val="20"/>
              </w:rPr>
              <w:t>92</w:t>
            </w:r>
          </w:p>
        </w:tc>
        <w:tc>
          <w:tcPr>
            <w:tcW w:type="dxa" w:w="759"/>
            <w:tcBorders>
              <w:left w:color="000000" w:sz="4" w:val="single"/>
              <w:right w:color="000000" w:sz="4" w:val="single"/>
            </w:tcBorders>
            <w:tcMar>
              <w:top w:type="dxa" w:w="0"/>
              <w:left w:type="dxa" w:w="108"/>
              <w:bottom w:type="dxa" w:w="0"/>
              <w:right w:type="dxa" w:w="108"/>
            </w:tcMar>
            <w:vAlign w:val="center"/>
          </w:tcPr>
          <w:p w14:paraId="EF050000">
            <w:pPr>
              <w:pStyle w:val="Style_3"/>
              <w:widowControl w:val="1"/>
              <w:ind/>
              <w:jc w:val="center"/>
              <w:rPr>
                <w:rFonts w:ascii="Times New Roman" w:hAnsi="Times New Roman"/>
                <w:color w:val="000000"/>
                <w:sz w:val="20"/>
              </w:rPr>
            </w:pPr>
            <w:r>
              <w:rPr>
                <w:color w:val="000000"/>
                <w:sz w:val="20"/>
              </w:rPr>
              <w:t>12</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F0050000">
            <w:pPr>
              <w:pStyle w:val="Style_3"/>
              <w:widowControl w:val="1"/>
              <w:ind/>
              <w:jc w:val="left"/>
              <w:rPr>
                <w:rFonts w:ascii="Times New Roman" w:hAnsi="Times New Roman"/>
                <w:color w:val="000000"/>
                <w:sz w:val="20"/>
              </w:rPr>
            </w:pPr>
            <w:r>
              <w:rPr>
                <w:color w:val="000000"/>
                <w:sz w:val="20"/>
              </w:rPr>
              <w:t>ГБДОУ НАО «Детский сад п. Нельмин-Нос»</w:t>
            </w:r>
          </w:p>
        </w:tc>
        <w:tc>
          <w:tcPr>
            <w:tcW w:type="dxa" w:w="1578"/>
            <w:tcBorders>
              <w:left w:color="4F81BD" w:sz="4" w:val="single"/>
              <w:right w:color="000000" w:sz="4" w:val="single"/>
            </w:tcBorders>
            <w:tcMar>
              <w:top w:type="dxa" w:w="0"/>
              <w:left w:type="dxa" w:w="108"/>
              <w:bottom w:type="dxa" w:w="0"/>
              <w:right w:type="dxa" w:w="108"/>
            </w:tcMar>
            <w:vAlign w:val="center"/>
          </w:tcPr>
          <w:p w14:paraId="F1050000">
            <w:pPr>
              <w:pStyle w:val="Style_3"/>
              <w:widowControl w:val="1"/>
              <w:ind/>
              <w:jc w:val="center"/>
              <w:rPr>
                <w:rFonts w:ascii="Times New Roman" w:hAnsi="Times New Roman"/>
                <w:b w:val="1"/>
                <w:color w:val="000000"/>
                <w:sz w:val="20"/>
              </w:rPr>
            </w:pPr>
            <w:r>
              <w:rPr>
                <w:b w:val="1"/>
                <w:color w:val="000000"/>
                <w:sz w:val="20"/>
              </w:rPr>
              <w:t>92</w:t>
            </w:r>
          </w:p>
        </w:tc>
        <w:tc>
          <w:tcPr>
            <w:tcW w:type="dxa" w:w="1580"/>
            <w:tcBorders>
              <w:left w:color="000000" w:sz="4" w:val="single"/>
              <w:right w:color="000000" w:sz="4" w:val="single"/>
            </w:tcBorders>
            <w:tcMar>
              <w:top w:type="dxa" w:w="0"/>
              <w:left w:type="dxa" w:w="108"/>
              <w:bottom w:type="dxa" w:w="0"/>
              <w:right w:type="dxa" w:w="108"/>
            </w:tcMar>
            <w:vAlign w:val="center"/>
          </w:tcPr>
          <w:p w14:paraId="F2050000">
            <w:pPr>
              <w:pStyle w:val="Style_3"/>
              <w:widowControl w:val="1"/>
              <w:ind/>
              <w:jc w:val="center"/>
              <w:rPr>
                <w:rFonts w:ascii="Times New Roman" w:hAnsi="Times New Roman"/>
                <w:b w:val="1"/>
                <w:color w:val="000000"/>
                <w:sz w:val="20"/>
              </w:rPr>
            </w:pPr>
            <w:r>
              <w:rPr>
                <w:b w:val="1"/>
                <w:color w:val="000000"/>
                <w:sz w:val="20"/>
              </w:rPr>
              <w:t>85</w:t>
            </w:r>
          </w:p>
        </w:tc>
        <w:tc>
          <w:tcPr>
            <w:tcW w:type="dxa" w:w="1583"/>
            <w:tcBorders>
              <w:left w:color="000000" w:sz="4" w:val="single"/>
              <w:right w:color="000000" w:sz="4" w:val="single"/>
            </w:tcBorders>
            <w:tcMar>
              <w:top w:type="dxa" w:w="0"/>
              <w:left w:type="dxa" w:w="108"/>
              <w:bottom w:type="dxa" w:w="0"/>
              <w:right w:type="dxa" w:w="108"/>
            </w:tcMar>
            <w:vAlign w:val="center"/>
          </w:tcPr>
          <w:p w14:paraId="F3050000">
            <w:pPr>
              <w:pStyle w:val="Style_3"/>
              <w:widowControl w:val="1"/>
              <w:ind/>
              <w:jc w:val="center"/>
              <w:rPr>
                <w:rFonts w:ascii="Times New Roman" w:hAnsi="Times New Roman"/>
                <w:b w:val="1"/>
                <w:color w:val="000000"/>
                <w:sz w:val="20"/>
              </w:rPr>
            </w:pPr>
            <w:r>
              <w:rPr>
                <w:b w:val="1"/>
                <w:color w:val="000000"/>
                <w:sz w:val="20"/>
              </w:rPr>
              <w:t>100</w:t>
            </w:r>
          </w:p>
        </w:tc>
        <w:tc>
          <w:tcPr>
            <w:tcW w:type="dxa" w:w="880"/>
            <w:tcBorders>
              <w:left w:color="000000" w:sz="4" w:val="single"/>
              <w:right w:color="000000" w:sz="4" w:val="single"/>
            </w:tcBorders>
            <w:tcMar>
              <w:top w:type="dxa" w:w="0"/>
              <w:left w:type="dxa" w:w="108"/>
              <w:bottom w:type="dxa" w:w="0"/>
              <w:right w:type="dxa" w:w="108"/>
            </w:tcMar>
            <w:vAlign w:val="center"/>
          </w:tcPr>
          <w:p w14:paraId="F4050000">
            <w:pPr>
              <w:pStyle w:val="Style_3"/>
              <w:widowControl w:val="1"/>
              <w:ind/>
              <w:jc w:val="center"/>
              <w:rPr>
                <w:rFonts w:ascii="Times New Roman" w:hAnsi="Times New Roman"/>
                <w:b w:val="1"/>
                <w:color w:val="000000"/>
                <w:sz w:val="20"/>
              </w:rPr>
            </w:pPr>
            <w:r>
              <w:rPr>
                <w:b w:val="1"/>
                <w:color w:val="000000"/>
                <w:sz w:val="20"/>
              </w:rPr>
              <w:t>91</w:t>
            </w:r>
          </w:p>
        </w:tc>
        <w:tc>
          <w:tcPr>
            <w:tcW w:type="dxa" w:w="759"/>
            <w:tcBorders>
              <w:left w:color="000000" w:sz="4" w:val="single"/>
              <w:right w:color="000000" w:sz="4" w:val="single"/>
            </w:tcBorders>
            <w:tcMar>
              <w:top w:type="dxa" w:w="0"/>
              <w:left w:type="dxa" w:w="108"/>
              <w:bottom w:type="dxa" w:w="0"/>
              <w:right w:type="dxa" w:w="108"/>
            </w:tcMar>
            <w:vAlign w:val="center"/>
          </w:tcPr>
          <w:p w14:paraId="F5050000">
            <w:pPr>
              <w:pStyle w:val="Style_3"/>
              <w:widowControl w:val="1"/>
              <w:ind/>
              <w:jc w:val="center"/>
              <w:rPr>
                <w:rFonts w:ascii="Times New Roman" w:hAnsi="Times New Roman"/>
                <w:color w:val="000000"/>
                <w:sz w:val="20"/>
              </w:rPr>
            </w:pPr>
            <w:r>
              <w:rPr>
                <w:color w:val="000000"/>
                <w:sz w:val="20"/>
              </w:rPr>
              <w:t>13–15</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F6050000">
            <w:pPr>
              <w:pStyle w:val="Style_3"/>
              <w:widowControl w:val="1"/>
              <w:ind/>
              <w:jc w:val="left"/>
              <w:rPr>
                <w:rFonts w:ascii="Times New Roman" w:hAnsi="Times New Roman"/>
                <w:color w:val="000000"/>
                <w:sz w:val="20"/>
              </w:rPr>
            </w:pPr>
            <w:r>
              <w:rPr>
                <w:color w:val="000000"/>
                <w:sz w:val="20"/>
              </w:rPr>
              <w:t>ГБОУ НАО "ОШ п. Амдерма"</w:t>
            </w:r>
          </w:p>
        </w:tc>
        <w:tc>
          <w:tcPr>
            <w:tcW w:type="dxa" w:w="1578"/>
            <w:tcBorders>
              <w:left w:color="4F81BD" w:sz="4" w:val="single"/>
              <w:right w:color="000000" w:sz="4" w:val="single"/>
            </w:tcBorders>
            <w:tcMar>
              <w:top w:type="dxa" w:w="0"/>
              <w:left w:type="dxa" w:w="108"/>
              <w:bottom w:type="dxa" w:w="0"/>
              <w:right w:type="dxa" w:w="108"/>
            </w:tcMar>
            <w:vAlign w:val="center"/>
          </w:tcPr>
          <w:p w14:paraId="F7050000">
            <w:pPr>
              <w:pStyle w:val="Style_3"/>
              <w:widowControl w:val="1"/>
              <w:ind/>
              <w:jc w:val="center"/>
              <w:rPr>
                <w:rFonts w:ascii="Times New Roman" w:hAnsi="Times New Roman"/>
                <w:b w:val="1"/>
                <w:color w:val="000000"/>
                <w:sz w:val="20"/>
              </w:rPr>
            </w:pPr>
            <w:r>
              <w:rPr>
                <w:b w:val="1"/>
                <w:color w:val="000000"/>
                <w:sz w:val="20"/>
              </w:rPr>
              <w:t>93</w:t>
            </w:r>
          </w:p>
        </w:tc>
        <w:tc>
          <w:tcPr>
            <w:tcW w:type="dxa" w:w="1580"/>
            <w:tcBorders>
              <w:left w:color="000000" w:sz="4" w:val="single"/>
              <w:right w:color="000000" w:sz="4" w:val="single"/>
            </w:tcBorders>
            <w:tcMar>
              <w:top w:type="dxa" w:w="0"/>
              <w:left w:type="dxa" w:w="108"/>
              <w:bottom w:type="dxa" w:w="0"/>
              <w:right w:type="dxa" w:w="108"/>
            </w:tcMar>
            <w:vAlign w:val="center"/>
          </w:tcPr>
          <w:p w14:paraId="F8050000">
            <w:pPr>
              <w:pStyle w:val="Style_3"/>
              <w:widowControl w:val="1"/>
              <w:ind/>
              <w:jc w:val="center"/>
              <w:rPr>
                <w:rFonts w:ascii="Times New Roman" w:hAnsi="Times New Roman"/>
                <w:b w:val="1"/>
                <w:color w:val="000000"/>
                <w:sz w:val="20"/>
              </w:rPr>
            </w:pPr>
            <w:r>
              <w:rPr>
                <w:b w:val="1"/>
                <w:color w:val="000000"/>
                <w:sz w:val="20"/>
              </w:rPr>
              <w:t>86</w:t>
            </w:r>
          </w:p>
        </w:tc>
        <w:tc>
          <w:tcPr>
            <w:tcW w:type="dxa" w:w="1583"/>
            <w:tcBorders>
              <w:left w:color="000000" w:sz="4" w:val="single"/>
              <w:right w:color="000000" w:sz="4" w:val="single"/>
            </w:tcBorders>
            <w:tcMar>
              <w:top w:type="dxa" w:w="0"/>
              <w:left w:type="dxa" w:w="108"/>
              <w:bottom w:type="dxa" w:w="0"/>
              <w:right w:type="dxa" w:w="108"/>
            </w:tcMar>
            <w:vAlign w:val="center"/>
          </w:tcPr>
          <w:p w14:paraId="F9050000">
            <w:pPr>
              <w:pStyle w:val="Style_3"/>
              <w:widowControl w:val="1"/>
              <w:ind/>
              <w:jc w:val="center"/>
              <w:rPr>
                <w:rFonts w:ascii="Times New Roman" w:hAnsi="Times New Roman"/>
                <w:b w:val="1"/>
                <w:color w:val="000000"/>
                <w:sz w:val="20"/>
              </w:rPr>
            </w:pPr>
            <w:r>
              <w:rPr>
                <w:b w:val="1"/>
                <w:color w:val="000000"/>
                <w:sz w:val="20"/>
              </w:rPr>
              <w:t>100</w:t>
            </w:r>
          </w:p>
        </w:tc>
        <w:tc>
          <w:tcPr>
            <w:tcW w:type="dxa" w:w="880"/>
            <w:tcBorders>
              <w:left w:color="000000" w:sz="4" w:val="single"/>
              <w:right w:color="000000" w:sz="4" w:val="single"/>
            </w:tcBorders>
            <w:tcMar>
              <w:top w:type="dxa" w:w="0"/>
              <w:left w:type="dxa" w:w="108"/>
              <w:bottom w:type="dxa" w:w="0"/>
              <w:right w:type="dxa" w:w="108"/>
            </w:tcMar>
            <w:vAlign w:val="center"/>
          </w:tcPr>
          <w:p w14:paraId="FA050000">
            <w:pPr>
              <w:pStyle w:val="Style_3"/>
              <w:widowControl w:val="1"/>
              <w:ind/>
              <w:jc w:val="center"/>
              <w:rPr>
                <w:rFonts w:ascii="Times New Roman" w:hAnsi="Times New Roman"/>
                <w:b w:val="1"/>
                <w:color w:val="000000"/>
                <w:sz w:val="20"/>
              </w:rPr>
            </w:pPr>
            <w:r>
              <w:rPr>
                <w:b w:val="1"/>
                <w:color w:val="000000"/>
                <w:sz w:val="20"/>
              </w:rPr>
              <w:t>91</w:t>
            </w:r>
          </w:p>
        </w:tc>
        <w:tc>
          <w:tcPr>
            <w:tcW w:type="dxa" w:w="759"/>
            <w:tcBorders>
              <w:left w:color="000000" w:sz="4" w:val="single"/>
              <w:right w:color="000000" w:sz="4" w:val="single"/>
            </w:tcBorders>
            <w:tcMar>
              <w:top w:type="dxa" w:w="0"/>
              <w:left w:type="dxa" w:w="108"/>
              <w:bottom w:type="dxa" w:w="0"/>
              <w:right w:type="dxa" w:w="108"/>
            </w:tcMar>
            <w:vAlign w:val="center"/>
          </w:tcPr>
          <w:p w14:paraId="FB050000">
            <w:pPr>
              <w:pStyle w:val="Style_3"/>
              <w:widowControl w:val="1"/>
              <w:ind/>
              <w:jc w:val="center"/>
              <w:rPr>
                <w:rFonts w:ascii="Times New Roman" w:hAnsi="Times New Roman"/>
                <w:color w:val="000000"/>
                <w:sz w:val="20"/>
              </w:rPr>
            </w:pPr>
            <w:r>
              <w:rPr>
                <w:color w:val="000000"/>
                <w:sz w:val="20"/>
              </w:rPr>
              <w:t>13–15</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FC050000">
            <w:pPr>
              <w:pStyle w:val="Style_3"/>
              <w:widowControl w:val="1"/>
              <w:ind/>
              <w:jc w:val="left"/>
              <w:rPr>
                <w:rFonts w:ascii="Times New Roman" w:hAnsi="Times New Roman"/>
                <w:color w:val="000000"/>
                <w:sz w:val="20"/>
              </w:rPr>
            </w:pPr>
            <w:r>
              <w:rPr>
                <w:color w:val="000000"/>
                <w:sz w:val="20"/>
              </w:rPr>
              <w:t>ГБОУ НАО «Основная школа п. Усть-Кара»</w:t>
            </w:r>
          </w:p>
        </w:tc>
        <w:tc>
          <w:tcPr>
            <w:tcW w:type="dxa" w:w="1578"/>
            <w:tcBorders>
              <w:left w:color="4F81BD" w:sz="4" w:val="single"/>
              <w:right w:color="000000" w:sz="4" w:val="single"/>
            </w:tcBorders>
            <w:tcMar>
              <w:top w:type="dxa" w:w="0"/>
              <w:left w:type="dxa" w:w="108"/>
              <w:bottom w:type="dxa" w:w="0"/>
              <w:right w:type="dxa" w:w="108"/>
            </w:tcMar>
            <w:vAlign w:val="center"/>
          </w:tcPr>
          <w:p w14:paraId="FD050000">
            <w:pPr>
              <w:pStyle w:val="Style_3"/>
              <w:widowControl w:val="1"/>
              <w:ind/>
              <w:jc w:val="center"/>
              <w:rPr>
                <w:rFonts w:ascii="Times New Roman" w:hAnsi="Times New Roman"/>
                <w:b w:val="1"/>
                <w:color w:val="000000"/>
                <w:sz w:val="20"/>
              </w:rPr>
            </w:pPr>
            <w:r>
              <w:rPr>
                <w:b w:val="1"/>
                <w:color w:val="000000"/>
                <w:sz w:val="20"/>
              </w:rPr>
              <w:t>90</w:t>
            </w:r>
          </w:p>
        </w:tc>
        <w:tc>
          <w:tcPr>
            <w:tcW w:type="dxa" w:w="1580"/>
            <w:tcBorders>
              <w:left w:color="000000" w:sz="4" w:val="single"/>
              <w:right w:color="000000" w:sz="4" w:val="single"/>
            </w:tcBorders>
            <w:tcMar>
              <w:top w:type="dxa" w:w="0"/>
              <w:left w:type="dxa" w:w="108"/>
              <w:bottom w:type="dxa" w:w="0"/>
              <w:right w:type="dxa" w:w="108"/>
            </w:tcMar>
            <w:vAlign w:val="center"/>
          </w:tcPr>
          <w:p w14:paraId="FE050000">
            <w:pPr>
              <w:pStyle w:val="Style_3"/>
              <w:widowControl w:val="1"/>
              <w:ind/>
              <w:jc w:val="center"/>
              <w:rPr>
                <w:rFonts w:ascii="Times New Roman" w:hAnsi="Times New Roman"/>
                <w:b w:val="1"/>
                <w:color w:val="000000"/>
                <w:sz w:val="20"/>
              </w:rPr>
            </w:pPr>
            <w:r>
              <w:rPr>
                <w:b w:val="1"/>
                <w:color w:val="000000"/>
                <w:sz w:val="20"/>
              </w:rPr>
              <w:t>90</w:t>
            </w:r>
          </w:p>
        </w:tc>
        <w:tc>
          <w:tcPr>
            <w:tcW w:type="dxa" w:w="1583"/>
            <w:tcBorders>
              <w:left w:color="000000" w:sz="4" w:val="single"/>
              <w:right w:color="000000" w:sz="4" w:val="single"/>
            </w:tcBorders>
            <w:tcMar>
              <w:top w:type="dxa" w:w="0"/>
              <w:left w:type="dxa" w:w="108"/>
              <w:bottom w:type="dxa" w:w="0"/>
              <w:right w:type="dxa" w:w="108"/>
            </w:tcMar>
            <w:vAlign w:val="center"/>
          </w:tcPr>
          <w:p w14:paraId="FF050000">
            <w:pPr>
              <w:pStyle w:val="Style_3"/>
              <w:widowControl w:val="1"/>
              <w:ind/>
              <w:jc w:val="center"/>
              <w:rPr>
                <w:rFonts w:ascii="Times New Roman" w:hAnsi="Times New Roman"/>
                <w:b w:val="1"/>
                <w:color w:val="000000"/>
                <w:sz w:val="20"/>
              </w:rPr>
            </w:pPr>
            <w:r>
              <w:rPr>
                <w:b w:val="1"/>
                <w:color w:val="000000"/>
                <w:sz w:val="20"/>
              </w:rPr>
              <w:t>95</w:t>
            </w:r>
          </w:p>
        </w:tc>
        <w:tc>
          <w:tcPr>
            <w:tcW w:type="dxa" w:w="880"/>
            <w:tcBorders>
              <w:left w:color="000000" w:sz="4" w:val="single"/>
              <w:right w:color="000000" w:sz="4" w:val="single"/>
            </w:tcBorders>
            <w:tcMar>
              <w:top w:type="dxa" w:w="0"/>
              <w:left w:type="dxa" w:w="108"/>
              <w:bottom w:type="dxa" w:w="0"/>
              <w:right w:type="dxa" w:w="108"/>
            </w:tcMar>
            <w:vAlign w:val="center"/>
          </w:tcPr>
          <w:p w14:paraId="00060000">
            <w:pPr>
              <w:pStyle w:val="Style_3"/>
              <w:widowControl w:val="1"/>
              <w:ind/>
              <w:jc w:val="center"/>
              <w:rPr>
                <w:rFonts w:ascii="Times New Roman" w:hAnsi="Times New Roman"/>
                <w:b w:val="1"/>
                <w:color w:val="000000"/>
                <w:sz w:val="20"/>
              </w:rPr>
            </w:pPr>
            <w:r>
              <w:rPr>
                <w:b w:val="1"/>
                <w:color w:val="000000"/>
                <w:sz w:val="20"/>
              </w:rPr>
              <w:t>91</w:t>
            </w:r>
          </w:p>
        </w:tc>
        <w:tc>
          <w:tcPr>
            <w:tcW w:type="dxa" w:w="759"/>
            <w:tcBorders>
              <w:left w:color="000000" w:sz="4" w:val="single"/>
              <w:right w:color="000000" w:sz="4" w:val="single"/>
            </w:tcBorders>
            <w:tcMar>
              <w:top w:type="dxa" w:w="0"/>
              <w:left w:type="dxa" w:w="108"/>
              <w:bottom w:type="dxa" w:w="0"/>
              <w:right w:type="dxa" w:w="108"/>
            </w:tcMar>
            <w:vAlign w:val="center"/>
          </w:tcPr>
          <w:p w14:paraId="01060000">
            <w:pPr>
              <w:pStyle w:val="Style_3"/>
              <w:widowControl w:val="1"/>
              <w:ind/>
              <w:jc w:val="center"/>
              <w:rPr>
                <w:rFonts w:ascii="Times New Roman" w:hAnsi="Times New Roman"/>
                <w:color w:val="000000"/>
                <w:sz w:val="20"/>
              </w:rPr>
            </w:pPr>
            <w:r>
              <w:rPr>
                <w:color w:val="000000"/>
                <w:sz w:val="20"/>
              </w:rPr>
              <w:t>13–15</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02060000">
            <w:pPr>
              <w:pStyle w:val="Style_3"/>
              <w:widowControl w:val="1"/>
              <w:ind/>
              <w:jc w:val="left"/>
              <w:rPr>
                <w:rFonts w:ascii="Times New Roman" w:hAnsi="Times New Roman"/>
                <w:color w:val="000000"/>
                <w:sz w:val="20"/>
              </w:rPr>
            </w:pPr>
            <w:r>
              <w:rPr>
                <w:color w:val="000000"/>
                <w:sz w:val="20"/>
              </w:rPr>
              <w:t>ГБОУ НАО "СШ им. А.А. Калинина с. Нижняя Пеша"</w:t>
            </w:r>
          </w:p>
        </w:tc>
        <w:tc>
          <w:tcPr>
            <w:tcW w:type="dxa" w:w="1578"/>
            <w:tcBorders>
              <w:left w:color="4F81BD" w:sz="4" w:val="single"/>
              <w:right w:color="000000" w:sz="4" w:val="single"/>
            </w:tcBorders>
            <w:tcMar>
              <w:top w:type="dxa" w:w="0"/>
              <w:left w:type="dxa" w:w="108"/>
              <w:bottom w:type="dxa" w:w="0"/>
              <w:right w:type="dxa" w:w="108"/>
            </w:tcMar>
            <w:vAlign w:val="center"/>
          </w:tcPr>
          <w:p w14:paraId="03060000">
            <w:pPr>
              <w:pStyle w:val="Style_3"/>
              <w:widowControl w:val="1"/>
              <w:ind/>
              <w:jc w:val="center"/>
              <w:rPr>
                <w:rFonts w:ascii="Times New Roman" w:hAnsi="Times New Roman"/>
                <w:b w:val="1"/>
                <w:color w:val="000000"/>
                <w:sz w:val="20"/>
              </w:rPr>
            </w:pPr>
            <w:r>
              <w:rPr>
                <w:b w:val="1"/>
                <w:color w:val="000000"/>
                <w:sz w:val="20"/>
              </w:rPr>
              <w:t>88</w:t>
            </w:r>
          </w:p>
        </w:tc>
        <w:tc>
          <w:tcPr>
            <w:tcW w:type="dxa" w:w="1580"/>
            <w:tcBorders>
              <w:left w:color="000000" w:sz="4" w:val="single"/>
              <w:right w:color="000000" w:sz="4" w:val="single"/>
            </w:tcBorders>
            <w:tcMar>
              <w:top w:type="dxa" w:w="0"/>
              <w:left w:type="dxa" w:w="108"/>
              <w:bottom w:type="dxa" w:w="0"/>
              <w:right w:type="dxa" w:w="108"/>
            </w:tcMar>
            <w:vAlign w:val="center"/>
          </w:tcPr>
          <w:p w14:paraId="04060000">
            <w:pPr>
              <w:pStyle w:val="Style_3"/>
              <w:widowControl w:val="1"/>
              <w:ind/>
              <w:jc w:val="center"/>
              <w:rPr>
                <w:rFonts w:ascii="Times New Roman" w:hAnsi="Times New Roman"/>
                <w:b w:val="1"/>
                <w:color w:val="000000"/>
                <w:sz w:val="20"/>
              </w:rPr>
            </w:pPr>
            <w:r>
              <w:rPr>
                <w:b w:val="1"/>
                <w:color w:val="000000"/>
                <w:sz w:val="20"/>
              </w:rPr>
              <w:t>88</w:t>
            </w:r>
          </w:p>
        </w:tc>
        <w:tc>
          <w:tcPr>
            <w:tcW w:type="dxa" w:w="1583"/>
            <w:tcBorders>
              <w:left w:color="000000" w:sz="4" w:val="single"/>
              <w:right w:color="000000" w:sz="4" w:val="single"/>
            </w:tcBorders>
            <w:tcMar>
              <w:top w:type="dxa" w:w="0"/>
              <w:left w:type="dxa" w:w="108"/>
              <w:bottom w:type="dxa" w:w="0"/>
              <w:right w:type="dxa" w:w="108"/>
            </w:tcMar>
            <w:vAlign w:val="center"/>
          </w:tcPr>
          <w:p w14:paraId="05060000">
            <w:pPr>
              <w:pStyle w:val="Style_3"/>
              <w:widowControl w:val="1"/>
              <w:ind/>
              <w:jc w:val="center"/>
              <w:rPr>
                <w:rFonts w:ascii="Times New Roman" w:hAnsi="Times New Roman"/>
                <w:b w:val="1"/>
                <w:color w:val="000000"/>
                <w:sz w:val="20"/>
              </w:rPr>
            </w:pPr>
            <w:r>
              <w:rPr>
                <w:b w:val="1"/>
                <w:color w:val="000000"/>
                <w:sz w:val="20"/>
              </w:rPr>
              <w:t>96</w:t>
            </w:r>
          </w:p>
        </w:tc>
        <w:tc>
          <w:tcPr>
            <w:tcW w:type="dxa" w:w="880"/>
            <w:tcBorders>
              <w:left w:color="000000" w:sz="4" w:val="single"/>
              <w:right w:color="000000" w:sz="4" w:val="single"/>
            </w:tcBorders>
            <w:tcMar>
              <w:top w:type="dxa" w:w="0"/>
              <w:left w:type="dxa" w:w="108"/>
              <w:bottom w:type="dxa" w:w="0"/>
              <w:right w:type="dxa" w:w="108"/>
            </w:tcMar>
            <w:vAlign w:val="center"/>
          </w:tcPr>
          <w:p w14:paraId="06060000">
            <w:pPr>
              <w:pStyle w:val="Style_3"/>
              <w:widowControl w:val="1"/>
              <w:ind/>
              <w:jc w:val="center"/>
              <w:rPr>
                <w:rFonts w:ascii="Times New Roman" w:hAnsi="Times New Roman"/>
                <w:b w:val="1"/>
                <w:color w:val="000000"/>
                <w:sz w:val="20"/>
              </w:rPr>
            </w:pPr>
            <w:r>
              <w:rPr>
                <w:b w:val="1"/>
                <w:color w:val="000000"/>
                <w:sz w:val="20"/>
              </w:rPr>
              <w:t>89</w:t>
            </w:r>
          </w:p>
        </w:tc>
        <w:tc>
          <w:tcPr>
            <w:tcW w:type="dxa" w:w="759"/>
            <w:tcBorders>
              <w:left w:color="000000" w:sz="4" w:val="single"/>
              <w:right w:color="000000" w:sz="4" w:val="single"/>
            </w:tcBorders>
            <w:tcMar>
              <w:top w:type="dxa" w:w="0"/>
              <w:left w:type="dxa" w:w="108"/>
              <w:bottom w:type="dxa" w:w="0"/>
              <w:right w:type="dxa" w:w="108"/>
            </w:tcMar>
            <w:vAlign w:val="center"/>
          </w:tcPr>
          <w:p w14:paraId="07060000">
            <w:pPr>
              <w:pStyle w:val="Style_3"/>
              <w:widowControl w:val="1"/>
              <w:ind/>
              <w:jc w:val="center"/>
              <w:rPr>
                <w:rFonts w:ascii="Times New Roman" w:hAnsi="Times New Roman"/>
                <w:color w:val="000000"/>
                <w:sz w:val="20"/>
              </w:rPr>
            </w:pPr>
            <w:r>
              <w:rPr>
                <w:color w:val="000000"/>
                <w:sz w:val="20"/>
              </w:rPr>
              <w:t>16</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08060000">
            <w:pPr>
              <w:pStyle w:val="Style_3"/>
              <w:widowControl w:val="1"/>
              <w:ind/>
              <w:jc w:val="left"/>
              <w:rPr>
                <w:rFonts w:ascii="Times New Roman" w:hAnsi="Times New Roman"/>
                <w:color w:val="000000"/>
                <w:sz w:val="20"/>
              </w:rPr>
            </w:pPr>
            <w:r>
              <w:rPr>
                <w:color w:val="000000"/>
                <w:sz w:val="20"/>
              </w:rPr>
              <w:t>ГБДОУ НАО «Детский сад п. Красное»</w:t>
            </w:r>
          </w:p>
        </w:tc>
        <w:tc>
          <w:tcPr>
            <w:tcW w:type="dxa" w:w="1578"/>
            <w:tcBorders>
              <w:left w:color="4F81BD" w:sz="4" w:val="single"/>
              <w:right w:color="000000" w:sz="4" w:val="single"/>
            </w:tcBorders>
            <w:tcMar>
              <w:top w:type="dxa" w:w="0"/>
              <w:left w:type="dxa" w:w="108"/>
              <w:bottom w:type="dxa" w:w="0"/>
              <w:right w:type="dxa" w:w="108"/>
            </w:tcMar>
            <w:vAlign w:val="center"/>
          </w:tcPr>
          <w:p w14:paraId="09060000">
            <w:pPr>
              <w:pStyle w:val="Style_3"/>
              <w:widowControl w:val="1"/>
              <w:ind/>
              <w:jc w:val="center"/>
              <w:rPr>
                <w:rFonts w:ascii="Times New Roman" w:hAnsi="Times New Roman"/>
                <w:b w:val="1"/>
                <w:color w:val="000000"/>
                <w:sz w:val="20"/>
              </w:rPr>
            </w:pPr>
            <w:r>
              <w:rPr>
                <w:b w:val="1"/>
                <w:color w:val="000000"/>
                <w:sz w:val="20"/>
              </w:rPr>
              <w:t>73</w:t>
            </w:r>
          </w:p>
        </w:tc>
        <w:tc>
          <w:tcPr>
            <w:tcW w:type="dxa" w:w="1580"/>
            <w:tcBorders>
              <w:left w:color="000000" w:sz="4" w:val="single"/>
              <w:right w:color="000000" w:sz="4" w:val="single"/>
            </w:tcBorders>
            <w:tcMar>
              <w:top w:type="dxa" w:w="0"/>
              <w:left w:type="dxa" w:w="108"/>
              <w:bottom w:type="dxa" w:w="0"/>
              <w:right w:type="dxa" w:w="108"/>
            </w:tcMar>
            <w:vAlign w:val="center"/>
          </w:tcPr>
          <w:p w14:paraId="0A060000">
            <w:pPr>
              <w:pStyle w:val="Style_3"/>
              <w:widowControl w:val="1"/>
              <w:ind/>
              <w:jc w:val="center"/>
              <w:rPr>
                <w:rFonts w:ascii="Times New Roman" w:hAnsi="Times New Roman"/>
                <w:b w:val="1"/>
                <w:color w:val="000000"/>
                <w:sz w:val="20"/>
              </w:rPr>
            </w:pPr>
            <w:r>
              <w:rPr>
                <w:b w:val="1"/>
                <w:color w:val="000000"/>
                <w:sz w:val="20"/>
              </w:rPr>
              <w:t>84</w:t>
            </w:r>
          </w:p>
        </w:tc>
        <w:tc>
          <w:tcPr>
            <w:tcW w:type="dxa" w:w="1583"/>
            <w:tcBorders>
              <w:left w:color="000000" w:sz="4" w:val="single"/>
              <w:right w:color="000000" w:sz="4" w:val="single"/>
            </w:tcBorders>
            <w:tcMar>
              <w:top w:type="dxa" w:w="0"/>
              <w:left w:type="dxa" w:w="108"/>
              <w:bottom w:type="dxa" w:w="0"/>
              <w:right w:type="dxa" w:w="108"/>
            </w:tcMar>
            <w:vAlign w:val="center"/>
          </w:tcPr>
          <w:p w14:paraId="0B060000">
            <w:pPr>
              <w:pStyle w:val="Style_3"/>
              <w:widowControl w:val="1"/>
              <w:ind/>
              <w:jc w:val="center"/>
              <w:rPr>
                <w:rFonts w:ascii="Times New Roman" w:hAnsi="Times New Roman"/>
                <w:b w:val="1"/>
                <w:color w:val="000000"/>
                <w:sz w:val="20"/>
              </w:rPr>
            </w:pPr>
            <w:r>
              <w:rPr>
                <w:b w:val="1"/>
                <w:color w:val="000000"/>
                <w:sz w:val="20"/>
              </w:rPr>
              <w:t>100</w:t>
            </w:r>
          </w:p>
        </w:tc>
        <w:tc>
          <w:tcPr>
            <w:tcW w:type="dxa" w:w="880"/>
            <w:tcBorders>
              <w:left w:color="000000" w:sz="4" w:val="single"/>
              <w:right w:color="000000" w:sz="4" w:val="single"/>
            </w:tcBorders>
            <w:tcMar>
              <w:top w:type="dxa" w:w="0"/>
              <w:left w:type="dxa" w:w="108"/>
              <w:bottom w:type="dxa" w:w="0"/>
              <w:right w:type="dxa" w:w="108"/>
            </w:tcMar>
            <w:vAlign w:val="center"/>
          </w:tcPr>
          <w:p w14:paraId="0C060000">
            <w:pPr>
              <w:pStyle w:val="Style_3"/>
              <w:widowControl w:val="1"/>
              <w:ind/>
              <w:jc w:val="center"/>
              <w:rPr>
                <w:rFonts w:ascii="Times New Roman" w:hAnsi="Times New Roman"/>
                <w:b w:val="1"/>
                <w:color w:val="000000"/>
                <w:sz w:val="20"/>
              </w:rPr>
            </w:pPr>
            <w:r>
              <w:rPr>
                <w:b w:val="1"/>
                <w:color w:val="000000"/>
                <w:sz w:val="20"/>
              </w:rPr>
              <w:t>83</w:t>
            </w:r>
          </w:p>
        </w:tc>
        <w:tc>
          <w:tcPr>
            <w:tcW w:type="dxa" w:w="759"/>
            <w:tcBorders>
              <w:left w:color="000000" w:sz="4" w:val="single"/>
              <w:right w:color="000000" w:sz="4" w:val="single"/>
            </w:tcBorders>
            <w:tcMar>
              <w:top w:type="dxa" w:w="0"/>
              <w:left w:type="dxa" w:w="108"/>
              <w:bottom w:type="dxa" w:w="0"/>
              <w:right w:type="dxa" w:w="108"/>
            </w:tcMar>
            <w:vAlign w:val="center"/>
          </w:tcPr>
          <w:p w14:paraId="0D060000">
            <w:pPr>
              <w:pStyle w:val="Style_3"/>
              <w:widowControl w:val="1"/>
              <w:ind/>
              <w:jc w:val="center"/>
              <w:rPr>
                <w:rFonts w:ascii="Times New Roman" w:hAnsi="Times New Roman"/>
                <w:color w:val="000000"/>
                <w:sz w:val="20"/>
              </w:rPr>
            </w:pPr>
            <w:r>
              <w:rPr>
                <w:color w:val="000000"/>
                <w:sz w:val="20"/>
              </w:rPr>
              <w:t>17</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0E060000">
            <w:pPr>
              <w:pStyle w:val="Style_3"/>
              <w:widowControl w:val="1"/>
              <w:ind/>
              <w:jc w:val="left"/>
              <w:rPr>
                <w:rFonts w:ascii="Times New Roman" w:hAnsi="Times New Roman"/>
                <w:color w:val="000000"/>
                <w:sz w:val="20"/>
              </w:rPr>
            </w:pPr>
            <w:r>
              <w:rPr>
                <w:color w:val="000000"/>
                <w:sz w:val="20"/>
              </w:rPr>
              <w:t>ГБОУ НАО «СШ с.Оксино»</w:t>
            </w:r>
          </w:p>
        </w:tc>
        <w:tc>
          <w:tcPr>
            <w:tcW w:type="dxa" w:w="1578"/>
            <w:tcBorders>
              <w:left w:color="4F81BD" w:sz="4" w:val="single"/>
              <w:right w:color="000000" w:sz="4" w:val="single"/>
            </w:tcBorders>
            <w:tcMar>
              <w:top w:type="dxa" w:w="0"/>
              <w:left w:type="dxa" w:w="108"/>
              <w:bottom w:type="dxa" w:w="0"/>
              <w:right w:type="dxa" w:w="108"/>
            </w:tcMar>
            <w:vAlign w:val="center"/>
          </w:tcPr>
          <w:p w14:paraId="0F060000">
            <w:pPr>
              <w:pStyle w:val="Style_3"/>
              <w:widowControl w:val="1"/>
              <w:ind/>
              <w:jc w:val="center"/>
              <w:rPr>
                <w:rFonts w:ascii="Times New Roman" w:hAnsi="Times New Roman"/>
                <w:b w:val="1"/>
                <w:color w:val="000000"/>
                <w:sz w:val="20"/>
              </w:rPr>
            </w:pPr>
            <w:r>
              <w:rPr>
                <w:b w:val="1"/>
                <w:color w:val="000000"/>
                <w:sz w:val="20"/>
              </w:rPr>
              <w:t>79</w:t>
            </w:r>
          </w:p>
        </w:tc>
        <w:tc>
          <w:tcPr>
            <w:tcW w:type="dxa" w:w="1580"/>
            <w:tcBorders>
              <w:left w:color="000000" w:sz="4" w:val="single"/>
              <w:right w:color="000000" w:sz="4" w:val="single"/>
            </w:tcBorders>
            <w:tcMar>
              <w:top w:type="dxa" w:w="0"/>
              <w:left w:type="dxa" w:w="108"/>
              <w:bottom w:type="dxa" w:w="0"/>
              <w:right w:type="dxa" w:w="108"/>
            </w:tcMar>
            <w:vAlign w:val="center"/>
          </w:tcPr>
          <w:p w14:paraId="10060000">
            <w:pPr>
              <w:pStyle w:val="Style_3"/>
              <w:widowControl w:val="1"/>
              <w:ind/>
              <w:jc w:val="center"/>
              <w:rPr>
                <w:rFonts w:ascii="Times New Roman" w:hAnsi="Times New Roman"/>
                <w:b w:val="1"/>
                <w:color w:val="000000"/>
                <w:sz w:val="20"/>
              </w:rPr>
            </w:pPr>
            <w:r>
              <w:rPr>
                <w:b w:val="1"/>
                <w:color w:val="000000"/>
                <w:sz w:val="20"/>
              </w:rPr>
              <w:t>85</w:t>
            </w:r>
          </w:p>
        </w:tc>
        <w:tc>
          <w:tcPr>
            <w:tcW w:type="dxa" w:w="1583"/>
            <w:tcBorders>
              <w:left w:color="000000" w:sz="4" w:val="single"/>
              <w:right w:color="000000" w:sz="4" w:val="single"/>
            </w:tcBorders>
            <w:tcMar>
              <w:top w:type="dxa" w:w="0"/>
              <w:left w:type="dxa" w:w="108"/>
              <w:bottom w:type="dxa" w:w="0"/>
              <w:right w:type="dxa" w:w="108"/>
            </w:tcMar>
            <w:vAlign w:val="center"/>
          </w:tcPr>
          <w:p w14:paraId="11060000">
            <w:pPr>
              <w:pStyle w:val="Style_3"/>
              <w:widowControl w:val="1"/>
              <w:ind/>
              <w:jc w:val="center"/>
              <w:rPr>
                <w:rFonts w:ascii="Times New Roman" w:hAnsi="Times New Roman"/>
                <w:b w:val="1"/>
                <w:color w:val="000000"/>
                <w:sz w:val="20"/>
              </w:rPr>
            </w:pPr>
            <w:r>
              <w:rPr>
                <w:b w:val="1"/>
                <w:color w:val="000000"/>
                <w:sz w:val="20"/>
              </w:rPr>
              <w:t>81</w:t>
            </w:r>
          </w:p>
        </w:tc>
        <w:tc>
          <w:tcPr>
            <w:tcW w:type="dxa" w:w="880"/>
            <w:tcBorders>
              <w:left w:color="000000" w:sz="4" w:val="single"/>
              <w:right w:color="000000" w:sz="4" w:val="single"/>
            </w:tcBorders>
            <w:tcMar>
              <w:top w:type="dxa" w:w="0"/>
              <w:left w:type="dxa" w:w="108"/>
              <w:bottom w:type="dxa" w:w="0"/>
              <w:right w:type="dxa" w:w="108"/>
            </w:tcMar>
            <w:vAlign w:val="center"/>
          </w:tcPr>
          <w:p w14:paraId="12060000">
            <w:pPr>
              <w:pStyle w:val="Style_3"/>
              <w:widowControl w:val="1"/>
              <w:ind/>
              <w:jc w:val="center"/>
              <w:rPr>
                <w:rFonts w:ascii="Times New Roman" w:hAnsi="Times New Roman"/>
                <w:b w:val="1"/>
                <w:color w:val="000000"/>
                <w:sz w:val="20"/>
              </w:rPr>
            </w:pPr>
            <w:r>
              <w:rPr>
                <w:b w:val="1"/>
                <w:color w:val="000000"/>
                <w:sz w:val="20"/>
              </w:rPr>
              <w:t>82</w:t>
            </w:r>
          </w:p>
        </w:tc>
        <w:tc>
          <w:tcPr>
            <w:tcW w:type="dxa" w:w="759"/>
            <w:tcBorders>
              <w:left w:color="000000" w:sz="4" w:val="single"/>
              <w:right w:color="000000" w:sz="4" w:val="single"/>
            </w:tcBorders>
            <w:tcMar>
              <w:top w:type="dxa" w:w="0"/>
              <w:left w:type="dxa" w:w="108"/>
              <w:bottom w:type="dxa" w:w="0"/>
              <w:right w:type="dxa" w:w="108"/>
            </w:tcMar>
            <w:vAlign w:val="center"/>
          </w:tcPr>
          <w:p w14:paraId="13060000">
            <w:pPr>
              <w:pStyle w:val="Style_3"/>
              <w:widowControl w:val="1"/>
              <w:ind/>
              <w:jc w:val="center"/>
              <w:rPr>
                <w:rFonts w:ascii="Times New Roman" w:hAnsi="Times New Roman"/>
                <w:color w:val="000000"/>
                <w:sz w:val="20"/>
              </w:rPr>
            </w:pPr>
            <w:r>
              <w:rPr>
                <w:color w:val="000000"/>
                <w:sz w:val="20"/>
              </w:rPr>
              <w:t>18</w:t>
            </w:r>
          </w:p>
        </w:tc>
      </w:tr>
      <w:tr>
        <w:trPr>
          <w:trHeight w:hRule="atLeast" w:val="20"/>
        </w:trPr>
        <w:tc>
          <w:tcPr>
            <w:tcW w:type="dxa" w:w="2973"/>
            <w:tcBorders>
              <w:top w:color="000000" w:sz="4" w:val="single"/>
              <w:right w:color="000000" w:sz="4" w:val="single"/>
            </w:tcBorders>
            <w:shd w:fill="auto" w:val="clear"/>
            <w:tcMar>
              <w:top w:type="dxa" w:w="0"/>
              <w:left w:type="dxa" w:w="108"/>
              <w:bottom w:type="dxa" w:w="0"/>
              <w:right w:type="dxa" w:w="108"/>
            </w:tcMar>
            <w:vAlign w:val="center"/>
          </w:tcPr>
          <w:p w14:paraId="14060000">
            <w:pPr>
              <w:pStyle w:val="Style_3"/>
              <w:widowControl w:val="1"/>
              <w:ind/>
              <w:jc w:val="left"/>
              <w:rPr>
                <w:rFonts w:ascii="Times New Roman" w:hAnsi="Times New Roman"/>
                <w:color w:val="000000"/>
                <w:sz w:val="20"/>
                <w:highlight w:val="yellow"/>
              </w:rPr>
            </w:pPr>
            <w:r>
              <w:rPr>
                <w:b w:val="1"/>
              </w:rPr>
              <w:t xml:space="preserve">По сфере образования </w:t>
            </w:r>
            <w:r>
              <w:rPr>
                <w:b w:val="1"/>
              </w:rPr>
              <w:br/>
            </w:r>
            <w:r>
              <w:rPr>
                <w:b w:val="1"/>
              </w:rPr>
              <w:t>в целом</w:t>
            </w:r>
          </w:p>
        </w:tc>
        <w:tc>
          <w:tcPr>
            <w:tcW w:type="dxa" w:w="1578"/>
            <w:tcBorders>
              <w:top w:color="000000" w:sz="4" w:val="single"/>
              <w:left w:color="4F81BD" w:sz="4" w:val="single"/>
              <w:right w:color="000000" w:sz="4" w:val="single"/>
            </w:tcBorders>
            <w:tcMar>
              <w:top w:type="dxa" w:w="0"/>
              <w:left w:type="dxa" w:w="108"/>
              <w:bottom w:type="dxa" w:w="0"/>
              <w:right w:type="dxa" w:w="108"/>
            </w:tcMar>
            <w:vAlign w:val="center"/>
          </w:tcPr>
          <w:p w14:paraId="15060000">
            <w:pPr>
              <w:pStyle w:val="Style_3"/>
              <w:widowControl w:val="1"/>
              <w:ind/>
              <w:jc w:val="center"/>
              <w:rPr>
                <w:rFonts w:ascii="Times New Roman" w:hAnsi="Times New Roman"/>
                <w:b w:val="1"/>
                <w:color w:val="000000"/>
                <w:sz w:val="20"/>
              </w:rPr>
            </w:pPr>
            <w:r>
              <w:rPr>
                <w:b w:val="1"/>
                <w:color w:val="000000"/>
                <w:sz w:val="20"/>
              </w:rPr>
              <w:t>93</w:t>
            </w:r>
          </w:p>
        </w:tc>
        <w:tc>
          <w:tcPr>
            <w:tcW w:type="dxa" w:w="1580"/>
            <w:tcBorders>
              <w:top w:color="000000" w:sz="4" w:val="single"/>
              <w:left w:color="000000" w:sz="4" w:val="single"/>
              <w:right w:color="000000" w:sz="4" w:val="single"/>
            </w:tcBorders>
            <w:tcMar>
              <w:top w:type="dxa" w:w="0"/>
              <w:left w:type="dxa" w:w="108"/>
              <w:bottom w:type="dxa" w:w="0"/>
              <w:right w:type="dxa" w:w="108"/>
            </w:tcMar>
            <w:vAlign w:val="center"/>
          </w:tcPr>
          <w:p w14:paraId="16060000">
            <w:pPr>
              <w:pStyle w:val="Style_3"/>
              <w:widowControl w:val="1"/>
              <w:ind/>
              <w:jc w:val="center"/>
              <w:rPr>
                <w:rFonts w:ascii="Times New Roman" w:hAnsi="Times New Roman"/>
                <w:b w:val="1"/>
                <w:color w:val="000000"/>
                <w:sz w:val="20"/>
              </w:rPr>
            </w:pPr>
            <w:r>
              <w:rPr>
                <w:b w:val="1"/>
                <w:color w:val="000000"/>
                <w:sz w:val="20"/>
              </w:rPr>
              <w:t>94</w:t>
            </w:r>
          </w:p>
        </w:tc>
        <w:tc>
          <w:tcPr>
            <w:tcW w:type="dxa" w:w="1583"/>
            <w:tcBorders>
              <w:top w:color="000000" w:sz="4" w:val="single"/>
              <w:left w:color="000000" w:sz="4" w:val="single"/>
              <w:right w:color="000000" w:sz="4" w:val="single"/>
            </w:tcBorders>
            <w:tcMar>
              <w:top w:type="dxa" w:w="0"/>
              <w:left w:type="dxa" w:w="108"/>
              <w:bottom w:type="dxa" w:w="0"/>
              <w:right w:type="dxa" w:w="108"/>
            </w:tcMar>
            <w:vAlign w:val="center"/>
          </w:tcPr>
          <w:p w14:paraId="17060000">
            <w:pPr>
              <w:pStyle w:val="Style_3"/>
              <w:widowControl w:val="1"/>
              <w:ind/>
              <w:jc w:val="center"/>
              <w:rPr>
                <w:rFonts w:ascii="Times New Roman" w:hAnsi="Times New Roman"/>
                <w:b w:val="1"/>
                <w:color w:val="000000"/>
                <w:sz w:val="20"/>
              </w:rPr>
            </w:pPr>
            <w:r>
              <w:rPr>
                <w:b w:val="1"/>
                <w:color w:val="000000"/>
                <w:sz w:val="20"/>
              </w:rPr>
              <w:t>98</w:t>
            </w:r>
          </w:p>
        </w:tc>
        <w:tc>
          <w:tcPr>
            <w:tcW w:type="dxa" w:w="880"/>
            <w:tcBorders>
              <w:top w:color="000000" w:sz="4" w:val="single"/>
              <w:left w:color="000000" w:sz="4" w:val="single"/>
              <w:right w:color="000000" w:sz="4" w:val="single"/>
            </w:tcBorders>
            <w:tcMar>
              <w:top w:type="dxa" w:w="0"/>
              <w:left w:type="dxa" w:w="108"/>
              <w:bottom w:type="dxa" w:w="0"/>
              <w:right w:type="dxa" w:w="108"/>
            </w:tcMar>
            <w:vAlign w:val="center"/>
          </w:tcPr>
          <w:p w14:paraId="18060000">
            <w:pPr>
              <w:pStyle w:val="Style_3"/>
              <w:widowControl w:val="1"/>
              <w:ind/>
              <w:jc w:val="center"/>
              <w:rPr>
                <w:rFonts w:ascii="Times New Roman" w:hAnsi="Times New Roman"/>
                <w:b w:val="1"/>
                <w:color w:val="000000"/>
                <w:sz w:val="20"/>
              </w:rPr>
            </w:pPr>
            <w:r>
              <w:rPr>
                <w:b w:val="1"/>
                <w:color w:val="000000"/>
                <w:sz w:val="20"/>
              </w:rPr>
              <w:t>94</w:t>
            </w:r>
          </w:p>
        </w:tc>
        <w:tc>
          <w:tcPr>
            <w:tcW w:type="dxa" w:w="759"/>
            <w:tcBorders>
              <w:top w:color="000000" w:sz="4" w:val="single"/>
              <w:left w:color="000000" w:sz="4" w:val="single"/>
              <w:right w:color="000000" w:sz="4" w:val="single"/>
            </w:tcBorders>
            <w:tcMar>
              <w:top w:type="dxa" w:w="0"/>
              <w:left w:type="dxa" w:w="108"/>
              <w:bottom w:type="dxa" w:w="0"/>
              <w:right w:type="dxa" w:w="108"/>
            </w:tcMar>
            <w:vAlign w:val="center"/>
          </w:tcPr>
          <w:p w14:paraId="19060000">
            <w:pPr>
              <w:pStyle w:val="Style_3"/>
              <w:widowControl w:val="1"/>
              <w:ind/>
              <w:jc w:val="center"/>
              <w:rPr>
                <w:rFonts w:ascii="Times New Roman" w:hAnsi="Times New Roman"/>
                <w:color w:val="000000"/>
                <w:sz w:val="20"/>
              </w:rPr>
            </w:pPr>
            <w:r>
              <w:rPr>
                <w:color w:val="000000"/>
                <w:sz w:val="20"/>
              </w:rPr>
              <w:t>–</w:t>
            </w:r>
          </w:p>
        </w:tc>
      </w:tr>
    </w:tbl>
    <w:p w14:paraId="1A060000">
      <w:pPr>
        <w:pStyle w:val="Style_3"/>
        <w:widowControl w:val="1"/>
        <w:spacing w:after="0" w:before="120" w:line="360" w:lineRule="auto"/>
        <w:ind w:firstLine="567"/>
        <w:jc w:val="both"/>
        <w:rPr>
          <w:rFonts w:ascii="Times New Roman" w:hAnsi="Times New Roman"/>
          <w:sz w:val="28"/>
        </w:rPr>
      </w:pPr>
    </w:p>
    <w:p w14:paraId="1B060000">
      <w:pPr>
        <w:pStyle w:val="Style_3"/>
        <w:widowControl w:val="1"/>
        <w:spacing w:after="0" w:before="120" w:line="360" w:lineRule="auto"/>
        <w:ind w:firstLine="567"/>
        <w:jc w:val="both"/>
        <w:rPr>
          <w:rFonts w:ascii="Times New Roman" w:hAnsi="Times New Roman"/>
          <w:sz w:val="28"/>
        </w:rPr>
      </w:pPr>
    </w:p>
    <w:p w14:paraId="1C060000">
      <w:pPr>
        <w:pStyle w:val="Style_3"/>
        <w:widowControl w:val="1"/>
        <w:ind/>
        <w:jc w:val="left"/>
        <w:rPr>
          <w:rFonts w:ascii="Times New Roman" w:hAnsi="Times New Roman"/>
          <w:b w:val="1"/>
          <w:sz w:val="24"/>
        </w:rPr>
      </w:pPr>
      <w:r>
        <w:br w:type="page"/>
      </w:r>
    </w:p>
    <w:p w14:paraId="1D060000">
      <w:pPr>
        <w:pStyle w:val="Style_3"/>
        <w:widowControl w:val="1"/>
        <w:spacing w:afterAutospacing="on" w:beforeAutospacing="on"/>
        <w:ind w:firstLine="567"/>
        <w:jc w:val="center"/>
        <w:rPr>
          <w:rFonts w:ascii="Times New Roman" w:hAnsi="Times New Roman"/>
          <w:b w:val="1"/>
          <w:sz w:val="24"/>
        </w:rPr>
      </w:pPr>
      <w:r>
        <w:rPr>
          <w:b w:val="1"/>
          <w:sz w:val="24"/>
        </w:rPr>
        <w:t>4.6. Значения показателей, характеризующих удовлетворенность условиями оказания услуг</w:t>
      </w:r>
    </w:p>
    <w:p w14:paraId="1E060000">
      <w:pPr>
        <w:pStyle w:val="Style_3"/>
        <w:widowControl w:val="1"/>
        <w:spacing w:after="120" w:before="0"/>
        <w:ind/>
        <w:jc w:val="center"/>
        <w:rPr>
          <w:rFonts w:ascii="Times New Roman" w:hAnsi="Times New Roman"/>
          <w:sz w:val="24"/>
        </w:rPr>
      </w:pPr>
      <w:r>
        <w:rPr>
          <w:b w:val="1"/>
          <w:sz w:val="24"/>
        </w:rPr>
        <w:t xml:space="preserve">Табл. 10. </w:t>
      </w:r>
      <w:r>
        <w:rPr>
          <w:sz w:val="24"/>
        </w:rPr>
        <w:t xml:space="preserve">Значения показателей, характеризующих удовлетворенность условиями </w:t>
      </w:r>
      <w:r>
        <w:rPr>
          <w:sz w:val="24"/>
        </w:rPr>
        <w:br/>
      </w:r>
      <w:r>
        <w:rPr>
          <w:sz w:val="24"/>
        </w:rPr>
        <w:t xml:space="preserve">оказания услуг, по организациям и сфере образования в целом, </w:t>
      </w:r>
      <w:r>
        <w:rPr>
          <w:i w:val="1"/>
          <w:sz w:val="24"/>
        </w:rPr>
        <w:t xml:space="preserve">баллы </w:t>
      </w:r>
    </w:p>
    <w:tbl>
      <w:tblPr>
        <w:tblStyle w:val="Style_4"/>
        <w:tblW w:type="auto" w:w="0"/>
        <w:jc w:val="center"/>
        <w:tblInd w:type="dxa" w:w="0"/>
        <w:tblLayout w:type="fixed"/>
        <w:tblCellMar>
          <w:top w:type="dxa" w:w="0"/>
          <w:left w:type="dxa" w:w="108"/>
          <w:bottom w:type="dxa" w:w="0"/>
          <w:right w:type="dxa" w:w="108"/>
        </w:tblCellMar>
      </w:tblPr>
      <w:tblGrid>
        <w:gridCol w:w="2973"/>
        <w:gridCol w:w="1578"/>
        <w:gridCol w:w="1580"/>
        <w:gridCol w:w="1583"/>
        <w:gridCol w:w="880"/>
        <w:gridCol w:w="759"/>
      </w:tblGrid>
      <w:tr>
        <w:trPr>
          <w:trHeight w:hRule="atLeast" w:val="1440"/>
          <w:tblHeader/>
        </w:trPr>
        <w:tc>
          <w:tcPr>
            <w:tcW w:type="dxa" w:w="2973"/>
            <w:tcBorders>
              <w:top w:color="000000" w:sz="4" w:val="single"/>
              <w:bottom w:color="000000" w:sz="4" w:val="single"/>
              <w:right w:color="000000" w:sz="4" w:val="single"/>
            </w:tcBorders>
            <w:shd w:themeFill="accent1" w:val="clear"/>
            <w:tcMar>
              <w:top w:type="dxa" w:w="0"/>
              <w:left w:type="dxa" w:w="108"/>
              <w:bottom w:type="dxa" w:w="0"/>
              <w:right w:type="dxa" w:w="108"/>
            </w:tcMar>
            <w:vAlign w:val="center"/>
          </w:tcPr>
          <w:p w14:paraId="1F060000">
            <w:pPr>
              <w:pStyle w:val="Style_3"/>
              <w:widowControl w:val="1"/>
              <w:ind/>
              <w:jc w:val="center"/>
              <w:rPr>
                <w:rFonts w:ascii="Times New Roman" w:hAnsi="Times New Roman"/>
                <w:b w:val="1"/>
                <w:color w:themeColor="background1" w:val="FFFFFF"/>
                <w:sz w:val="20"/>
              </w:rPr>
            </w:pPr>
            <w:r>
              <w:rPr>
                <w:b w:val="1"/>
                <w:color w:themeColor="background1" w:val="FFFFFF"/>
                <w:sz w:val="20"/>
              </w:rPr>
              <w:t>Наименование организации</w:t>
            </w:r>
          </w:p>
        </w:tc>
        <w:tc>
          <w:tcPr>
            <w:tcW w:type="dxa" w:w="1578"/>
            <w:tcBorders>
              <w:top w:color="000000" w:sz="4" w:val="single"/>
              <w:left w:color="4F81BD" w:sz="4" w:val="single"/>
              <w:bottom w:color="000000" w:sz="4" w:val="single"/>
              <w:right w:color="000000" w:sz="4" w:val="single"/>
            </w:tcBorders>
            <w:shd w:themeFill="accent1" w:val="clear"/>
            <w:tcMar>
              <w:top w:type="dxa" w:w="0"/>
              <w:left w:type="dxa" w:w="108"/>
              <w:bottom w:type="dxa" w:w="0"/>
              <w:right w:type="dxa" w:w="108"/>
            </w:tcMar>
            <w:vAlign w:val="center"/>
          </w:tcPr>
          <w:p w14:paraId="20060000">
            <w:pPr>
              <w:pStyle w:val="Style_3"/>
              <w:widowControl w:val="1"/>
              <w:ind/>
              <w:jc w:val="center"/>
              <w:rPr>
                <w:rFonts w:ascii="Times New Roman" w:hAnsi="Times New Roman"/>
                <w:b w:val="1"/>
                <w:color w:themeColor="background1" w:val="FFFFFF"/>
                <w:sz w:val="20"/>
              </w:rPr>
            </w:pPr>
            <w:r>
              <w:rPr>
                <w:b w:val="1"/>
                <w:color w:themeColor="background1" w:val="FFFFFF"/>
                <w:sz w:val="20"/>
              </w:rPr>
              <w:t xml:space="preserve">Готовность услуг </w:t>
            </w:r>
            <w:r>
              <w:rPr>
                <w:b w:val="1"/>
                <w:color w:themeColor="background1" w:val="FFFFFF"/>
                <w:sz w:val="20"/>
              </w:rPr>
              <w:br/>
            </w:r>
            <w:r>
              <w:rPr>
                <w:b w:val="1"/>
                <w:color w:themeColor="background1" w:val="FFFFFF"/>
                <w:sz w:val="20"/>
              </w:rPr>
              <w:t xml:space="preserve">рекомендовать </w:t>
            </w:r>
            <w:r>
              <w:rPr>
                <w:b w:val="1"/>
                <w:color w:themeColor="background1" w:val="FFFFFF"/>
                <w:sz w:val="20"/>
              </w:rPr>
              <w:br/>
            </w:r>
            <w:r>
              <w:rPr>
                <w:b w:val="1"/>
                <w:color w:themeColor="background1" w:val="FFFFFF"/>
                <w:sz w:val="20"/>
              </w:rPr>
              <w:t xml:space="preserve">организацию </w:t>
            </w:r>
            <w:r>
              <w:rPr>
                <w:b w:val="1"/>
                <w:color w:themeColor="background1" w:val="FFFFFF"/>
                <w:sz w:val="20"/>
              </w:rPr>
              <w:br/>
            </w:r>
            <w:r>
              <w:rPr>
                <w:b w:val="1"/>
                <w:color w:themeColor="background1" w:val="FFFFFF"/>
                <w:sz w:val="20"/>
              </w:rPr>
              <w:t>(баллы по показателю 5.1)</w:t>
            </w:r>
          </w:p>
        </w:tc>
        <w:tc>
          <w:tcPr>
            <w:tcW w:type="dxa" w:w="1580"/>
            <w:tcBorders>
              <w:top w:color="000000" w:sz="4" w:val="single"/>
              <w:left w:color="000000" w:sz="4" w:val="single"/>
              <w:bottom w:color="000000" w:sz="4" w:val="single"/>
              <w:right w:color="4F81BD" w:sz="4" w:val="single"/>
            </w:tcBorders>
            <w:shd w:themeFill="accent1" w:val="clear"/>
            <w:tcMar>
              <w:top w:type="dxa" w:w="0"/>
              <w:left w:type="dxa" w:w="108"/>
              <w:bottom w:type="dxa" w:w="0"/>
              <w:right w:type="dxa" w:w="108"/>
            </w:tcMar>
            <w:vAlign w:val="center"/>
          </w:tcPr>
          <w:p w14:paraId="21060000">
            <w:pPr>
              <w:pStyle w:val="Style_3"/>
              <w:widowControl w:val="1"/>
              <w:ind/>
              <w:jc w:val="center"/>
              <w:rPr>
                <w:rFonts w:ascii="Times New Roman" w:hAnsi="Times New Roman"/>
                <w:b w:val="1"/>
                <w:color w:themeColor="background1" w:val="FFFFFF"/>
                <w:sz w:val="20"/>
              </w:rPr>
            </w:pPr>
            <w:r>
              <w:rPr>
                <w:b w:val="1"/>
                <w:color w:themeColor="background1" w:val="FFFFFF"/>
                <w:sz w:val="20"/>
              </w:rPr>
              <w:t xml:space="preserve">Удовлетворенность </w:t>
            </w:r>
            <w:r>
              <w:rPr>
                <w:b w:val="1"/>
                <w:color w:themeColor="background1" w:val="FFFFFF"/>
                <w:sz w:val="20"/>
              </w:rPr>
              <w:br/>
            </w:r>
            <w:r>
              <w:rPr>
                <w:b w:val="1"/>
                <w:color w:themeColor="background1" w:val="FFFFFF"/>
                <w:sz w:val="20"/>
              </w:rPr>
              <w:t xml:space="preserve">графиком работы </w:t>
            </w:r>
            <w:r>
              <w:rPr>
                <w:b w:val="1"/>
                <w:color w:themeColor="background1" w:val="FFFFFF"/>
                <w:sz w:val="20"/>
              </w:rPr>
              <w:br/>
            </w:r>
            <w:r>
              <w:rPr>
                <w:b w:val="1"/>
                <w:color w:themeColor="background1" w:val="FFFFFF"/>
                <w:sz w:val="20"/>
              </w:rPr>
              <w:t>организации</w:t>
            </w:r>
            <w:r>
              <w:rPr>
                <w:b w:val="1"/>
                <w:color w:themeColor="background1" w:val="FFFFFF"/>
                <w:sz w:val="20"/>
              </w:rPr>
              <w:br/>
            </w:r>
            <w:r>
              <w:rPr>
                <w:b w:val="1"/>
                <w:color w:themeColor="background1" w:val="FFFFFF"/>
                <w:sz w:val="20"/>
              </w:rPr>
              <w:t>(баллы по показателю 5.2)</w:t>
            </w:r>
          </w:p>
        </w:tc>
        <w:tc>
          <w:tcPr>
            <w:tcW w:type="dxa" w:w="1583"/>
            <w:tcBorders>
              <w:top w:color="000000" w:sz="4" w:val="single"/>
              <w:left w:color="000000" w:sz="4" w:val="single"/>
              <w:bottom w:color="000000" w:sz="4" w:val="single"/>
              <w:right w:color="000000" w:sz="4" w:val="single"/>
            </w:tcBorders>
            <w:shd w:themeFill="accent1" w:val="clear"/>
            <w:tcMar>
              <w:top w:type="dxa" w:w="0"/>
              <w:left w:type="dxa" w:w="108"/>
              <w:bottom w:type="dxa" w:w="0"/>
              <w:right w:type="dxa" w:w="108"/>
            </w:tcMar>
            <w:vAlign w:val="center"/>
          </w:tcPr>
          <w:p w14:paraId="22060000">
            <w:pPr>
              <w:pStyle w:val="Style_3"/>
              <w:widowControl w:val="1"/>
              <w:ind/>
              <w:jc w:val="center"/>
              <w:rPr>
                <w:rFonts w:ascii="Times New Roman" w:hAnsi="Times New Roman"/>
                <w:b w:val="1"/>
                <w:color w:themeColor="background1" w:val="FFFFFF"/>
                <w:sz w:val="20"/>
              </w:rPr>
            </w:pPr>
            <w:r>
              <w:rPr>
                <w:b w:val="1"/>
                <w:color w:themeColor="background1" w:val="FFFFFF"/>
                <w:sz w:val="20"/>
              </w:rPr>
              <w:t>Удовлетворенность  условиями оказания услуг в организации</w:t>
            </w:r>
            <w:r>
              <w:rPr>
                <w:b w:val="1"/>
                <w:color w:themeColor="background1" w:val="FFFFFF"/>
                <w:sz w:val="20"/>
              </w:rPr>
              <w:br/>
            </w:r>
            <w:r>
              <w:rPr>
                <w:b w:val="1"/>
                <w:color w:themeColor="background1" w:val="FFFFFF"/>
                <w:sz w:val="20"/>
              </w:rPr>
              <w:t>(баллы по показателю 5.3)</w:t>
            </w:r>
          </w:p>
        </w:tc>
        <w:tc>
          <w:tcPr>
            <w:tcW w:type="dxa" w:w="880"/>
            <w:tcBorders>
              <w:top w:color="000000" w:sz="4" w:val="single"/>
              <w:left w:color="000000" w:sz="4" w:val="single"/>
              <w:bottom w:color="000000" w:sz="4" w:val="single"/>
              <w:right w:color="000000" w:sz="4" w:val="single"/>
            </w:tcBorders>
            <w:shd w:themeFill="accent1" w:val="clear"/>
            <w:tcMar>
              <w:top w:type="dxa" w:w="0"/>
              <w:left w:type="dxa" w:w="108"/>
              <w:bottom w:type="dxa" w:w="0"/>
              <w:right w:type="dxa" w:w="108"/>
            </w:tcMar>
            <w:vAlign w:val="center"/>
          </w:tcPr>
          <w:p w14:paraId="23060000">
            <w:pPr>
              <w:pStyle w:val="Style_3"/>
              <w:widowControl w:val="1"/>
              <w:ind/>
              <w:jc w:val="center"/>
              <w:rPr>
                <w:rFonts w:ascii="Times New Roman" w:hAnsi="Times New Roman"/>
                <w:b w:val="1"/>
                <w:color w:themeColor="background1" w:val="FFFFFF"/>
                <w:sz w:val="20"/>
              </w:rPr>
            </w:pPr>
            <w:r>
              <w:rPr>
                <w:b w:val="1"/>
                <w:color w:themeColor="background1" w:val="FFFFFF"/>
                <w:sz w:val="20"/>
              </w:rPr>
              <w:t xml:space="preserve">Итого </w:t>
            </w:r>
            <w:r>
              <w:rPr>
                <w:b w:val="1"/>
                <w:color w:themeColor="background1" w:val="FFFFFF"/>
                <w:sz w:val="20"/>
              </w:rPr>
              <w:br/>
            </w:r>
            <w:r>
              <w:rPr>
                <w:b w:val="1"/>
                <w:color w:themeColor="background1" w:val="FFFFFF"/>
                <w:sz w:val="20"/>
              </w:rPr>
              <w:t>по критерию 5</w:t>
            </w:r>
          </w:p>
        </w:tc>
        <w:tc>
          <w:tcPr>
            <w:tcW w:type="dxa" w:w="759"/>
            <w:tcBorders>
              <w:top w:color="000000" w:sz="4" w:val="single"/>
              <w:left w:color="000000" w:sz="4" w:val="single"/>
              <w:bottom w:color="000000" w:sz="4" w:val="single"/>
            </w:tcBorders>
            <w:shd w:themeFill="accent1" w:val="clear"/>
            <w:tcMar>
              <w:top w:type="dxa" w:w="0"/>
              <w:left w:type="dxa" w:w="108"/>
              <w:bottom w:type="dxa" w:w="0"/>
              <w:right w:type="dxa" w:w="108"/>
            </w:tcMar>
            <w:vAlign w:val="center"/>
          </w:tcPr>
          <w:p w14:paraId="24060000">
            <w:pPr>
              <w:pStyle w:val="Style_3"/>
              <w:widowControl w:val="1"/>
              <w:ind/>
              <w:jc w:val="center"/>
              <w:rPr>
                <w:rFonts w:ascii="Times New Roman" w:hAnsi="Times New Roman"/>
                <w:b w:val="1"/>
                <w:color w:themeColor="background1" w:val="FFFFFF"/>
                <w:sz w:val="20"/>
              </w:rPr>
            </w:pPr>
            <w:r>
              <w:rPr>
                <w:b w:val="1"/>
                <w:color w:themeColor="background1" w:val="FFFFFF"/>
                <w:sz w:val="20"/>
              </w:rPr>
              <w:t>Ранги</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25060000">
            <w:pPr>
              <w:pStyle w:val="Style_3"/>
              <w:widowControl w:val="1"/>
              <w:ind/>
              <w:jc w:val="left"/>
              <w:rPr>
                <w:rFonts w:ascii="Times New Roman" w:hAnsi="Times New Roman"/>
                <w:color w:val="000000"/>
                <w:sz w:val="20"/>
              </w:rPr>
            </w:pPr>
            <w:r>
              <w:rPr>
                <w:color w:val="000000"/>
                <w:sz w:val="20"/>
              </w:rPr>
              <w:t>ГБОУ НАО "СШ с. Несь"</w:t>
            </w:r>
          </w:p>
        </w:tc>
        <w:tc>
          <w:tcPr>
            <w:tcW w:type="dxa" w:w="1578"/>
            <w:tcBorders>
              <w:left w:color="4F81BD" w:sz="4" w:val="single"/>
              <w:right w:color="000000" w:sz="4" w:val="single"/>
            </w:tcBorders>
            <w:tcMar>
              <w:top w:type="dxa" w:w="0"/>
              <w:left w:type="dxa" w:w="108"/>
              <w:bottom w:type="dxa" w:w="0"/>
              <w:right w:type="dxa" w:w="108"/>
            </w:tcMar>
            <w:vAlign w:val="center"/>
          </w:tcPr>
          <w:p w14:paraId="26060000">
            <w:pPr>
              <w:pStyle w:val="Style_3"/>
              <w:widowControl w:val="1"/>
              <w:ind/>
              <w:jc w:val="center"/>
              <w:rPr>
                <w:rFonts w:ascii="Times New Roman" w:hAnsi="Times New Roman"/>
                <w:b w:val="1"/>
                <w:color w:val="000000"/>
                <w:sz w:val="20"/>
              </w:rPr>
            </w:pPr>
            <w:r>
              <w:rPr>
                <w:b w:val="1"/>
                <w:color w:val="000000"/>
                <w:sz w:val="20"/>
              </w:rPr>
              <w:t>100</w:t>
            </w:r>
          </w:p>
        </w:tc>
        <w:tc>
          <w:tcPr>
            <w:tcW w:type="dxa" w:w="1580"/>
            <w:tcBorders>
              <w:left w:color="000000" w:sz="4" w:val="single"/>
              <w:right w:color="000000" w:sz="4" w:val="single"/>
            </w:tcBorders>
            <w:tcMar>
              <w:top w:type="dxa" w:w="0"/>
              <w:left w:type="dxa" w:w="108"/>
              <w:bottom w:type="dxa" w:w="0"/>
              <w:right w:type="dxa" w:w="108"/>
            </w:tcMar>
            <w:vAlign w:val="center"/>
          </w:tcPr>
          <w:p w14:paraId="27060000">
            <w:pPr>
              <w:pStyle w:val="Style_3"/>
              <w:widowControl w:val="1"/>
              <w:ind/>
              <w:jc w:val="center"/>
              <w:rPr>
                <w:rFonts w:ascii="Times New Roman" w:hAnsi="Times New Roman"/>
                <w:b w:val="1"/>
                <w:color w:val="000000"/>
                <w:sz w:val="20"/>
              </w:rPr>
            </w:pPr>
            <w:r>
              <w:rPr>
                <w:b w:val="1"/>
                <w:color w:val="000000"/>
                <w:sz w:val="20"/>
              </w:rPr>
              <w:t>100</w:t>
            </w:r>
          </w:p>
        </w:tc>
        <w:tc>
          <w:tcPr>
            <w:tcW w:type="dxa" w:w="1583"/>
            <w:tcBorders>
              <w:left w:color="000000" w:sz="4" w:val="single"/>
              <w:right w:color="000000" w:sz="4" w:val="single"/>
            </w:tcBorders>
            <w:tcMar>
              <w:top w:type="dxa" w:w="0"/>
              <w:left w:type="dxa" w:w="108"/>
              <w:bottom w:type="dxa" w:w="0"/>
              <w:right w:type="dxa" w:w="108"/>
            </w:tcMar>
            <w:vAlign w:val="center"/>
          </w:tcPr>
          <w:p w14:paraId="28060000">
            <w:pPr>
              <w:pStyle w:val="Style_3"/>
              <w:widowControl w:val="1"/>
              <w:ind/>
              <w:jc w:val="center"/>
              <w:rPr>
                <w:rFonts w:ascii="Times New Roman" w:hAnsi="Times New Roman"/>
                <w:b w:val="1"/>
                <w:color w:val="000000"/>
                <w:sz w:val="20"/>
              </w:rPr>
            </w:pPr>
            <w:r>
              <w:rPr>
                <w:b w:val="1"/>
                <w:color w:val="000000"/>
                <w:sz w:val="20"/>
              </w:rPr>
              <w:t>99</w:t>
            </w:r>
          </w:p>
        </w:tc>
        <w:tc>
          <w:tcPr>
            <w:tcW w:type="dxa" w:w="880"/>
            <w:tcBorders>
              <w:left w:color="000000" w:sz="4" w:val="single"/>
              <w:right w:color="000000" w:sz="4" w:val="single"/>
            </w:tcBorders>
            <w:tcMar>
              <w:top w:type="dxa" w:w="0"/>
              <w:left w:type="dxa" w:w="108"/>
              <w:bottom w:type="dxa" w:w="0"/>
              <w:right w:type="dxa" w:w="108"/>
            </w:tcMar>
            <w:vAlign w:val="center"/>
          </w:tcPr>
          <w:p w14:paraId="29060000">
            <w:pPr>
              <w:pStyle w:val="Style_3"/>
              <w:widowControl w:val="1"/>
              <w:ind/>
              <w:jc w:val="center"/>
              <w:rPr>
                <w:rFonts w:ascii="Times New Roman" w:hAnsi="Times New Roman"/>
                <w:b w:val="1"/>
                <w:color w:val="000000"/>
                <w:sz w:val="20"/>
              </w:rPr>
            </w:pPr>
            <w:r>
              <w:rPr>
                <w:b w:val="1"/>
                <w:color w:val="000000"/>
                <w:sz w:val="20"/>
              </w:rPr>
              <w:t>100</w:t>
            </w:r>
          </w:p>
        </w:tc>
        <w:tc>
          <w:tcPr>
            <w:tcW w:type="dxa" w:w="759"/>
            <w:tcBorders>
              <w:left w:color="000000" w:sz="4" w:val="single"/>
              <w:right w:color="000000" w:sz="4" w:val="single"/>
            </w:tcBorders>
            <w:tcMar>
              <w:top w:type="dxa" w:w="0"/>
              <w:left w:type="dxa" w:w="108"/>
              <w:bottom w:type="dxa" w:w="0"/>
              <w:right w:type="dxa" w:w="108"/>
            </w:tcMar>
            <w:vAlign w:val="center"/>
          </w:tcPr>
          <w:p w14:paraId="2A060000">
            <w:pPr>
              <w:pStyle w:val="Style_3"/>
              <w:widowControl w:val="1"/>
              <w:ind/>
              <w:jc w:val="center"/>
              <w:rPr>
                <w:rFonts w:ascii="Times New Roman" w:hAnsi="Times New Roman"/>
                <w:color w:val="000000"/>
              </w:rPr>
            </w:pPr>
            <w:r>
              <w:rPr>
                <w:color w:val="000000"/>
              </w:rPr>
              <w:t>1–2</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2B060000">
            <w:pPr>
              <w:pStyle w:val="Style_3"/>
              <w:widowControl w:val="1"/>
              <w:ind/>
              <w:jc w:val="left"/>
              <w:rPr>
                <w:rFonts w:ascii="Times New Roman" w:hAnsi="Times New Roman"/>
                <w:color w:val="000000"/>
                <w:sz w:val="20"/>
              </w:rPr>
            </w:pPr>
            <w:r>
              <w:rPr>
                <w:color w:val="000000"/>
                <w:sz w:val="20"/>
              </w:rPr>
              <w:t>ГБДОУ НАО «Детский сад п. Нельмин-Нос»</w:t>
            </w:r>
          </w:p>
        </w:tc>
        <w:tc>
          <w:tcPr>
            <w:tcW w:type="dxa" w:w="1578"/>
            <w:tcBorders>
              <w:left w:color="4F81BD" w:sz="4" w:val="single"/>
              <w:right w:color="000000" w:sz="4" w:val="single"/>
            </w:tcBorders>
            <w:tcMar>
              <w:top w:type="dxa" w:w="0"/>
              <w:left w:type="dxa" w:w="108"/>
              <w:bottom w:type="dxa" w:w="0"/>
              <w:right w:type="dxa" w:w="108"/>
            </w:tcMar>
            <w:vAlign w:val="center"/>
          </w:tcPr>
          <w:p w14:paraId="2C060000">
            <w:pPr>
              <w:pStyle w:val="Style_3"/>
              <w:widowControl w:val="1"/>
              <w:ind/>
              <w:jc w:val="center"/>
              <w:rPr>
                <w:rFonts w:ascii="Times New Roman" w:hAnsi="Times New Roman"/>
                <w:b w:val="1"/>
                <w:color w:val="000000"/>
                <w:sz w:val="20"/>
              </w:rPr>
            </w:pPr>
            <w:r>
              <w:rPr>
                <w:b w:val="1"/>
                <w:color w:val="000000"/>
                <w:sz w:val="20"/>
              </w:rPr>
              <w:t>100</w:t>
            </w:r>
          </w:p>
        </w:tc>
        <w:tc>
          <w:tcPr>
            <w:tcW w:type="dxa" w:w="1580"/>
            <w:tcBorders>
              <w:left w:color="000000" w:sz="4" w:val="single"/>
              <w:right w:color="000000" w:sz="4" w:val="single"/>
            </w:tcBorders>
            <w:tcMar>
              <w:top w:type="dxa" w:w="0"/>
              <w:left w:type="dxa" w:w="108"/>
              <w:bottom w:type="dxa" w:w="0"/>
              <w:right w:type="dxa" w:w="108"/>
            </w:tcMar>
            <w:vAlign w:val="center"/>
          </w:tcPr>
          <w:p w14:paraId="2D060000">
            <w:pPr>
              <w:pStyle w:val="Style_3"/>
              <w:widowControl w:val="1"/>
              <w:ind/>
              <w:jc w:val="center"/>
              <w:rPr>
                <w:rFonts w:ascii="Times New Roman" w:hAnsi="Times New Roman"/>
                <w:b w:val="1"/>
                <w:color w:val="000000"/>
                <w:sz w:val="20"/>
              </w:rPr>
            </w:pPr>
            <w:r>
              <w:rPr>
                <w:b w:val="1"/>
                <w:color w:val="000000"/>
                <w:sz w:val="20"/>
              </w:rPr>
              <w:t>100</w:t>
            </w:r>
          </w:p>
        </w:tc>
        <w:tc>
          <w:tcPr>
            <w:tcW w:type="dxa" w:w="1583"/>
            <w:tcBorders>
              <w:left w:color="000000" w:sz="4" w:val="single"/>
              <w:right w:color="000000" w:sz="4" w:val="single"/>
            </w:tcBorders>
            <w:tcMar>
              <w:top w:type="dxa" w:w="0"/>
              <w:left w:type="dxa" w:w="108"/>
              <w:bottom w:type="dxa" w:w="0"/>
              <w:right w:type="dxa" w:w="108"/>
            </w:tcMar>
            <w:vAlign w:val="center"/>
          </w:tcPr>
          <w:p w14:paraId="2E060000">
            <w:pPr>
              <w:pStyle w:val="Style_3"/>
              <w:widowControl w:val="1"/>
              <w:ind/>
              <w:jc w:val="center"/>
              <w:rPr>
                <w:rFonts w:ascii="Times New Roman" w:hAnsi="Times New Roman"/>
                <w:b w:val="1"/>
                <w:color w:val="000000"/>
                <w:sz w:val="20"/>
              </w:rPr>
            </w:pPr>
            <w:r>
              <w:rPr>
                <w:b w:val="1"/>
                <w:color w:val="000000"/>
                <w:sz w:val="20"/>
              </w:rPr>
              <w:t>100</w:t>
            </w:r>
          </w:p>
        </w:tc>
        <w:tc>
          <w:tcPr>
            <w:tcW w:type="dxa" w:w="880"/>
            <w:tcBorders>
              <w:left w:color="000000" w:sz="4" w:val="single"/>
              <w:right w:color="000000" w:sz="4" w:val="single"/>
            </w:tcBorders>
            <w:tcMar>
              <w:top w:type="dxa" w:w="0"/>
              <w:left w:type="dxa" w:w="108"/>
              <w:bottom w:type="dxa" w:w="0"/>
              <w:right w:type="dxa" w:w="108"/>
            </w:tcMar>
            <w:vAlign w:val="center"/>
          </w:tcPr>
          <w:p w14:paraId="2F060000">
            <w:pPr>
              <w:pStyle w:val="Style_3"/>
              <w:widowControl w:val="1"/>
              <w:ind/>
              <w:jc w:val="center"/>
              <w:rPr>
                <w:rFonts w:ascii="Times New Roman" w:hAnsi="Times New Roman"/>
                <w:b w:val="1"/>
                <w:color w:val="000000"/>
                <w:sz w:val="20"/>
              </w:rPr>
            </w:pPr>
            <w:r>
              <w:rPr>
                <w:b w:val="1"/>
                <w:color w:val="000000"/>
                <w:sz w:val="20"/>
              </w:rPr>
              <w:t>100</w:t>
            </w:r>
          </w:p>
        </w:tc>
        <w:tc>
          <w:tcPr>
            <w:tcW w:type="dxa" w:w="759"/>
            <w:tcBorders>
              <w:left w:color="000000" w:sz="4" w:val="single"/>
              <w:right w:color="000000" w:sz="4" w:val="single"/>
            </w:tcBorders>
            <w:tcMar>
              <w:top w:type="dxa" w:w="0"/>
              <w:left w:type="dxa" w:w="108"/>
              <w:bottom w:type="dxa" w:w="0"/>
              <w:right w:type="dxa" w:w="108"/>
            </w:tcMar>
            <w:vAlign w:val="center"/>
          </w:tcPr>
          <w:p w14:paraId="30060000">
            <w:pPr>
              <w:pStyle w:val="Style_3"/>
              <w:widowControl w:val="1"/>
              <w:ind/>
              <w:jc w:val="center"/>
              <w:rPr>
                <w:rFonts w:ascii="Times New Roman" w:hAnsi="Times New Roman"/>
                <w:color w:val="000000"/>
              </w:rPr>
            </w:pPr>
            <w:r>
              <w:rPr>
                <w:color w:val="000000"/>
              </w:rPr>
              <w:t>1–2</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31060000">
            <w:pPr>
              <w:pStyle w:val="Style_3"/>
              <w:widowControl w:val="1"/>
              <w:ind/>
              <w:jc w:val="left"/>
              <w:rPr>
                <w:rFonts w:ascii="Times New Roman" w:hAnsi="Times New Roman"/>
                <w:color w:val="000000"/>
                <w:sz w:val="20"/>
              </w:rPr>
            </w:pPr>
            <w:r>
              <w:rPr>
                <w:color w:val="000000"/>
                <w:sz w:val="20"/>
              </w:rPr>
              <w:t>ГБДОУ НАО “Детский сад “Ромашка”</w:t>
            </w:r>
          </w:p>
        </w:tc>
        <w:tc>
          <w:tcPr>
            <w:tcW w:type="dxa" w:w="1578"/>
            <w:tcBorders>
              <w:left w:color="4F81BD" w:sz="4" w:val="single"/>
              <w:right w:color="000000" w:sz="4" w:val="single"/>
            </w:tcBorders>
            <w:tcMar>
              <w:top w:type="dxa" w:w="0"/>
              <w:left w:type="dxa" w:w="108"/>
              <w:bottom w:type="dxa" w:w="0"/>
              <w:right w:type="dxa" w:w="108"/>
            </w:tcMar>
            <w:vAlign w:val="center"/>
          </w:tcPr>
          <w:p w14:paraId="32060000">
            <w:pPr>
              <w:pStyle w:val="Style_3"/>
              <w:widowControl w:val="1"/>
              <w:ind/>
              <w:jc w:val="center"/>
              <w:rPr>
                <w:rFonts w:ascii="Times New Roman" w:hAnsi="Times New Roman"/>
                <w:b w:val="1"/>
                <w:color w:val="000000"/>
                <w:sz w:val="20"/>
              </w:rPr>
            </w:pPr>
            <w:r>
              <w:rPr>
                <w:b w:val="1"/>
                <w:color w:val="000000"/>
                <w:sz w:val="20"/>
              </w:rPr>
              <w:t>99</w:t>
            </w:r>
          </w:p>
        </w:tc>
        <w:tc>
          <w:tcPr>
            <w:tcW w:type="dxa" w:w="1580"/>
            <w:tcBorders>
              <w:left w:color="000000" w:sz="4" w:val="single"/>
              <w:right w:color="000000" w:sz="4" w:val="single"/>
            </w:tcBorders>
            <w:tcMar>
              <w:top w:type="dxa" w:w="0"/>
              <w:left w:type="dxa" w:w="108"/>
              <w:bottom w:type="dxa" w:w="0"/>
              <w:right w:type="dxa" w:w="108"/>
            </w:tcMar>
            <w:vAlign w:val="center"/>
          </w:tcPr>
          <w:p w14:paraId="33060000">
            <w:pPr>
              <w:pStyle w:val="Style_3"/>
              <w:widowControl w:val="1"/>
              <w:ind/>
              <w:jc w:val="center"/>
              <w:rPr>
                <w:rFonts w:ascii="Times New Roman" w:hAnsi="Times New Roman"/>
                <w:b w:val="1"/>
                <w:color w:val="000000"/>
                <w:sz w:val="20"/>
              </w:rPr>
            </w:pPr>
            <w:r>
              <w:rPr>
                <w:b w:val="1"/>
                <w:color w:val="000000"/>
                <w:sz w:val="20"/>
              </w:rPr>
              <w:t>99</w:t>
            </w:r>
          </w:p>
        </w:tc>
        <w:tc>
          <w:tcPr>
            <w:tcW w:type="dxa" w:w="1583"/>
            <w:tcBorders>
              <w:left w:color="000000" w:sz="4" w:val="single"/>
              <w:right w:color="000000" w:sz="4" w:val="single"/>
            </w:tcBorders>
            <w:tcMar>
              <w:top w:type="dxa" w:w="0"/>
              <w:left w:type="dxa" w:w="108"/>
              <w:bottom w:type="dxa" w:w="0"/>
              <w:right w:type="dxa" w:w="108"/>
            </w:tcMar>
            <w:vAlign w:val="center"/>
          </w:tcPr>
          <w:p w14:paraId="34060000">
            <w:pPr>
              <w:pStyle w:val="Style_3"/>
              <w:widowControl w:val="1"/>
              <w:ind/>
              <w:jc w:val="center"/>
              <w:rPr>
                <w:rFonts w:ascii="Times New Roman" w:hAnsi="Times New Roman"/>
                <w:b w:val="1"/>
                <w:color w:val="000000"/>
                <w:sz w:val="20"/>
              </w:rPr>
            </w:pPr>
            <w:r>
              <w:rPr>
                <w:b w:val="1"/>
                <w:color w:val="000000"/>
                <w:sz w:val="20"/>
              </w:rPr>
              <w:t>99</w:t>
            </w:r>
          </w:p>
        </w:tc>
        <w:tc>
          <w:tcPr>
            <w:tcW w:type="dxa" w:w="880"/>
            <w:tcBorders>
              <w:left w:color="000000" w:sz="4" w:val="single"/>
              <w:right w:color="000000" w:sz="4" w:val="single"/>
            </w:tcBorders>
            <w:tcMar>
              <w:top w:type="dxa" w:w="0"/>
              <w:left w:type="dxa" w:w="108"/>
              <w:bottom w:type="dxa" w:w="0"/>
              <w:right w:type="dxa" w:w="108"/>
            </w:tcMar>
            <w:vAlign w:val="center"/>
          </w:tcPr>
          <w:p w14:paraId="35060000">
            <w:pPr>
              <w:pStyle w:val="Style_3"/>
              <w:widowControl w:val="1"/>
              <w:ind/>
              <w:jc w:val="center"/>
              <w:rPr>
                <w:rFonts w:ascii="Times New Roman" w:hAnsi="Times New Roman"/>
                <w:b w:val="1"/>
                <w:color w:val="000000"/>
                <w:sz w:val="20"/>
              </w:rPr>
            </w:pPr>
            <w:r>
              <w:rPr>
                <w:b w:val="1"/>
                <w:color w:val="000000"/>
                <w:sz w:val="20"/>
              </w:rPr>
              <w:t>99</w:t>
            </w:r>
          </w:p>
        </w:tc>
        <w:tc>
          <w:tcPr>
            <w:tcW w:type="dxa" w:w="759"/>
            <w:tcBorders>
              <w:left w:color="000000" w:sz="4" w:val="single"/>
              <w:right w:color="000000" w:sz="4" w:val="single"/>
            </w:tcBorders>
            <w:tcMar>
              <w:top w:type="dxa" w:w="0"/>
              <w:left w:type="dxa" w:w="108"/>
              <w:bottom w:type="dxa" w:w="0"/>
              <w:right w:type="dxa" w:w="108"/>
            </w:tcMar>
            <w:vAlign w:val="center"/>
          </w:tcPr>
          <w:p w14:paraId="36060000">
            <w:pPr>
              <w:pStyle w:val="Style_3"/>
              <w:widowControl w:val="1"/>
              <w:ind/>
              <w:jc w:val="center"/>
              <w:rPr>
                <w:rFonts w:ascii="Times New Roman" w:hAnsi="Times New Roman"/>
                <w:color w:val="000000"/>
              </w:rPr>
            </w:pPr>
            <w:r>
              <w:rPr>
                <w:color w:val="000000"/>
              </w:rPr>
              <w:t>3</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37060000">
            <w:pPr>
              <w:pStyle w:val="Style_3"/>
              <w:widowControl w:val="1"/>
              <w:ind/>
              <w:jc w:val="left"/>
              <w:rPr>
                <w:rFonts w:ascii="Times New Roman" w:hAnsi="Times New Roman"/>
                <w:color w:val="000000"/>
                <w:sz w:val="20"/>
              </w:rPr>
            </w:pPr>
            <w:r>
              <w:rPr>
                <w:color w:val="000000"/>
                <w:sz w:val="20"/>
              </w:rPr>
              <w:t>ГБОУ НАО "ОШ п. Амдерма"</w:t>
            </w:r>
          </w:p>
        </w:tc>
        <w:tc>
          <w:tcPr>
            <w:tcW w:type="dxa" w:w="1578"/>
            <w:tcBorders>
              <w:left w:color="4F81BD" w:sz="4" w:val="single"/>
              <w:right w:color="000000" w:sz="4" w:val="single"/>
            </w:tcBorders>
            <w:tcMar>
              <w:top w:type="dxa" w:w="0"/>
              <w:left w:type="dxa" w:w="108"/>
              <w:bottom w:type="dxa" w:w="0"/>
              <w:right w:type="dxa" w:w="108"/>
            </w:tcMar>
            <w:vAlign w:val="center"/>
          </w:tcPr>
          <w:p w14:paraId="38060000">
            <w:pPr>
              <w:pStyle w:val="Style_3"/>
              <w:widowControl w:val="1"/>
              <w:ind/>
              <w:jc w:val="center"/>
              <w:rPr>
                <w:rFonts w:ascii="Times New Roman" w:hAnsi="Times New Roman"/>
                <w:b w:val="1"/>
                <w:color w:val="000000"/>
                <w:sz w:val="20"/>
              </w:rPr>
            </w:pPr>
            <w:r>
              <w:rPr>
                <w:b w:val="1"/>
                <w:color w:val="000000"/>
                <w:sz w:val="20"/>
              </w:rPr>
              <w:t>93</w:t>
            </w:r>
          </w:p>
        </w:tc>
        <w:tc>
          <w:tcPr>
            <w:tcW w:type="dxa" w:w="1580"/>
            <w:tcBorders>
              <w:left w:color="000000" w:sz="4" w:val="single"/>
              <w:right w:color="000000" w:sz="4" w:val="single"/>
            </w:tcBorders>
            <w:tcMar>
              <w:top w:type="dxa" w:w="0"/>
              <w:left w:type="dxa" w:w="108"/>
              <w:bottom w:type="dxa" w:w="0"/>
              <w:right w:type="dxa" w:w="108"/>
            </w:tcMar>
            <w:vAlign w:val="center"/>
          </w:tcPr>
          <w:p w14:paraId="39060000">
            <w:pPr>
              <w:pStyle w:val="Style_3"/>
              <w:widowControl w:val="1"/>
              <w:ind/>
              <w:jc w:val="center"/>
              <w:rPr>
                <w:rFonts w:ascii="Times New Roman" w:hAnsi="Times New Roman"/>
                <w:b w:val="1"/>
                <w:color w:val="000000"/>
                <w:sz w:val="20"/>
              </w:rPr>
            </w:pPr>
            <w:r>
              <w:rPr>
                <w:b w:val="1"/>
                <w:color w:val="000000"/>
                <w:sz w:val="20"/>
              </w:rPr>
              <w:t>100</w:t>
            </w:r>
          </w:p>
        </w:tc>
        <w:tc>
          <w:tcPr>
            <w:tcW w:type="dxa" w:w="1583"/>
            <w:tcBorders>
              <w:left w:color="000000" w:sz="4" w:val="single"/>
              <w:right w:color="000000" w:sz="4" w:val="single"/>
            </w:tcBorders>
            <w:tcMar>
              <w:top w:type="dxa" w:w="0"/>
              <w:left w:type="dxa" w:w="108"/>
              <w:bottom w:type="dxa" w:w="0"/>
              <w:right w:type="dxa" w:w="108"/>
            </w:tcMar>
            <w:vAlign w:val="center"/>
          </w:tcPr>
          <w:p w14:paraId="3A060000">
            <w:pPr>
              <w:pStyle w:val="Style_3"/>
              <w:widowControl w:val="1"/>
              <w:ind/>
              <w:jc w:val="center"/>
              <w:rPr>
                <w:rFonts w:ascii="Times New Roman" w:hAnsi="Times New Roman"/>
                <w:b w:val="1"/>
                <w:color w:val="000000"/>
                <w:sz w:val="20"/>
              </w:rPr>
            </w:pPr>
            <w:r>
              <w:rPr>
                <w:b w:val="1"/>
                <w:color w:val="000000"/>
                <w:sz w:val="20"/>
              </w:rPr>
              <w:t>100</w:t>
            </w:r>
          </w:p>
        </w:tc>
        <w:tc>
          <w:tcPr>
            <w:tcW w:type="dxa" w:w="880"/>
            <w:tcBorders>
              <w:left w:color="000000" w:sz="4" w:val="single"/>
              <w:right w:color="000000" w:sz="4" w:val="single"/>
            </w:tcBorders>
            <w:tcMar>
              <w:top w:type="dxa" w:w="0"/>
              <w:left w:type="dxa" w:w="108"/>
              <w:bottom w:type="dxa" w:w="0"/>
              <w:right w:type="dxa" w:w="108"/>
            </w:tcMar>
            <w:vAlign w:val="center"/>
          </w:tcPr>
          <w:p w14:paraId="3B060000">
            <w:pPr>
              <w:pStyle w:val="Style_3"/>
              <w:widowControl w:val="1"/>
              <w:ind/>
              <w:jc w:val="center"/>
              <w:rPr>
                <w:rFonts w:ascii="Times New Roman" w:hAnsi="Times New Roman"/>
                <w:b w:val="1"/>
                <w:color w:val="000000"/>
                <w:sz w:val="20"/>
              </w:rPr>
            </w:pPr>
            <w:r>
              <w:rPr>
                <w:b w:val="1"/>
                <w:color w:val="000000"/>
                <w:sz w:val="20"/>
              </w:rPr>
              <w:t>98</w:t>
            </w:r>
          </w:p>
        </w:tc>
        <w:tc>
          <w:tcPr>
            <w:tcW w:type="dxa" w:w="759"/>
            <w:tcBorders>
              <w:left w:color="000000" w:sz="4" w:val="single"/>
              <w:right w:color="000000" w:sz="4" w:val="single"/>
            </w:tcBorders>
            <w:tcMar>
              <w:top w:type="dxa" w:w="0"/>
              <w:left w:type="dxa" w:w="108"/>
              <w:bottom w:type="dxa" w:w="0"/>
              <w:right w:type="dxa" w:w="108"/>
            </w:tcMar>
            <w:vAlign w:val="center"/>
          </w:tcPr>
          <w:p w14:paraId="3C060000">
            <w:pPr>
              <w:pStyle w:val="Style_3"/>
              <w:widowControl w:val="1"/>
              <w:ind/>
              <w:jc w:val="center"/>
              <w:rPr>
                <w:rFonts w:ascii="Times New Roman" w:hAnsi="Times New Roman"/>
                <w:color w:val="000000"/>
              </w:rPr>
            </w:pPr>
            <w:r>
              <w:rPr>
                <w:color w:val="000000"/>
              </w:rPr>
              <w:t>4</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3D060000">
            <w:pPr>
              <w:pStyle w:val="Style_3"/>
              <w:widowControl w:val="1"/>
              <w:ind/>
              <w:jc w:val="left"/>
              <w:rPr>
                <w:rFonts w:ascii="Times New Roman" w:hAnsi="Times New Roman"/>
                <w:color w:val="000000"/>
                <w:sz w:val="20"/>
              </w:rPr>
            </w:pPr>
            <w:r>
              <w:rPr>
                <w:color w:val="000000"/>
                <w:sz w:val="20"/>
              </w:rPr>
              <w:t>ГБДОУ НАО « Детский сад с. Нижняя Пеша»</w:t>
            </w:r>
          </w:p>
        </w:tc>
        <w:tc>
          <w:tcPr>
            <w:tcW w:type="dxa" w:w="1578"/>
            <w:tcBorders>
              <w:left w:color="4F81BD" w:sz="4" w:val="single"/>
              <w:right w:color="000000" w:sz="4" w:val="single"/>
            </w:tcBorders>
            <w:tcMar>
              <w:top w:type="dxa" w:w="0"/>
              <w:left w:type="dxa" w:w="108"/>
              <w:bottom w:type="dxa" w:w="0"/>
              <w:right w:type="dxa" w:w="108"/>
            </w:tcMar>
            <w:vAlign w:val="center"/>
          </w:tcPr>
          <w:p w14:paraId="3E060000">
            <w:pPr>
              <w:pStyle w:val="Style_3"/>
              <w:widowControl w:val="1"/>
              <w:ind/>
              <w:jc w:val="center"/>
              <w:rPr>
                <w:rFonts w:ascii="Times New Roman" w:hAnsi="Times New Roman"/>
                <w:b w:val="1"/>
                <w:color w:val="000000"/>
                <w:sz w:val="20"/>
              </w:rPr>
            </w:pPr>
            <w:r>
              <w:rPr>
                <w:b w:val="1"/>
                <w:color w:val="000000"/>
                <w:sz w:val="20"/>
              </w:rPr>
              <w:t>95</w:t>
            </w:r>
          </w:p>
        </w:tc>
        <w:tc>
          <w:tcPr>
            <w:tcW w:type="dxa" w:w="1580"/>
            <w:tcBorders>
              <w:left w:color="000000" w:sz="4" w:val="single"/>
              <w:right w:color="000000" w:sz="4" w:val="single"/>
            </w:tcBorders>
            <w:tcMar>
              <w:top w:type="dxa" w:w="0"/>
              <w:left w:type="dxa" w:w="108"/>
              <w:bottom w:type="dxa" w:w="0"/>
              <w:right w:type="dxa" w:w="108"/>
            </w:tcMar>
            <w:vAlign w:val="center"/>
          </w:tcPr>
          <w:p w14:paraId="3F060000">
            <w:pPr>
              <w:pStyle w:val="Style_3"/>
              <w:widowControl w:val="1"/>
              <w:ind/>
              <w:jc w:val="center"/>
              <w:rPr>
                <w:rFonts w:ascii="Times New Roman" w:hAnsi="Times New Roman"/>
                <w:b w:val="1"/>
                <w:color w:val="000000"/>
                <w:sz w:val="20"/>
              </w:rPr>
            </w:pPr>
            <w:r>
              <w:rPr>
                <w:b w:val="1"/>
                <w:color w:val="000000"/>
                <w:sz w:val="20"/>
              </w:rPr>
              <w:t>97</w:t>
            </w:r>
          </w:p>
        </w:tc>
        <w:tc>
          <w:tcPr>
            <w:tcW w:type="dxa" w:w="1583"/>
            <w:tcBorders>
              <w:left w:color="000000" w:sz="4" w:val="single"/>
              <w:right w:color="000000" w:sz="4" w:val="single"/>
            </w:tcBorders>
            <w:tcMar>
              <w:top w:type="dxa" w:w="0"/>
              <w:left w:type="dxa" w:w="108"/>
              <w:bottom w:type="dxa" w:w="0"/>
              <w:right w:type="dxa" w:w="108"/>
            </w:tcMar>
            <w:vAlign w:val="center"/>
          </w:tcPr>
          <w:p w14:paraId="40060000">
            <w:pPr>
              <w:pStyle w:val="Style_3"/>
              <w:widowControl w:val="1"/>
              <w:ind/>
              <w:jc w:val="center"/>
              <w:rPr>
                <w:rFonts w:ascii="Times New Roman" w:hAnsi="Times New Roman"/>
                <w:b w:val="1"/>
                <w:color w:val="000000"/>
                <w:sz w:val="20"/>
              </w:rPr>
            </w:pPr>
            <w:r>
              <w:rPr>
                <w:b w:val="1"/>
                <w:color w:val="000000"/>
                <w:sz w:val="20"/>
              </w:rPr>
              <w:t>99</w:t>
            </w:r>
          </w:p>
        </w:tc>
        <w:tc>
          <w:tcPr>
            <w:tcW w:type="dxa" w:w="880"/>
            <w:tcBorders>
              <w:left w:color="000000" w:sz="4" w:val="single"/>
              <w:right w:color="000000" w:sz="4" w:val="single"/>
            </w:tcBorders>
            <w:tcMar>
              <w:top w:type="dxa" w:w="0"/>
              <w:left w:type="dxa" w:w="108"/>
              <w:bottom w:type="dxa" w:w="0"/>
              <w:right w:type="dxa" w:w="108"/>
            </w:tcMar>
            <w:vAlign w:val="center"/>
          </w:tcPr>
          <w:p w14:paraId="41060000">
            <w:pPr>
              <w:pStyle w:val="Style_3"/>
              <w:widowControl w:val="1"/>
              <w:ind/>
              <w:jc w:val="center"/>
              <w:rPr>
                <w:rFonts w:ascii="Times New Roman" w:hAnsi="Times New Roman"/>
                <w:b w:val="1"/>
                <w:color w:val="000000"/>
                <w:sz w:val="20"/>
              </w:rPr>
            </w:pPr>
            <w:r>
              <w:rPr>
                <w:b w:val="1"/>
                <w:color w:val="000000"/>
                <w:sz w:val="20"/>
              </w:rPr>
              <w:t>97</w:t>
            </w:r>
          </w:p>
        </w:tc>
        <w:tc>
          <w:tcPr>
            <w:tcW w:type="dxa" w:w="759"/>
            <w:tcBorders>
              <w:left w:color="000000" w:sz="4" w:val="single"/>
              <w:right w:color="000000" w:sz="4" w:val="single"/>
            </w:tcBorders>
            <w:tcMar>
              <w:top w:type="dxa" w:w="0"/>
              <w:left w:type="dxa" w:w="108"/>
              <w:bottom w:type="dxa" w:w="0"/>
              <w:right w:type="dxa" w:w="108"/>
            </w:tcMar>
            <w:vAlign w:val="center"/>
          </w:tcPr>
          <w:p w14:paraId="42060000">
            <w:pPr>
              <w:pStyle w:val="Style_3"/>
              <w:widowControl w:val="1"/>
              <w:ind/>
              <w:jc w:val="center"/>
              <w:rPr>
                <w:rFonts w:ascii="Times New Roman" w:hAnsi="Times New Roman"/>
                <w:color w:val="000000"/>
              </w:rPr>
            </w:pPr>
            <w:r>
              <w:rPr>
                <w:color w:val="000000"/>
              </w:rPr>
              <w:t>5–6</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43060000">
            <w:pPr>
              <w:pStyle w:val="Style_3"/>
              <w:widowControl w:val="1"/>
              <w:ind/>
              <w:jc w:val="left"/>
              <w:rPr>
                <w:rFonts w:ascii="Times New Roman" w:hAnsi="Times New Roman"/>
                <w:color w:val="000000"/>
                <w:sz w:val="20"/>
              </w:rPr>
            </w:pPr>
            <w:r>
              <w:rPr>
                <w:color w:val="000000"/>
                <w:sz w:val="20"/>
              </w:rPr>
              <w:t>ГБДОУ НАО «Детский сад п. Усть-Кара»</w:t>
            </w:r>
          </w:p>
        </w:tc>
        <w:tc>
          <w:tcPr>
            <w:tcW w:type="dxa" w:w="1578"/>
            <w:tcBorders>
              <w:left w:color="4F81BD" w:sz="4" w:val="single"/>
              <w:right w:color="000000" w:sz="4" w:val="single"/>
            </w:tcBorders>
            <w:tcMar>
              <w:top w:type="dxa" w:w="0"/>
              <w:left w:type="dxa" w:w="108"/>
              <w:bottom w:type="dxa" w:w="0"/>
              <w:right w:type="dxa" w:w="108"/>
            </w:tcMar>
            <w:vAlign w:val="center"/>
          </w:tcPr>
          <w:p w14:paraId="44060000">
            <w:pPr>
              <w:pStyle w:val="Style_3"/>
              <w:widowControl w:val="1"/>
              <w:ind/>
              <w:jc w:val="center"/>
              <w:rPr>
                <w:rFonts w:ascii="Times New Roman" w:hAnsi="Times New Roman"/>
                <w:b w:val="1"/>
                <w:color w:val="000000"/>
                <w:sz w:val="20"/>
              </w:rPr>
            </w:pPr>
            <w:r>
              <w:rPr>
                <w:b w:val="1"/>
                <w:color w:val="000000"/>
                <w:sz w:val="20"/>
              </w:rPr>
              <w:t>93</w:t>
            </w:r>
          </w:p>
        </w:tc>
        <w:tc>
          <w:tcPr>
            <w:tcW w:type="dxa" w:w="1580"/>
            <w:tcBorders>
              <w:left w:color="000000" w:sz="4" w:val="single"/>
              <w:right w:color="000000" w:sz="4" w:val="single"/>
            </w:tcBorders>
            <w:tcMar>
              <w:top w:type="dxa" w:w="0"/>
              <w:left w:type="dxa" w:w="108"/>
              <w:bottom w:type="dxa" w:w="0"/>
              <w:right w:type="dxa" w:w="108"/>
            </w:tcMar>
            <w:vAlign w:val="center"/>
          </w:tcPr>
          <w:p w14:paraId="45060000">
            <w:pPr>
              <w:pStyle w:val="Style_3"/>
              <w:widowControl w:val="1"/>
              <w:ind/>
              <w:jc w:val="center"/>
              <w:rPr>
                <w:rFonts w:ascii="Times New Roman" w:hAnsi="Times New Roman"/>
                <w:b w:val="1"/>
                <w:color w:val="000000"/>
                <w:sz w:val="20"/>
              </w:rPr>
            </w:pPr>
            <w:r>
              <w:rPr>
                <w:b w:val="1"/>
                <w:color w:val="000000"/>
                <w:sz w:val="20"/>
              </w:rPr>
              <w:t>97</w:t>
            </w:r>
          </w:p>
        </w:tc>
        <w:tc>
          <w:tcPr>
            <w:tcW w:type="dxa" w:w="1583"/>
            <w:tcBorders>
              <w:left w:color="000000" w:sz="4" w:val="single"/>
              <w:right w:color="000000" w:sz="4" w:val="single"/>
            </w:tcBorders>
            <w:tcMar>
              <w:top w:type="dxa" w:w="0"/>
              <w:left w:type="dxa" w:w="108"/>
              <w:bottom w:type="dxa" w:w="0"/>
              <w:right w:type="dxa" w:w="108"/>
            </w:tcMar>
            <w:vAlign w:val="center"/>
          </w:tcPr>
          <w:p w14:paraId="46060000">
            <w:pPr>
              <w:pStyle w:val="Style_3"/>
              <w:widowControl w:val="1"/>
              <w:ind/>
              <w:jc w:val="center"/>
              <w:rPr>
                <w:rFonts w:ascii="Times New Roman" w:hAnsi="Times New Roman"/>
                <w:b w:val="1"/>
                <w:color w:val="000000"/>
                <w:sz w:val="20"/>
              </w:rPr>
            </w:pPr>
            <w:r>
              <w:rPr>
                <w:b w:val="1"/>
                <w:color w:val="000000"/>
                <w:sz w:val="20"/>
              </w:rPr>
              <w:t>100</w:t>
            </w:r>
          </w:p>
        </w:tc>
        <w:tc>
          <w:tcPr>
            <w:tcW w:type="dxa" w:w="880"/>
            <w:tcBorders>
              <w:left w:color="000000" w:sz="4" w:val="single"/>
              <w:right w:color="000000" w:sz="4" w:val="single"/>
            </w:tcBorders>
            <w:tcMar>
              <w:top w:type="dxa" w:w="0"/>
              <w:left w:type="dxa" w:w="108"/>
              <w:bottom w:type="dxa" w:w="0"/>
              <w:right w:type="dxa" w:w="108"/>
            </w:tcMar>
            <w:vAlign w:val="center"/>
          </w:tcPr>
          <w:p w14:paraId="47060000">
            <w:pPr>
              <w:pStyle w:val="Style_3"/>
              <w:widowControl w:val="1"/>
              <w:ind/>
              <w:jc w:val="center"/>
              <w:rPr>
                <w:rFonts w:ascii="Times New Roman" w:hAnsi="Times New Roman"/>
                <w:b w:val="1"/>
                <w:color w:val="000000"/>
                <w:sz w:val="20"/>
              </w:rPr>
            </w:pPr>
            <w:r>
              <w:rPr>
                <w:b w:val="1"/>
                <w:color w:val="000000"/>
                <w:sz w:val="20"/>
              </w:rPr>
              <w:t>97</w:t>
            </w:r>
          </w:p>
        </w:tc>
        <w:tc>
          <w:tcPr>
            <w:tcW w:type="dxa" w:w="759"/>
            <w:tcBorders>
              <w:left w:color="000000" w:sz="4" w:val="single"/>
              <w:right w:color="000000" w:sz="4" w:val="single"/>
            </w:tcBorders>
            <w:tcMar>
              <w:top w:type="dxa" w:w="0"/>
              <w:left w:type="dxa" w:w="108"/>
              <w:bottom w:type="dxa" w:w="0"/>
              <w:right w:type="dxa" w:w="108"/>
            </w:tcMar>
            <w:vAlign w:val="center"/>
          </w:tcPr>
          <w:p w14:paraId="48060000">
            <w:pPr>
              <w:pStyle w:val="Style_3"/>
              <w:widowControl w:val="1"/>
              <w:ind/>
              <w:jc w:val="center"/>
              <w:rPr>
                <w:rFonts w:ascii="Times New Roman" w:hAnsi="Times New Roman"/>
                <w:color w:val="000000"/>
              </w:rPr>
            </w:pPr>
            <w:r>
              <w:rPr>
                <w:color w:val="000000"/>
              </w:rPr>
              <w:t>5–6</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49060000">
            <w:pPr>
              <w:pStyle w:val="Style_3"/>
              <w:widowControl w:val="1"/>
              <w:ind/>
              <w:jc w:val="left"/>
              <w:rPr>
                <w:rFonts w:ascii="Times New Roman" w:hAnsi="Times New Roman"/>
                <w:color w:val="000000"/>
                <w:sz w:val="20"/>
              </w:rPr>
            </w:pPr>
            <w:r>
              <w:rPr>
                <w:color w:val="000000"/>
                <w:sz w:val="20"/>
              </w:rPr>
              <w:t>ГБДОУ НАО "ЦРР-ДС "УМКА"</w:t>
            </w:r>
          </w:p>
        </w:tc>
        <w:tc>
          <w:tcPr>
            <w:tcW w:type="dxa" w:w="1578"/>
            <w:tcBorders>
              <w:left w:color="4F81BD" w:sz="4" w:val="single"/>
              <w:right w:color="000000" w:sz="4" w:val="single"/>
            </w:tcBorders>
            <w:tcMar>
              <w:top w:type="dxa" w:w="0"/>
              <w:left w:type="dxa" w:w="108"/>
              <w:bottom w:type="dxa" w:w="0"/>
              <w:right w:type="dxa" w:w="108"/>
            </w:tcMar>
            <w:vAlign w:val="center"/>
          </w:tcPr>
          <w:p w14:paraId="4A060000">
            <w:pPr>
              <w:pStyle w:val="Style_3"/>
              <w:widowControl w:val="1"/>
              <w:ind/>
              <w:jc w:val="center"/>
              <w:rPr>
                <w:rFonts w:ascii="Times New Roman" w:hAnsi="Times New Roman"/>
                <w:b w:val="1"/>
                <w:color w:val="000000"/>
                <w:sz w:val="20"/>
              </w:rPr>
            </w:pPr>
            <w:r>
              <w:rPr>
                <w:b w:val="1"/>
                <w:color w:val="000000"/>
                <w:sz w:val="20"/>
              </w:rPr>
              <w:t>93</w:t>
            </w:r>
          </w:p>
        </w:tc>
        <w:tc>
          <w:tcPr>
            <w:tcW w:type="dxa" w:w="1580"/>
            <w:tcBorders>
              <w:left w:color="000000" w:sz="4" w:val="single"/>
              <w:right w:color="000000" w:sz="4" w:val="single"/>
            </w:tcBorders>
            <w:tcMar>
              <w:top w:type="dxa" w:w="0"/>
              <w:left w:type="dxa" w:w="108"/>
              <w:bottom w:type="dxa" w:w="0"/>
              <w:right w:type="dxa" w:w="108"/>
            </w:tcMar>
            <w:vAlign w:val="center"/>
          </w:tcPr>
          <w:p w14:paraId="4B060000">
            <w:pPr>
              <w:pStyle w:val="Style_3"/>
              <w:widowControl w:val="1"/>
              <w:ind/>
              <w:jc w:val="center"/>
              <w:rPr>
                <w:rFonts w:ascii="Times New Roman" w:hAnsi="Times New Roman"/>
                <w:b w:val="1"/>
                <w:color w:val="000000"/>
                <w:sz w:val="20"/>
              </w:rPr>
            </w:pPr>
            <w:r>
              <w:rPr>
                <w:b w:val="1"/>
                <w:color w:val="000000"/>
                <w:sz w:val="20"/>
              </w:rPr>
              <w:t>96</w:t>
            </w:r>
          </w:p>
        </w:tc>
        <w:tc>
          <w:tcPr>
            <w:tcW w:type="dxa" w:w="1583"/>
            <w:tcBorders>
              <w:left w:color="000000" w:sz="4" w:val="single"/>
              <w:right w:color="000000" w:sz="4" w:val="single"/>
            </w:tcBorders>
            <w:tcMar>
              <w:top w:type="dxa" w:w="0"/>
              <w:left w:type="dxa" w:w="108"/>
              <w:bottom w:type="dxa" w:w="0"/>
              <w:right w:type="dxa" w:w="108"/>
            </w:tcMar>
            <w:vAlign w:val="center"/>
          </w:tcPr>
          <w:p w14:paraId="4C060000">
            <w:pPr>
              <w:pStyle w:val="Style_3"/>
              <w:widowControl w:val="1"/>
              <w:ind/>
              <w:jc w:val="center"/>
              <w:rPr>
                <w:rFonts w:ascii="Times New Roman" w:hAnsi="Times New Roman"/>
                <w:b w:val="1"/>
                <w:color w:val="000000"/>
                <w:sz w:val="20"/>
              </w:rPr>
            </w:pPr>
            <w:r>
              <w:rPr>
                <w:b w:val="1"/>
                <w:color w:val="000000"/>
                <w:sz w:val="20"/>
              </w:rPr>
              <w:t>97</w:t>
            </w:r>
          </w:p>
        </w:tc>
        <w:tc>
          <w:tcPr>
            <w:tcW w:type="dxa" w:w="880"/>
            <w:tcBorders>
              <w:left w:color="000000" w:sz="4" w:val="single"/>
              <w:right w:color="000000" w:sz="4" w:val="single"/>
            </w:tcBorders>
            <w:tcMar>
              <w:top w:type="dxa" w:w="0"/>
              <w:left w:type="dxa" w:w="108"/>
              <w:bottom w:type="dxa" w:w="0"/>
              <w:right w:type="dxa" w:w="108"/>
            </w:tcMar>
            <w:vAlign w:val="center"/>
          </w:tcPr>
          <w:p w14:paraId="4D060000">
            <w:pPr>
              <w:pStyle w:val="Style_3"/>
              <w:widowControl w:val="1"/>
              <w:ind/>
              <w:jc w:val="center"/>
              <w:rPr>
                <w:rFonts w:ascii="Times New Roman" w:hAnsi="Times New Roman"/>
                <w:b w:val="1"/>
                <w:color w:val="000000"/>
                <w:sz w:val="20"/>
              </w:rPr>
            </w:pPr>
            <w:r>
              <w:rPr>
                <w:b w:val="1"/>
                <w:color w:val="000000"/>
                <w:sz w:val="20"/>
              </w:rPr>
              <w:t>95</w:t>
            </w:r>
          </w:p>
        </w:tc>
        <w:tc>
          <w:tcPr>
            <w:tcW w:type="dxa" w:w="759"/>
            <w:tcBorders>
              <w:left w:color="000000" w:sz="4" w:val="single"/>
              <w:right w:color="000000" w:sz="4" w:val="single"/>
            </w:tcBorders>
            <w:tcMar>
              <w:top w:type="dxa" w:w="0"/>
              <w:left w:type="dxa" w:w="108"/>
              <w:bottom w:type="dxa" w:w="0"/>
              <w:right w:type="dxa" w:w="108"/>
            </w:tcMar>
            <w:vAlign w:val="center"/>
          </w:tcPr>
          <w:p w14:paraId="4E060000">
            <w:pPr>
              <w:pStyle w:val="Style_3"/>
              <w:widowControl w:val="1"/>
              <w:ind/>
              <w:jc w:val="center"/>
              <w:rPr>
                <w:rFonts w:ascii="Times New Roman" w:hAnsi="Times New Roman"/>
                <w:color w:val="000000"/>
              </w:rPr>
            </w:pPr>
            <w:r>
              <w:rPr>
                <w:color w:val="000000"/>
              </w:rPr>
              <w:t>7–8</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4F060000">
            <w:pPr>
              <w:pStyle w:val="Style_3"/>
              <w:widowControl w:val="1"/>
              <w:ind/>
              <w:jc w:val="left"/>
              <w:rPr>
                <w:rFonts w:ascii="Times New Roman" w:hAnsi="Times New Roman"/>
                <w:color w:val="000000"/>
                <w:sz w:val="20"/>
              </w:rPr>
            </w:pPr>
            <w:r>
              <w:rPr>
                <w:color w:val="000000"/>
                <w:sz w:val="20"/>
              </w:rPr>
              <w:t>ГБДОУ НАО «ДС п. Каратайка»</w:t>
            </w:r>
          </w:p>
        </w:tc>
        <w:tc>
          <w:tcPr>
            <w:tcW w:type="dxa" w:w="1578"/>
            <w:tcBorders>
              <w:left w:color="4F81BD" w:sz="4" w:val="single"/>
              <w:right w:color="000000" w:sz="4" w:val="single"/>
            </w:tcBorders>
            <w:tcMar>
              <w:top w:type="dxa" w:w="0"/>
              <w:left w:type="dxa" w:w="108"/>
              <w:bottom w:type="dxa" w:w="0"/>
              <w:right w:type="dxa" w:w="108"/>
            </w:tcMar>
            <w:vAlign w:val="center"/>
          </w:tcPr>
          <w:p w14:paraId="50060000">
            <w:pPr>
              <w:pStyle w:val="Style_3"/>
              <w:widowControl w:val="1"/>
              <w:ind/>
              <w:jc w:val="center"/>
              <w:rPr>
                <w:rFonts w:ascii="Times New Roman" w:hAnsi="Times New Roman"/>
                <w:b w:val="1"/>
                <w:color w:val="000000"/>
                <w:sz w:val="20"/>
              </w:rPr>
            </w:pPr>
            <w:r>
              <w:rPr>
                <w:b w:val="1"/>
                <w:color w:val="000000"/>
                <w:sz w:val="20"/>
              </w:rPr>
              <w:t>94</w:t>
            </w:r>
          </w:p>
        </w:tc>
        <w:tc>
          <w:tcPr>
            <w:tcW w:type="dxa" w:w="1580"/>
            <w:tcBorders>
              <w:left w:color="000000" w:sz="4" w:val="single"/>
              <w:right w:color="000000" w:sz="4" w:val="single"/>
            </w:tcBorders>
            <w:tcMar>
              <w:top w:type="dxa" w:w="0"/>
              <w:left w:type="dxa" w:w="108"/>
              <w:bottom w:type="dxa" w:w="0"/>
              <w:right w:type="dxa" w:w="108"/>
            </w:tcMar>
            <w:vAlign w:val="center"/>
          </w:tcPr>
          <w:p w14:paraId="51060000">
            <w:pPr>
              <w:pStyle w:val="Style_3"/>
              <w:widowControl w:val="1"/>
              <w:ind/>
              <w:jc w:val="center"/>
              <w:rPr>
                <w:rFonts w:ascii="Times New Roman" w:hAnsi="Times New Roman"/>
                <w:b w:val="1"/>
                <w:color w:val="000000"/>
                <w:sz w:val="20"/>
              </w:rPr>
            </w:pPr>
            <w:r>
              <w:rPr>
                <w:b w:val="1"/>
                <w:color w:val="000000"/>
                <w:sz w:val="20"/>
              </w:rPr>
              <w:t>100</w:t>
            </w:r>
          </w:p>
        </w:tc>
        <w:tc>
          <w:tcPr>
            <w:tcW w:type="dxa" w:w="1583"/>
            <w:tcBorders>
              <w:left w:color="000000" w:sz="4" w:val="single"/>
              <w:right w:color="000000" w:sz="4" w:val="single"/>
            </w:tcBorders>
            <w:tcMar>
              <w:top w:type="dxa" w:w="0"/>
              <w:left w:type="dxa" w:w="108"/>
              <w:bottom w:type="dxa" w:w="0"/>
              <w:right w:type="dxa" w:w="108"/>
            </w:tcMar>
            <w:vAlign w:val="center"/>
          </w:tcPr>
          <w:p w14:paraId="52060000">
            <w:pPr>
              <w:pStyle w:val="Style_3"/>
              <w:widowControl w:val="1"/>
              <w:ind/>
              <w:jc w:val="center"/>
              <w:rPr>
                <w:rFonts w:ascii="Times New Roman" w:hAnsi="Times New Roman"/>
                <w:b w:val="1"/>
                <w:color w:val="000000"/>
                <w:sz w:val="20"/>
              </w:rPr>
            </w:pPr>
            <w:r>
              <w:rPr>
                <w:b w:val="1"/>
                <w:color w:val="000000"/>
                <w:sz w:val="20"/>
              </w:rPr>
              <w:t>94</w:t>
            </w:r>
          </w:p>
        </w:tc>
        <w:tc>
          <w:tcPr>
            <w:tcW w:type="dxa" w:w="880"/>
            <w:tcBorders>
              <w:left w:color="000000" w:sz="4" w:val="single"/>
              <w:right w:color="000000" w:sz="4" w:val="single"/>
            </w:tcBorders>
            <w:tcMar>
              <w:top w:type="dxa" w:w="0"/>
              <w:left w:type="dxa" w:w="108"/>
              <w:bottom w:type="dxa" w:w="0"/>
              <w:right w:type="dxa" w:w="108"/>
            </w:tcMar>
            <w:vAlign w:val="center"/>
          </w:tcPr>
          <w:p w14:paraId="53060000">
            <w:pPr>
              <w:pStyle w:val="Style_3"/>
              <w:widowControl w:val="1"/>
              <w:ind/>
              <w:jc w:val="center"/>
              <w:rPr>
                <w:rFonts w:ascii="Times New Roman" w:hAnsi="Times New Roman"/>
                <w:b w:val="1"/>
                <w:color w:val="000000"/>
                <w:sz w:val="20"/>
              </w:rPr>
            </w:pPr>
            <w:r>
              <w:rPr>
                <w:b w:val="1"/>
                <w:color w:val="000000"/>
                <w:sz w:val="20"/>
              </w:rPr>
              <w:t>95</w:t>
            </w:r>
          </w:p>
        </w:tc>
        <w:tc>
          <w:tcPr>
            <w:tcW w:type="dxa" w:w="759"/>
            <w:tcBorders>
              <w:left w:color="000000" w:sz="4" w:val="single"/>
              <w:right w:color="000000" w:sz="4" w:val="single"/>
            </w:tcBorders>
            <w:tcMar>
              <w:top w:type="dxa" w:w="0"/>
              <w:left w:type="dxa" w:w="108"/>
              <w:bottom w:type="dxa" w:w="0"/>
              <w:right w:type="dxa" w:w="108"/>
            </w:tcMar>
            <w:vAlign w:val="center"/>
          </w:tcPr>
          <w:p w14:paraId="54060000">
            <w:pPr>
              <w:pStyle w:val="Style_3"/>
              <w:widowControl w:val="1"/>
              <w:ind/>
              <w:jc w:val="center"/>
              <w:rPr>
                <w:rFonts w:ascii="Times New Roman" w:hAnsi="Times New Roman"/>
                <w:color w:val="000000"/>
              </w:rPr>
            </w:pPr>
            <w:r>
              <w:rPr>
                <w:color w:val="000000"/>
              </w:rPr>
              <w:t>7–8</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55060000">
            <w:pPr>
              <w:pStyle w:val="Style_3"/>
              <w:widowControl w:val="1"/>
              <w:ind/>
              <w:jc w:val="left"/>
              <w:rPr>
                <w:rFonts w:ascii="Times New Roman" w:hAnsi="Times New Roman"/>
                <w:color w:val="000000"/>
                <w:sz w:val="20"/>
              </w:rPr>
            </w:pPr>
            <w:r>
              <w:rPr>
                <w:color w:val="000000"/>
                <w:sz w:val="20"/>
              </w:rPr>
              <w:t>ГБОУ НАО "СШ № 4"</w:t>
            </w:r>
          </w:p>
        </w:tc>
        <w:tc>
          <w:tcPr>
            <w:tcW w:type="dxa" w:w="1578"/>
            <w:tcBorders>
              <w:left w:color="4F81BD" w:sz="4" w:val="single"/>
              <w:right w:color="000000" w:sz="4" w:val="single"/>
            </w:tcBorders>
            <w:tcMar>
              <w:top w:type="dxa" w:w="0"/>
              <w:left w:type="dxa" w:w="108"/>
              <w:bottom w:type="dxa" w:w="0"/>
              <w:right w:type="dxa" w:w="108"/>
            </w:tcMar>
            <w:vAlign w:val="center"/>
          </w:tcPr>
          <w:p w14:paraId="56060000">
            <w:pPr>
              <w:pStyle w:val="Style_3"/>
              <w:widowControl w:val="1"/>
              <w:ind/>
              <w:jc w:val="center"/>
              <w:rPr>
                <w:rFonts w:ascii="Times New Roman" w:hAnsi="Times New Roman"/>
                <w:b w:val="1"/>
                <w:color w:val="000000"/>
                <w:sz w:val="20"/>
              </w:rPr>
            </w:pPr>
            <w:r>
              <w:rPr>
                <w:b w:val="1"/>
                <w:color w:val="000000"/>
                <w:sz w:val="20"/>
              </w:rPr>
              <w:t>90</w:t>
            </w:r>
          </w:p>
        </w:tc>
        <w:tc>
          <w:tcPr>
            <w:tcW w:type="dxa" w:w="1580"/>
            <w:tcBorders>
              <w:left w:color="000000" w:sz="4" w:val="single"/>
              <w:right w:color="000000" w:sz="4" w:val="single"/>
            </w:tcBorders>
            <w:tcMar>
              <w:top w:type="dxa" w:w="0"/>
              <w:left w:type="dxa" w:w="108"/>
              <w:bottom w:type="dxa" w:w="0"/>
              <w:right w:type="dxa" w:w="108"/>
            </w:tcMar>
            <w:vAlign w:val="center"/>
          </w:tcPr>
          <w:p w14:paraId="57060000">
            <w:pPr>
              <w:pStyle w:val="Style_3"/>
              <w:widowControl w:val="1"/>
              <w:ind/>
              <w:jc w:val="center"/>
              <w:rPr>
                <w:rFonts w:ascii="Times New Roman" w:hAnsi="Times New Roman"/>
                <w:b w:val="1"/>
                <w:color w:val="000000"/>
                <w:sz w:val="20"/>
              </w:rPr>
            </w:pPr>
            <w:r>
              <w:rPr>
                <w:b w:val="1"/>
                <w:color w:val="000000"/>
                <w:sz w:val="20"/>
              </w:rPr>
              <w:t>92</w:t>
            </w:r>
          </w:p>
        </w:tc>
        <w:tc>
          <w:tcPr>
            <w:tcW w:type="dxa" w:w="1583"/>
            <w:tcBorders>
              <w:left w:color="000000" w:sz="4" w:val="single"/>
              <w:right w:color="000000" w:sz="4" w:val="single"/>
            </w:tcBorders>
            <w:tcMar>
              <w:top w:type="dxa" w:w="0"/>
              <w:left w:type="dxa" w:w="108"/>
              <w:bottom w:type="dxa" w:w="0"/>
              <w:right w:type="dxa" w:w="108"/>
            </w:tcMar>
            <w:vAlign w:val="center"/>
          </w:tcPr>
          <w:p w14:paraId="58060000">
            <w:pPr>
              <w:pStyle w:val="Style_3"/>
              <w:widowControl w:val="1"/>
              <w:ind/>
              <w:jc w:val="center"/>
              <w:rPr>
                <w:rFonts w:ascii="Times New Roman" w:hAnsi="Times New Roman"/>
                <w:b w:val="1"/>
                <w:color w:val="000000"/>
                <w:sz w:val="20"/>
              </w:rPr>
            </w:pPr>
            <w:r>
              <w:rPr>
                <w:b w:val="1"/>
                <w:color w:val="000000"/>
                <w:sz w:val="20"/>
              </w:rPr>
              <w:t>94</w:t>
            </w:r>
          </w:p>
        </w:tc>
        <w:tc>
          <w:tcPr>
            <w:tcW w:type="dxa" w:w="880"/>
            <w:tcBorders>
              <w:left w:color="000000" w:sz="4" w:val="single"/>
              <w:right w:color="000000" w:sz="4" w:val="single"/>
            </w:tcBorders>
            <w:tcMar>
              <w:top w:type="dxa" w:w="0"/>
              <w:left w:type="dxa" w:w="108"/>
              <w:bottom w:type="dxa" w:w="0"/>
              <w:right w:type="dxa" w:w="108"/>
            </w:tcMar>
            <w:vAlign w:val="center"/>
          </w:tcPr>
          <w:p w14:paraId="59060000">
            <w:pPr>
              <w:pStyle w:val="Style_3"/>
              <w:widowControl w:val="1"/>
              <w:ind/>
              <w:jc w:val="center"/>
              <w:rPr>
                <w:rFonts w:ascii="Times New Roman" w:hAnsi="Times New Roman"/>
                <w:b w:val="1"/>
                <w:color w:val="000000"/>
                <w:sz w:val="20"/>
              </w:rPr>
            </w:pPr>
            <w:r>
              <w:rPr>
                <w:b w:val="1"/>
                <w:color w:val="000000"/>
                <w:sz w:val="20"/>
              </w:rPr>
              <w:t>92</w:t>
            </w:r>
          </w:p>
        </w:tc>
        <w:tc>
          <w:tcPr>
            <w:tcW w:type="dxa" w:w="759"/>
            <w:tcBorders>
              <w:left w:color="000000" w:sz="4" w:val="single"/>
              <w:right w:color="000000" w:sz="4" w:val="single"/>
            </w:tcBorders>
            <w:tcMar>
              <w:top w:type="dxa" w:w="0"/>
              <w:left w:type="dxa" w:w="108"/>
              <w:bottom w:type="dxa" w:w="0"/>
              <w:right w:type="dxa" w:w="108"/>
            </w:tcMar>
            <w:vAlign w:val="center"/>
          </w:tcPr>
          <w:p w14:paraId="5A060000">
            <w:pPr>
              <w:pStyle w:val="Style_3"/>
              <w:widowControl w:val="1"/>
              <w:ind/>
              <w:jc w:val="center"/>
              <w:rPr>
                <w:rFonts w:ascii="Times New Roman" w:hAnsi="Times New Roman"/>
                <w:color w:val="000000"/>
              </w:rPr>
            </w:pPr>
            <w:r>
              <w:rPr>
                <w:color w:val="000000"/>
              </w:rPr>
              <w:t>9</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5B060000">
            <w:pPr>
              <w:pStyle w:val="Style_3"/>
              <w:widowControl w:val="1"/>
              <w:ind/>
              <w:jc w:val="left"/>
              <w:rPr>
                <w:rFonts w:ascii="Times New Roman" w:hAnsi="Times New Roman"/>
                <w:color w:val="000000"/>
                <w:sz w:val="20"/>
              </w:rPr>
            </w:pPr>
            <w:r>
              <w:rPr>
                <w:color w:val="000000"/>
                <w:sz w:val="20"/>
              </w:rPr>
              <w:t>ГБДОУ НАО «Детский сад с.Тельвиска»</w:t>
            </w:r>
          </w:p>
        </w:tc>
        <w:tc>
          <w:tcPr>
            <w:tcW w:type="dxa" w:w="1578"/>
            <w:tcBorders>
              <w:left w:color="4F81BD" w:sz="4" w:val="single"/>
              <w:right w:color="000000" w:sz="4" w:val="single"/>
            </w:tcBorders>
            <w:tcMar>
              <w:top w:type="dxa" w:w="0"/>
              <w:left w:type="dxa" w:w="108"/>
              <w:bottom w:type="dxa" w:w="0"/>
              <w:right w:type="dxa" w:w="108"/>
            </w:tcMar>
            <w:vAlign w:val="center"/>
          </w:tcPr>
          <w:p w14:paraId="5C060000">
            <w:pPr>
              <w:pStyle w:val="Style_3"/>
              <w:widowControl w:val="1"/>
              <w:ind/>
              <w:jc w:val="center"/>
              <w:rPr>
                <w:rFonts w:ascii="Times New Roman" w:hAnsi="Times New Roman"/>
                <w:b w:val="1"/>
                <w:color w:val="000000"/>
                <w:sz w:val="20"/>
              </w:rPr>
            </w:pPr>
            <w:r>
              <w:rPr>
                <w:b w:val="1"/>
                <w:color w:val="000000"/>
                <w:sz w:val="20"/>
              </w:rPr>
              <w:t>88</w:t>
            </w:r>
          </w:p>
        </w:tc>
        <w:tc>
          <w:tcPr>
            <w:tcW w:type="dxa" w:w="1580"/>
            <w:tcBorders>
              <w:left w:color="000000" w:sz="4" w:val="single"/>
              <w:right w:color="000000" w:sz="4" w:val="single"/>
            </w:tcBorders>
            <w:tcMar>
              <w:top w:type="dxa" w:w="0"/>
              <w:left w:type="dxa" w:w="108"/>
              <w:bottom w:type="dxa" w:w="0"/>
              <w:right w:type="dxa" w:w="108"/>
            </w:tcMar>
            <w:vAlign w:val="center"/>
          </w:tcPr>
          <w:p w14:paraId="5D060000">
            <w:pPr>
              <w:pStyle w:val="Style_3"/>
              <w:widowControl w:val="1"/>
              <w:ind/>
              <w:jc w:val="center"/>
              <w:rPr>
                <w:rFonts w:ascii="Times New Roman" w:hAnsi="Times New Roman"/>
                <w:b w:val="1"/>
                <w:color w:val="000000"/>
                <w:sz w:val="20"/>
              </w:rPr>
            </w:pPr>
            <w:r>
              <w:rPr>
                <w:b w:val="1"/>
                <w:color w:val="000000"/>
                <w:sz w:val="20"/>
              </w:rPr>
              <w:t>100</w:t>
            </w:r>
          </w:p>
        </w:tc>
        <w:tc>
          <w:tcPr>
            <w:tcW w:type="dxa" w:w="1583"/>
            <w:tcBorders>
              <w:left w:color="000000" w:sz="4" w:val="single"/>
              <w:right w:color="000000" w:sz="4" w:val="single"/>
            </w:tcBorders>
            <w:tcMar>
              <w:top w:type="dxa" w:w="0"/>
              <w:left w:type="dxa" w:w="108"/>
              <w:bottom w:type="dxa" w:w="0"/>
              <w:right w:type="dxa" w:w="108"/>
            </w:tcMar>
            <w:vAlign w:val="center"/>
          </w:tcPr>
          <w:p w14:paraId="5E060000">
            <w:pPr>
              <w:pStyle w:val="Style_3"/>
              <w:widowControl w:val="1"/>
              <w:ind/>
              <w:jc w:val="center"/>
              <w:rPr>
                <w:rFonts w:ascii="Times New Roman" w:hAnsi="Times New Roman"/>
                <w:b w:val="1"/>
                <w:color w:val="000000"/>
                <w:sz w:val="20"/>
              </w:rPr>
            </w:pPr>
            <w:r>
              <w:rPr>
                <w:b w:val="1"/>
                <w:color w:val="000000"/>
                <w:sz w:val="20"/>
              </w:rPr>
              <w:t>88</w:t>
            </w:r>
          </w:p>
        </w:tc>
        <w:tc>
          <w:tcPr>
            <w:tcW w:type="dxa" w:w="880"/>
            <w:tcBorders>
              <w:left w:color="000000" w:sz="4" w:val="single"/>
              <w:right w:color="000000" w:sz="4" w:val="single"/>
            </w:tcBorders>
            <w:tcMar>
              <w:top w:type="dxa" w:w="0"/>
              <w:left w:type="dxa" w:w="108"/>
              <w:bottom w:type="dxa" w:w="0"/>
              <w:right w:type="dxa" w:w="108"/>
            </w:tcMar>
            <w:vAlign w:val="center"/>
          </w:tcPr>
          <w:p w14:paraId="5F060000">
            <w:pPr>
              <w:pStyle w:val="Style_3"/>
              <w:widowControl w:val="1"/>
              <w:ind/>
              <w:jc w:val="center"/>
              <w:rPr>
                <w:rFonts w:ascii="Times New Roman" w:hAnsi="Times New Roman"/>
                <w:b w:val="1"/>
                <w:color w:val="000000"/>
                <w:sz w:val="20"/>
              </w:rPr>
            </w:pPr>
            <w:r>
              <w:rPr>
                <w:b w:val="1"/>
                <w:color w:val="000000"/>
                <w:sz w:val="20"/>
              </w:rPr>
              <w:t>91</w:t>
            </w:r>
          </w:p>
        </w:tc>
        <w:tc>
          <w:tcPr>
            <w:tcW w:type="dxa" w:w="759"/>
            <w:tcBorders>
              <w:left w:color="000000" w:sz="4" w:val="single"/>
              <w:right w:color="000000" w:sz="4" w:val="single"/>
            </w:tcBorders>
            <w:tcMar>
              <w:top w:type="dxa" w:w="0"/>
              <w:left w:type="dxa" w:w="108"/>
              <w:bottom w:type="dxa" w:w="0"/>
              <w:right w:type="dxa" w:w="108"/>
            </w:tcMar>
            <w:vAlign w:val="center"/>
          </w:tcPr>
          <w:p w14:paraId="60060000">
            <w:pPr>
              <w:pStyle w:val="Style_3"/>
              <w:widowControl w:val="1"/>
              <w:ind/>
              <w:jc w:val="center"/>
              <w:rPr>
                <w:rFonts w:ascii="Times New Roman" w:hAnsi="Times New Roman"/>
                <w:color w:val="000000"/>
              </w:rPr>
            </w:pPr>
            <w:r>
              <w:rPr>
                <w:color w:val="000000"/>
              </w:rPr>
              <w:t>10</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61060000">
            <w:pPr>
              <w:pStyle w:val="Style_3"/>
              <w:widowControl w:val="1"/>
              <w:ind/>
              <w:jc w:val="left"/>
              <w:rPr>
                <w:rFonts w:ascii="Times New Roman" w:hAnsi="Times New Roman"/>
                <w:color w:val="000000"/>
                <w:sz w:val="20"/>
              </w:rPr>
            </w:pPr>
            <w:r>
              <w:rPr>
                <w:color w:val="000000"/>
                <w:sz w:val="20"/>
              </w:rPr>
              <w:t>ГБДОУ НАО "ДЕТСКИЙ САД П. ХАРУТА"</w:t>
            </w:r>
          </w:p>
        </w:tc>
        <w:tc>
          <w:tcPr>
            <w:tcW w:type="dxa" w:w="1578"/>
            <w:tcBorders>
              <w:left w:color="4F81BD" w:sz="4" w:val="single"/>
              <w:right w:color="000000" w:sz="4" w:val="single"/>
            </w:tcBorders>
            <w:tcMar>
              <w:top w:type="dxa" w:w="0"/>
              <w:left w:type="dxa" w:w="108"/>
              <w:bottom w:type="dxa" w:w="0"/>
              <w:right w:type="dxa" w:w="108"/>
            </w:tcMar>
            <w:vAlign w:val="center"/>
          </w:tcPr>
          <w:p w14:paraId="62060000">
            <w:pPr>
              <w:pStyle w:val="Style_3"/>
              <w:widowControl w:val="1"/>
              <w:ind/>
              <w:jc w:val="center"/>
              <w:rPr>
                <w:rFonts w:ascii="Times New Roman" w:hAnsi="Times New Roman"/>
                <w:b w:val="1"/>
                <w:color w:val="000000"/>
                <w:sz w:val="20"/>
              </w:rPr>
            </w:pPr>
            <w:r>
              <w:rPr>
                <w:b w:val="1"/>
                <w:color w:val="000000"/>
                <w:sz w:val="20"/>
              </w:rPr>
              <w:t>85</w:t>
            </w:r>
          </w:p>
        </w:tc>
        <w:tc>
          <w:tcPr>
            <w:tcW w:type="dxa" w:w="1580"/>
            <w:tcBorders>
              <w:left w:color="000000" w:sz="4" w:val="single"/>
              <w:right w:color="000000" w:sz="4" w:val="single"/>
            </w:tcBorders>
            <w:tcMar>
              <w:top w:type="dxa" w:w="0"/>
              <w:left w:type="dxa" w:w="108"/>
              <w:bottom w:type="dxa" w:w="0"/>
              <w:right w:type="dxa" w:w="108"/>
            </w:tcMar>
            <w:vAlign w:val="center"/>
          </w:tcPr>
          <w:p w14:paraId="63060000">
            <w:pPr>
              <w:pStyle w:val="Style_3"/>
              <w:widowControl w:val="1"/>
              <w:ind/>
              <w:jc w:val="center"/>
              <w:rPr>
                <w:rFonts w:ascii="Times New Roman" w:hAnsi="Times New Roman"/>
                <w:b w:val="1"/>
                <w:color w:val="000000"/>
                <w:sz w:val="20"/>
              </w:rPr>
            </w:pPr>
            <w:r>
              <w:rPr>
                <w:b w:val="1"/>
                <w:color w:val="000000"/>
                <w:sz w:val="20"/>
              </w:rPr>
              <w:t>85</w:t>
            </w:r>
          </w:p>
        </w:tc>
        <w:tc>
          <w:tcPr>
            <w:tcW w:type="dxa" w:w="1583"/>
            <w:tcBorders>
              <w:left w:color="000000" w:sz="4" w:val="single"/>
              <w:right w:color="000000" w:sz="4" w:val="single"/>
            </w:tcBorders>
            <w:tcMar>
              <w:top w:type="dxa" w:w="0"/>
              <w:left w:type="dxa" w:w="108"/>
              <w:bottom w:type="dxa" w:w="0"/>
              <w:right w:type="dxa" w:w="108"/>
            </w:tcMar>
            <w:vAlign w:val="center"/>
          </w:tcPr>
          <w:p w14:paraId="64060000">
            <w:pPr>
              <w:pStyle w:val="Style_3"/>
              <w:widowControl w:val="1"/>
              <w:ind/>
              <w:jc w:val="center"/>
              <w:rPr>
                <w:rFonts w:ascii="Times New Roman" w:hAnsi="Times New Roman"/>
                <w:b w:val="1"/>
                <w:color w:val="000000"/>
                <w:sz w:val="20"/>
              </w:rPr>
            </w:pPr>
            <w:r>
              <w:rPr>
                <w:b w:val="1"/>
                <w:color w:val="000000"/>
                <w:sz w:val="20"/>
              </w:rPr>
              <w:t>95</w:t>
            </w:r>
          </w:p>
        </w:tc>
        <w:tc>
          <w:tcPr>
            <w:tcW w:type="dxa" w:w="880"/>
            <w:tcBorders>
              <w:left w:color="000000" w:sz="4" w:val="single"/>
              <w:right w:color="000000" w:sz="4" w:val="single"/>
            </w:tcBorders>
            <w:tcMar>
              <w:top w:type="dxa" w:w="0"/>
              <w:left w:type="dxa" w:w="108"/>
              <w:bottom w:type="dxa" w:w="0"/>
              <w:right w:type="dxa" w:w="108"/>
            </w:tcMar>
            <w:vAlign w:val="center"/>
          </w:tcPr>
          <w:p w14:paraId="65060000">
            <w:pPr>
              <w:pStyle w:val="Style_3"/>
              <w:widowControl w:val="1"/>
              <w:ind/>
              <w:jc w:val="center"/>
              <w:rPr>
                <w:rFonts w:ascii="Times New Roman" w:hAnsi="Times New Roman"/>
                <w:b w:val="1"/>
                <w:color w:val="000000"/>
                <w:sz w:val="20"/>
              </w:rPr>
            </w:pPr>
            <w:r>
              <w:rPr>
                <w:b w:val="1"/>
                <w:color w:val="000000"/>
                <w:sz w:val="20"/>
              </w:rPr>
              <w:t>90</w:t>
            </w:r>
          </w:p>
        </w:tc>
        <w:tc>
          <w:tcPr>
            <w:tcW w:type="dxa" w:w="759"/>
            <w:tcBorders>
              <w:left w:color="000000" w:sz="4" w:val="single"/>
              <w:right w:color="000000" w:sz="4" w:val="single"/>
            </w:tcBorders>
            <w:tcMar>
              <w:top w:type="dxa" w:w="0"/>
              <w:left w:type="dxa" w:w="108"/>
              <w:bottom w:type="dxa" w:w="0"/>
              <w:right w:type="dxa" w:w="108"/>
            </w:tcMar>
            <w:vAlign w:val="center"/>
          </w:tcPr>
          <w:p w14:paraId="66060000">
            <w:pPr>
              <w:pStyle w:val="Style_3"/>
              <w:widowControl w:val="1"/>
              <w:ind/>
              <w:jc w:val="center"/>
              <w:rPr>
                <w:rFonts w:ascii="Times New Roman" w:hAnsi="Times New Roman"/>
                <w:color w:val="000000"/>
              </w:rPr>
            </w:pPr>
            <w:r>
              <w:rPr>
                <w:color w:val="000000"/>
              </w:rPr>
              <w:t>11</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67060000">
            <w:pPr>
              <w:pStyle w:val="Style_3"/>
              <w:widowControl w:val="1"/>
              <w:ind/>
              <w:jc w:val="left"/>
              <w:rPr>
                <w:rFonts w:ascii="Times New Roman" w:hAnsi="Times New Roman"/>
                <w:color w:val="000000"/>
                <w:sz w:val="20"/>
              </w:rPr>
            </w:pPr>
            <w:r>
              <w:rPr>
                <w:color w:val="000000"/>
                <w:sz w:val="20"/>
              </w:rPr>
              <w:t>ГБДОУ НАО «Детский сад п. Индига»</w:t>
            </w:r>
          </w:p>
        </w:tc>
        <w:tc>
          <w:tcPr>
            <w:tcW w:type="dxa" w:w="1578"/>
            <w:tcBorders>
              <w:left w:color="4F81BD" w:sz="4" w:val="single"/>
              <w:right w:color="000000" w:sz="4" w:val="single"/>
            </w:tcBorders>
            <w:tcMar>
              <w:top w:type="dxa" w:w="0"/>
              <w:left w:type="dxa" w:w="108"/>
              <w:bottom w:type="dxa" w:w="0"/>
              <w:right w:type="dxa" w:w="108"/>
            </w:tcMar>
            <w:vAlign w:val="center"/>
          </w:tcPr>
          <w:p w14:paraId="68060000">
            <w:pPr>
              <w:pStyle w:val="Style_3"/>
              <w:widowControl w:val="1"/>
              <w:ind/>
              <w:jc w:val="center"/>
              <w:rPr>
                <w:rFonts w:ascii="Times New Roman" w:hAnsi="Times New Roman"/>
                <w:b w:val="1"/>
                <w:color w:val="000000"/>
                <w:sz w:val="20"/>
              </w:rPr>
            </w:pPr>
            <w:r>
              <w:rPr>
                <w:b w:val="1"/>
                <w:color w:val="000000"/>
                <w:sz w:val="20"/>
              </w:rPr>
              <w:t>89</w:t>
            </w:r>
          </w:p>
        </w:tc>
        <w:tc>
          <w:tcPr>
            <w:tcW w:type="dxa" w:w="1580"/>
            <w:tcBorders>
              <w:left w:color="000000" w:sz="4" w:val="single"/>
              <w:right w:color="000000" w:sz="4" w:val="single"/>
            </w:tcBorders>
            <w:tcMar>
              <w:top w:type="dxa" w:w="0"/>
              <w:left w:type="dxa" w:w="108"/>
              <w:bottom w:type="dxa" w:w="0"/>
              <w:right w:type="dxa" w:w="108"/>
            </w:tcMar>
            <w:vAlign w:val="center"/>
          </w:tcPr>
          <w:p w14:paraId="69060000">
            <w:pPr>
              <w:pStyle w:val="Style_3"/>
              <w:widowControl w:val="1"/>
              <w:ind/>
              <w:jc w:val="center"/>
              <w:rPr>
                <w:rFonts w:ascii="Times New Roman" w:hAnsi="Times New Roman"/>
                <w:b w:val="1"/>
                <w:color w:val="000000"/>
                <w:sz w:val="20"/>
              </w:rPr>
            </w:pPr>
            <w:r>
              <w:rPr>
                <w:b w:val="1"/>
                <w:color w:val="000000"/>
                <w:sz w:val="20"/>
              </w:rPr>
              <w:t>89</w:t>
            </w:r>
          </w:p>
        </w:tc>
        <w:tc>
          <w:tcPr>
            <w:tcW w:type="dxa" w:w="1583"/>
            <w:tcBorders>
              <w:left w:color="000000" w:sz="4" w:val="single"/>
              <w:right w:color="000000" w:sz="4" w:val="single"/>
            </w:tcBorders>
            <w:tcMar>
              <w:top w:type="dxa" w:w="0"/>
              <w:left w:type="dxa" w:w="108"/>
              <w:bottom w:type="dxa" w:w="0"/>
              <w:right w:type="dxa" w:w="108"/>
            </w:tcMar>
            <w:vAlign w:val="center"/>
          </w:tcPr>
          <w:p w14:paraId="6A060000">
            <w:pPr>
              <w:pStyle w:val="Style_3"/>
              <w:widowControl w:val="1"/>
              <w:ind/>
              <w:jc w:val="center"/>
              <w:rPr>
                <w:rFonts w:ascii="Times New Roman" w:hAnsi="Times New Roman"/>
                <w:b w:val="1"/>
                <w:color w:val="000000"/>
                <w:sz w:val="20"/>
              </w:rPr>
            </w:pPr>
            <w:r>
              <w:rPr>
                <w:b w:val="1"/>
                <w:color w:val="000000"/>
                <w:sz w:val="20"/>
              </w:rPr>
              <w:t>89</w:t>
            </w:r>
          </w:p>
        </w:tc>
        <w:tc>
          <w:tcPr>
            <w:tcW w:type="dxa" w:w="880"/>
            <w:tcBorders>
              <w:left w:color="000000" w:sz="4" w:val="single"/>
              <w:right w:color="000000" w:sz="4" w:val="single"/>
            </w:tcBorders>
            <w:tcMar>
              <w:top w:type="dxa" w:w="0"/>
              <w:left w:type="dxa" w:w="108"/>
              <w:bottom w:type="dxa" w:w="0"/>
              <w:right w:type="dxa" w:w="108"/>
            </w:tcMar>
            <w:vAlign w:val="center"/>
          </w:tcPr>
          <w:p w14:paraId="6B060000">
            <w:pPr>
              <w:pStyle w:val="Style_3"/>
              <w:widowControl w:val="1"/>
              <w:ind/>
              <w:jc w:val="center"/>
              <w:rPr>
                <w:rFonts w:ascii="Times New Roman" w:hAnsi="Times New Roman"/>
                <w:b w:val="1"/>
                <w:color w:val="000000"/>
                <w:sz w:val="20"/>
              </w:rPr>
            </w:pPr>
            <w:r>
              <w:rPr>
                <w:b w:val="1"/>
                <w:color w:val="000000"/>
                <w:sz w:val="20"/>
              </w:rPr>
              <w:t>89</w:t>
            </w:r>
          </w:p>
        </w:tc>
        <w:tc>
          <w:tcPr>
            <w:tcW w:type="dxa" w:w="759"/>
            <w:tcBorders>
              <w:left w:color="000000" w:sz="4" w:val="single"/>
              <w:right w:color="000000" w:sz="4" w:val="single"/>
            </w:tcBorders>
            <w:tcMar>
              <w:top w:type="dxa" w:w="0"/>
              <w:left w:type="dxa" w:w="108"/>
              <w:bottom w:type="dxa" w:w="0"/>
              <w:right w:type="dxa" w:w="108"/>
            </w:tcMar>
            <w:vAlign w:val="center"/>
          </w:tcPr>
          <w:p w14:paraId="6C060000">
            <w:pPr>
              <w:pStyle w:val="Style_3"/>
              <w:widowControl w:val="1"/>
              <w:ind/>
              <w:jc w:val="center"/>
              <w:rPr>
                <w:rFonts w:ascii="Times New Roman" w:hAnsi="Times New Roman"/>
                <w:color w:val="000000"/>
              </w:rPr>
            </w:pPr>
            <w:r>
              <w:rPr>
                <w:color w:val="000000"/>
              </w:rPr>
              <w:t>12</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6D060000">
            <w:pPr>
              <w:pStyle w:val="Style_3"/>
              <w:widowControl w:val="1"/>
              <w:ind/>
              <w:jc w:val="left"/>
              <w:rPr>
                <w:rFonts w:ascii="Times New Roman" w:hAnsi="Times New Roman"/>
                <w:color w:val="000000"/>
                <w:sz w:val="20"/>
              </w:rPr>
            </w:pPr>
            <w:r>
              <w:rPr>
                <w:color w:val="000000"/>
                <w:sz w:val="20"/>
              </w:rPr>
              <w:t>ГБОУ НАО «СШ п. Индига»</w:t>
            </w:r>
          </w:p>
        </w:tc>
        <w:tc>
          <w:tcPr>
            <w:tcW w:type="dxa" w:w="1578"/>
            <w:tcBorders>
              <w:left w:color="4F81BD" w:sz="4" w:val="single"/>
              <w:right w:color="000000" w:sz="4" w:val="single"/>
            </w:tcBorders>
            <w:tcMar>
              <w:top w:type="dxa" w:w="0"/>
              <w:left w:type="dxa" w:w="108"/>
              <w:bottom w:type="dxa" w:w="0"/>
              <w:right w:type="dxa" w:w="108"/>
            </w:tcMar>
            <w:vAlign w:val="center"/>
          </w:tcPr>
          <w:p w14:paraId="6E060000">
            <w:pPr>
              <w:pStyle w:val="Style_3"/>
              <w:widowControl w:val="1"/>
              <w:ind/>
              <w:jc w:val="center"/>
              <w:rPr>
                <w:rFonts w:ascii="Times New Roman" w:hAnsi="Times New Roman"/>
                <w:b w:val="1"/>
                <w:color w:val="000000"/>
                <w:sz w:val="20"/>
              </w:rPr>
            </w:pPr>
            <w:r>
              <w:rPr>
                <w:b w:val="1"/>
                <w:color w:val="000000"/>
                <w:sz w:val="20"/>
              </w:rPr>
              <w:t>85</w:t>
            </w:r>
          </w:p>
        </w:tc>
        <w:tc>
          <w:tcPr>
            <w:tcW w:type="dxa" w:w="1580"/>
            <w:tcBorders>
              <w:left w:color="000000" w:sz="4" w:val="single"/>
              <w:right w:color="000000" w:sz="4" w:val="single"/>
            </w:tcBorders>
            <w:tcMar>
              <w:top w:type="dxa" w:w="0"/>
              <w:left w:type="dxa" w:w="108"/>
              <w:bottom w:type="dxa" w:w="0"/>
              <w:right w:type="dxa" w:w="108"/>
            </w:tcMar>
            <w:vAlign w:val="center"/>
          </w:tcPr>
          <w:p w14:paraId="6F060000">
            <w:pPr>
              <w:pStyle w:val="Style_3"/>
              <w:widowControl w:val="1"/>
              <w:ind/>
              <w:jc w:val="center"/>
              <w:rPr>
                <w:rFonts w:ascii="Times New Roman" w:hAnsi="Times New Roman"/>
                <w:b w:val="1"/>
                <w:color w:val="000000"/>
                <w:sz w:val="20"/>
              </w:rPr>
            </w:pPr>
            <w:r>
              <w:rPr>
                <w:b w:val="1"/>
                <w:color w:val="000000"/>
                <w:sz w:val="20"/>
              </w:rPr>
              <w:t>100</w:t>
            </w:r>
          </w:p>
        </w:tc>
        <w:tc>
          <w:tcPr>
            <w:tcW w:type="dxa" w:w="1583"/>
            <w:tcBorders>
              <w:left w:color="000000" w:sz="4" w:val="single"/>
              <w:right w:color="000000" w:sz="4" w:val="single"/>
            </w:tcBorders>
            <w:tcMar>
              <w:top w:type="dxa" w:w="0"/>
              <w:left w:type="dxa" w:w="108"/>
              <w:bottom w:type="dxa" w:w="0"/>
              <w:right w:type="dxa" w:w="108"/>
            </w:tcMar>
            <w:vAlign w:val="center"/>
          </w:tcPr>
          <w:p w14:paraId="70060000">
            <w:pPr>
              <w:pStyle w:val="Style_3"/>
              <w:widowControl w:val="1"/>
              <w:ind/>
              <w:jc w:val="center"/>
              <w:rPr>
                <w:rFonts w:ascii="Times New Roman" w:hAnsi="Times New Roman"/>
                <w:b w:val="1"/>
                <w:color w:val="000000"/>
                <w:sz w:val="20"/>
              </w:rPr>
            </w:pPr>
            <w:r>
              <w:rPr>
                <w:b w:val="1"/>
                <w:color w:val="000000"/>
                <w:sz w:val="20"/>
              </w:rPr>
              <w:t>85</w:t>
            </w:r>
          </w:p>
        </w:tc>
        <w:tc>
          <w:tcPr>
            <w:tcW w:type="dxa" w:w="880"/>
            <w:tcBorders>
              <w:left w:color="000000" w:sz="4" w:val="single"/>
              <w:right w:color="000000" w:sz="4" w:val="single"/>
            </w:tcBorders>
            <w:tcMar>
              <w:top w:type="dxa" w:w="0"/>
              <w:left w:type="dxa" w:w="108"/>
              <w:bottom w:type="dxa" w:w="0"/>
              <w:right w:type="dxa" w:w="108"/>
            </w:tcMar>
            <w:vAlign w:val="center"/>
          </w:tcPr>
          <w:p w14:paraId="71060000">
            <w:pPr>
              <w:pStyle w:val="Style_3"/>
              <w:widowControl w:val="1"/>
              <w:ind/>
              <w:jc w:val="center"/>
              <w:rPr>
                <w:rFonts w:ascii="Times New Roman" w:hAnsi="Times New Roman"/>
                <w:b w:val="1"/>
                <w:color w:val="000000"/>
                <w:sz w:val="20"/>
              </w:rPr>
            </w:pPr>
            <w:r>
              <w:rPr>
                <w:b w:val="1"/>
                <w:color w:val="000000"/>
                <w:sz w:val="20"/>
              </w:rPr>
              <w:t>88</w:t>
            </w:r>
          </w:p>
        </w:tc>
        <w:tc>
          <w:tcPr>
            <w:tcW w:type="dxa" w:w="759"/>
            <w:tcBorders>
              <w:left w:color="000000" w:sz="4" w:val="single"/>
              <w:right w:color="000000" w:sz="4" w:val="single"/>
            </w:tcBorders>
            <w:tcMar>
              <w:top w:type="dxa" w:w="0"/>
              <w:left w:type="dxa" w:w="108"/>
              <w:bottom w:type="dxa" w:w="0"/>
              <w:right w:type="dxa" w:w="108"/>
            </w:tcMar>
            <w:vAlign w:val="center"/>
          </w:tcPr>
          <w:p w14:paraId="72060000">
            <w:pPr>
              <w:pStyle w:val="Style_3"/>
              <w:widowControl w:val="1"/>
              <w:ind/>
              <w:jc w:val="center"/>
              <w:rPr>
                <w:rFonts w:ascii="Times New Roman" w:hAnsi="Times New Roman"/>
                <w:color w:val="000000"/>
              </w:rPr>
            </w:pPr>
            <w:r>
              <w:rPr>
                <w:color w:val="000000"/>
              </w:rPr>
              <w:t>13</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73060000">
            <w:pPr>
              <w:pStyle w:val="Style_3"/>
              <w:widowControl w:val="1"/>
              <w:ind/>
              <w:jc w:val="left"/>
              <w:rPr>
                <w:rFonts w:ascii="Times New Roman" w:hAnsi="Times New Roman"/>
                <w:color w:val="000000"/>
                <w:sz w:val="20"/>
              </w:rPr>
            </w:pPr>
            <w:r>
              <w:rPr>
                <w:color w:val="000000"/>
                <w:sz w:val="20"/>
              </w:rPr>
              <w:t>ГБОУ НАО «Основная школа п. Усть-Кара»</w:t>
            </w:r>
          </w:p>
        </w:tc>
        <w:tc>
          <w:tcPr>
            <w:tcW w:type="dxa" w:w="1578"/>
            <w:tcBorders>
              <w:left w:color="4F81BD" w:sz="4" w:val="single"/>
              <w:right w:color="000000" w:sz="4" w:val="single"/>
            </w:tcBorders>
            <w:tcMar>
              <w:top w:type="dxa" w:w="0"/>
              <w:left w:type="dxa" w:w="108"/>
              <w:bottom w:type="dxa" w:w="0"/>
              <w:right w:type="dxa" w:w="108"/>
            </w:tcMar>
            <w:vAlign w:val="center"/>
          </w:tcPr>
          <w:p w14:paraId="74060000">
            <w:pPr>
              <w:pStyle w:val="Style_3"/>
              <w:widowControl w:val="1"/>
              <w:ind/>
              <w:jc w:val="center"/>
              <w:rPr>
                <w:rFonts w:ascii="Times New Roman" w:hAnsi="Times New Roman"/>
                <w:b w:val="1"/>
                <w:color w:val="000000"/>
                <w:sz w:val="20"/>
              </w:rPr>
            </w:pPr>
            <w:r>
              <w:rPr>
                <w:b w:val="1"/>
                <w:color w:val="000000"/>
                <w:sz w:val="20"/>
              </w:rPr>
              <w:t>83</w:t>
            </w:r>
          </w:p>
        </w:tc>
        <w:tc>
          <w:tcPr>
            <w:tcW w:type="dxa" w:w="1580"/>
            <w:tcBorders>
              <w:left w:color="000000" w:sz="4" w:val="single"/>
              <w:right w:color="000000" w:sz="4" w:val="single"/>
            </w:tcBorders>
            <w:tcMar>
              <w:top w:type="dxa" w:w="0"/>
              <w:left w:type="dxa" w:w="108"/>
              <w:bottom w:type="dxa" w:w="0"/>
              <w:right w:type="dxa" w:w="108"/>
            </w:tcMar>
            <w:vAlign w:val="center"/>
          </w:tcPr>
          <w:p w14:paraId="75060000">
            <w:pPr>
              <w:pStyle w:val="Style_3"/>
              <w:widowControl w:val="1"/>
              <w:ind/>
              <w:jc w:val="center"/>
              <w:rPr>
                <w:rFonts w:ascii="Times New Roman" w:hAnsi="Times New Roman"/>
                <w:b w:val="1"/>
                <w:color w:val="000000"/>
                <w:sz w:val="20"/>
              </w:rPr>
            </w:pPr>
            <w:r>
              <w:rPr>
                <w:b w:val="1"/>
                <w:color w:val="000000"/>
                <w:sz w:val="20"/>
              </w:rPr>
              <w:t>88</w:t>
            </w:r>
          </w:p>
        </w:tc>
        <w:tc>
          <w:tcPr>
            <w:tcW w:type="dxa" w:w="1583"/>
            <w:tcBorders>
              <w:left w:color="000000" w:sz="4" w:val="single"/>
              <w:right w:color="000000" w:sz="4" w:val="single"/>
            </w:tcBorders>
            <w:tcMar>
              <w:top w:type="dxa" w:w="0"/>
              <w:left w:type="dxa" w:w="108"/>
              <w:bottom w:type="dxa" w:w="0"/>
              <w:right w:type="dxa" w:w="108"/>
            </w:tcMar>
            <w:vAlign w:val="center"/>
          </w:tcPr>
          <w:p w14:paraId="76060000">
            <w:pPr>
              <w:pStyle w:val="Style_3"/>
              <w:widowControl w:val="1"/>
              <w:ind/>
              <w:jc w:val="center"/>
              <w:rPr>
                <w:rFonts w:ascii="Times New Roman" w:hAnsi="Times New Roman"/>
                <w:b w:val="1"/>
                <w:color w:val="000000"/>
                <w:sz w:val="20"/>
              </w:rPr>
            </w:pPr>
            <w:r>
              <w:rPr>
                <w:b w:val="1"/>
                <w:color w:val="000000"/>
                <w:sz w:val="20"/>
              </w:rPr>
              <w:t>90</w:t>
            </w:r>
          </w:p>
        </w:tc>
        <w:tc>
          <w:tcPr>
            <w:tcW w:type="dxa" w:w="880"/>
            <w:tcBorders>
              <w:left w:color="000000" w:sz="4" w:val="single"/>
              <w:right w:color="000000" w:sz="4" w:val="single"/>
            </w:tcBorders>
            <w:tcMar>
              <w:top w:type="dxa" w:w="0"/>
              <w:left w:type="dxa" w:w="108"/>
              <w:bottom w:type="dxa" w:w="0"/>
              <w:right w:type="dxa" w:w="108"/>
            </w:tcMar>
            <w:vAlign w:val="center"/>
          </w:tcPr>
          <w:p w14:paraId="77060000">
            <w:pPr>
              <w:pStyle w:val="Style_3"/>
              <w:widowControl w:val="1"/>
              <w:ind/>
              <w:jc w:val="center"/>
              <w:rPr>
                <w:rFonts w:ascii="Times New Roman" w:hAnsi="Times New Roman"/>
                <w:b w:val="1"/>
                <w:color w:val="000000"/>
                <w:sz w:val="20"/>
              </w:rPr>
            </w:pPr>
            <w:r>
              <w:rPr>
                <w:b w:val="1"/>
                <w:color w:val="000000"/>
                <w:sz w:val="20"/>
              </w:rPr>
              <w:t>87</w:t>
            </w:r>
          </w:p>
        </w:tc>
        <w:tc>
          <w:tcPr>
            <w:tcW w:type="dxa" w:w="759"/>
            <w:tcBorders>
              <w:left w:color="000000" w:sz="4" w:val="single"/>
              <w:right w:color="000000" w:sz="4" w:val="single"/>
            </w:tcBorders>
            <w:tcMar>
              <w:top w:type="dxa" w:w="0"/>
              <w:left w:type="dxa" w:w="108"/>
              <w:bottom w:type="dxa" w:w="0"/>
              <w:right w:type="dxa" w:w="108"/>
            </w:tcMar>
            <w:vAlign w:val="center"/>
          </w:tcPr>
          <w:p w14:paraId="78060000">
            <w:pPr>
              <w:pStyle w:val="Style_3"/>
              <w:widowControl w:val="1"/>
              <w:ind/>
              <w:jc w:val="center"/>
              <w:rPr>
                <w:rFonts w:ascii="Times New Roman" w:hAnsi="Times New Roman"/>
                <w:color w:val="000000"/>
              </w:rPr>
            </w:pPr>
            <w:r>
              <w:rPr>
                <w:color w:val="000000"/>
              </w:rPr>
              <w:t>14</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79060000">
            <w:pPr>
              <w:pStyle w:val="Style_3"/>
              <w:widowControl w:val="1"/>
              <w:ind/>
              <w:jc w:val="left"/>
              <w:rPr>
                <w:rFonts w:ascii="Times New Roman" w:hAnsi="Times New Roman"/>
                <w:color w:val="000000"/>
                <w:sz w:val="20"/>
              </w:rPr>
            </w:pPr>
            <w:r>
              <w:rPr>
                <w:color w:val="000000"/>
                <w:sz w:val="20"/>
              </w:rPr>
              <w:t>ГБОУ НАО "СШ им. А.А. Калинина с. Нижняя Пеша"</w:t>
            </w:r>
          </w:p>
        </w:tc>
        <w:tc>
          <w:tcPr>
            <w:tcW w:type="dxa" w:w="1578"/>
            <w:tcBorders>
              <w:left w:color="4F81BD" w:sz="4" w:val="single"/>
              <w:right w:color="000000" w:sz="4" w:val="single"/>
            </w:tcBorders>
            <w:tcMar>
              <w:top w:type="dxa" w:w="0"/>
              <w:left w:type="dxa" w:w="108"/>
              <w:bottom w:type="dxa" w:w="0"/>
              <w:right w:type="dxa" w:w="108"/>
            </w:tcMar>
            <w:vAlign w:val="center"/>
          </w:tcPr>
          <w:p w14:paraId="7A060000">
            <w:pPr>
              <w:pStyle w:val="Style_3"/>
              <w:widowControl w:val="1"/>
              <w:ind/>
              <w:jc w:val="center"/>
              <w:rPr>
                <w:rFonts w:ascii="Times New Roman" w:hAnsi="Times New Roman"/>
                <w:b w:val="1"/>
                <w:color w:val="000000"/>
                <w:sz w:val="20"/>
              </w:rPr>
            </w:pPr>
            <w:r>
              <w:rPr>
                <w:b w:val="1"/>
                <w:color w:val="000000"/>
                <w:sz w:val="20"/>
              </w:rPr>
              <w:t>78</w:t>
            </w:r>
          </w:p>
        </w:tc>
        <w:tc>
          <w:tcPr>
            <w:tcW w:type="dxa" w:w="1580"/>
            <w:tcBorders>
              <w:left w:color="000000" w:sz="4" w:val="single"/>
              <w:right w:color="000000" w:sz="4" w:val="single"/>
            </w:tcBorders>
            <w:tcMar>
              <w:top w:type="dxa" w:w="0"/>
              <w:left w:type="dxa" w:w="108"/>
              <w:bottom w:type="dxa" w:w="0"/>
              <w:right w:type="dxa" w:w="108"/>
            </w:tcMar>
            <w:vAlign w:val="center"/>
          </w:tcPr>
          <w:p w14:paraId="7B060000">
            <w:pPr>
              <w:pStyle w:val="Style_3"/>
              <w:widowControl w:val="1"/>
              <w:ind/>
              <w:jc w:val="center"/>
              <w:rPr>
                <w:rFonts w:ascii="Times New Roman" w:hAnsi="Times New Roman"/>
                <w:b w:val="1"/>
                <w:color w:val="000000"/>
                <w:sz w:val="20"/>
              </w:rPr>
            </w:pPr>
            <w:r>
              <w:rPr>
                <w:b w:val="1"/>
                <w:color w:val="000000"/>
                <w:sz w:val="20"/>
              </w:rPr>
              <w:t>93</w:t>
            </w:r>
          </w:p>
        </w:tc>
        <w:tc>
          <w:tcPr>
            <w:tcW w:type="dxa" w:w="1583"/>
            <w:tcBorders>
              <w:left w:color="000000" w:sz="4" w:val="single"/>
              <w:right w:color="000000" w:sz="4" w:val="single"/>
            </w:tcBorders>
            <w:tcMar>
              <w:top w:type="dxa" w:w="0"/>
              <w:left w:type="dxa" w:w="108"/>
              <w:bottom w:type="dxa" w:w="0"/>
              <w:right w:type="dxa" w:w="108"/>
            </w:tcMar>
            <w:vAlign w:val="center"/>
          </w:tcPr>
          <w:p w14:paraId="7C060000">
            <w:pPr>
              <w:pStyle w:val="Style_3"/>
              <w:widowControl w:val="1"/>
              <w:ind/>
              <w:jc w:val="center"/>
              <w:rPr>
                <w:rFonts w:ascii="Times New Roman" w:hAnsi="Times New Roman"/>
                <w:b w:val="1"/>
                <w:color w:val="000000"/>
                <w:sz w:val="20"/>
              </w:rPr>
            </w:pPr>
            <w:r>
              <w:rPr>
                <w:b w:val="1"/>
                <w:color w:val="000000"/>
                <w:sz w:val="20"/>
              </w:rPr>
              <w:t>83</w:t>
            </w:r>
          </w:p>
        </w:tc>
        <w:tc>
          <w:tcPr>
            <w:tcW w:type="dxa" w:w="880"/>
            <w:tcBorders>
              <w:left w:color="000000" w:sz="4" w:val="single"/>
              <w:right w:color="000000" w:sz="4" w:val="single"/>
            </w:tcBorders>
            <w:tcMar>
              <w:top w:type="dxa" w:w="0"/>
              <w:left w:type="dxa" w:w="108"/>
              <w:bottom w:type="dxa" w:w="0"/>
              <w:right w:type="dxa" w:w="108"/>
            </w:tcMar>
            <w:vAlign w:val="center"/>
          </w:tcPr>
          <w:p w14:paraId="7D060000">
            <w:pPr>
              <w:pStyle w:val="Style_3"/>
              <w:widowControl w:val="1"/>
              <w:ind/>
              <w:jc w:val="center"/>
              <w:rPr>
                <w:rFonts w:ascii="Times New Roman" w:hAnsi="Times New Roman"/>
                <w:b w:val="1"/>
                <w:color w:val="000000"/>
                <w:sz w:val="20"/>
              </w:rPr>
            </w:pPr>
            <w:r>
              <w:rPr>
                <w:b w:val="1"/>
                <w:color w:val="000000"/>
                <w:sz w:val="20"/>
              </w:rPr>
              <w:t>83</w:t>
            </w:r>
          </w:p>
        </w:tc>
        <w:tc>
          <w:tcPr>
            <w:tcW w:type="dxa" w:w="759"/>
            <w:tcBorders>
              <w:left w:color="000000" w:sz="4" w:val="single"/>
              <w:right w:color="000000" w:sz="4" w:val="single"/>
            </w:tcBorders>
            <w:tcMar>
              <w:top w:type="dxa" w:w="0"/>
              <w:left w:type="dxa" w:w="108"/>
              <w:bottom w:type="dxa" w:w="0"/>
              <w:right w:type="dxa" w:w="108"/>
            </w:tcMar>
            <w:vAlign w:val="center"/>
          </w:tcPr>
          <w:p w14:paraId="7E060000">
            <w:pPr>
              <w:pStyle w:val="Style_3"/>
              <w:widowControl w:val="1"/>
              <w:ind/>
              <w:jc w:val="center"/>
              <w:rPr>
                <w:rFonts w:ascii="Times New Roman" w:hAnsi="Times New Roman"/>
                <w:color w:val="000000"/>
              </w:rPr>
            </w:pPr>
            <w:r>
              <w:rPr>
                <w:color w:val="000000"/>
              </w:rPr>
              <w:t>15–16</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7F060000">
            <w:pPr>
              <w:pStyle w:val="Style_3"/>
              <w:widowControl w:val="1"/>
              <w:ind/>
              <w:jc w:val="left"/>
              <w:rPr>
                <w:rFonts w:ascii="Times New Roman" w:hAnsi="Times New Roman"/>
                <w:color w:val="000000"/>
                <w:sz w:val="20"/>
              </w:rPr>
            </w:pPr>
            <w:r>
              <w:rPr>
                <w:color w:val="000000"/>
                <w:sz w:val="20"/>
              </w:rPr>
              <w:t>ГБОУ НАО «ОШ с. Коткино»</w:t>
            </w:r>
          </w:p>
        </w:tc>
        <w:tc>
          <w:tcPr>
            <w:tcW w:type="dxa" w:w="1578"/>
            <w:tcBorders>
              <w:left w:color="4F81BD" w:sz="4" w:val="single"/>
              <w:right w:color="000000" w:sz="4" w:val="single"/>
            </w:tcBorders>
            <w:tcMar>
              <w:top w:type="dxa" w:w="0"/>
              <w:left w:type="dxa" w:w="108"/>
              <w:bottom w:type="dxa" w:w="0"/>
              <w:right w:type="dxa" w:w="108"/>
            </w:tcMar>
            <w:vAlign w:val="center"/>
          </w:tcPr>
          <w:p w14:paraId="80060000">
            <w:pPr>
              <w:pStyle w:val="Style_3"/>
              <w:widowControl w:val="1"/>
              <w:ind/>
              <w:jc w:val="center"/>
              <w:rPr>
                <w:rFonts w:ascii="Times New Roman" w:hAnsi="Times New Roman"/>
                <w:b w:val="1"/>
                <w:color w:val="000000"/>
                <w:sz w:val="20"/>
              </w:rPr>
            </w:pPr>
            <w:r>
              <w:rPr>
                <w:b w:val="1"/>
                <w:color w:val="000000"/>
                <w:sz w:val="20"/>
              </w:rPr>
              <w:t>72</w:t>
            </w:r>
          </w:p>
        </w:tc>
        <w:tc>
          <w:tcPr>
            <w:tcW w:type="dxa" w:w="1580"/>
            <w:tcBorders>
              <w:left w:color="000000" w:sz="4" w:val="single"/>
              <w:right w:color="000000" w:sz="4" w:val="single"/>
            </w:tcBorders>
            <w:tcMar>
              <w:top w:type="dxa" w:w="0"/>
              <w:left w:type="dxa" w:w="108"/>
              <w:bottom w:type="dxa" w:w="0"/>
              <w:right w:type="dxa" w:w="108"/>
            </w:tcMar>
            <w:vAlign w:val="center"/>
          </w:tcPr>
          <w:p w14:paraId="81060000">
            <w:pPr>
              <w:pStyle w:val="Style_3"/>
              <w:widowControl w:val="1"/>
              <w:ind/>
              <w:jc w:val="center"/>
              <w:rPr>
                <w:rFonts w:ascii="Times New Roman" w:hAnsi="Times New Roman"/>
                <w:b w:val="1"/>
                <w:color w:val="000000"/>
                <w:sz w:val="20"/>
              </w:rPr>
            </w:pPr>
            <w:r>
              <w:rPr>
                <w:b w:val="1"/>
                <w:color w:val="000000"/>
                <w:sz w:val="20"/>
              </w:rPr>
              <w:t>91</w:t>
            </w:r>
          </w:p>
        </w:tc>
        <w:tc>
          <w:tcPr>
            <w:tcW w:type="dxa" w:w="1583"/>
            <w:tcBorders>
              <w:left w:color="000000" w:sz="4" w:val="single"/>
              <w:right w:color="000000" w:sz="4" w:val="single"/>
            </w:tcBorders>
            <w:tcMar>
              <w:top w:type="dxa" w:w="0"/>
              <w:left w:type="dxa" w:w="108"/>
              <w:bottom w:type="dxa" w:w="0"/>
              <w:right w:type="dxa" w:w="108"/>
            </w:tcMar>
            <w:vAlign w:val="center"/>
          </w:tcPr>
          <w:p w14:paraId="82060000">
            <w:pPr>
              <w:pStyle w:val="Style_3"/>
              <w:widowControl w:val="1"/>
              <w:ind/>
              <w:jc w:val="center"/>
              <w:rPr>
                <w:rFonts w:ascii="Times New Roman" w:hAnsi="Times New Roman"/>
                <w:b w:val="1"/>
                <w:color w:val="000000"/>
                <w:sz w:val="20"/>
              </w:rPr>
            </w:pPr>
            <w:r>
              <w:rPr>
                <w:b w:val="1"/>
                <w:color w:val="000000"/>
                <w:sz w:val="20"/>
              </w:rPr>
              <w:t>88</w:t>
            </w:r>
          </w:p>
        </w:tc>
        <w:tc>
          <w:tcPr>
            <w:tcW w:type="dxa" w:w="880"/>
            <w:tcBorders>
              <w:left w:color="000000" w:sz="4" w:val="single"/>
              <w:right w:color="000000" w:sz="4" w:val="single"/>
            </w:tcBorders>
            <w:tcMar>
              <w:top w:type="dxa" w:w="0"/>
              <w:left w:type="dxa" w:w="108"/>
              <w:bottom w:type="dxa" w:w="0"/>
              <w:right w:type="dxa" w:w="108"/>
            </w:tcMar>
            <w:vAlign w:val="center"/>
          </w:tcPr>
          <w:p w14:paraId="83060000">
            <w:pPr>
              <w:pStyle w:val="Style_3"/>
              <w:widowControl w:val="1"/>
              <w:ind/>
              <w:jc w:val="center"/>
              <w:rPr>
                <w:rFonts w:ascii="Times New Roman" w:hAnsi="Times New Roman"/>
                <w:b w:val="1"/>
                <w:color w:val="000000"/>
                <w:sz w:val="20"/>
              </w:rPr>
            </w:pPr>
            <w:r>
              <w:rPr>
                <w:b w:val="1"/>
                <w:color w:val="000000"/>
                <w:sz w:val="20"/>
              </w:rPr>
              <w:t>83</w:t>
            </w:r>
          </w:p>
        </w:tc>
        <w:tc>
          <w:tcPr>
            <w:tcW w:type="dxa" w:w="759"/>
            <w:tcBorders>
              <w:left w:color="000000" w:sz="4" w:val="single"/>
              <w:right w:color="000000" w:sz="4" w:val="single"/>
            </w:tcBorders>
            <w:tcMar>
              <w:top w:type="dxa" w:w="0"/>
              <w:left w:type="dxa" w:w="108"/>
              <w:bottom w:type="dxa" w:w="0"/>
              <w:right w:type="dxa" w:w="108"/>
            </w:tcMar>
            <w:vAlign w:val="center"/>
          </w:tcPr>
          <w:p w14:paraId="84060000">
            <w:pPr>
              <w:pStyle w:val="Style_3"/>
              <w:widowControl w:val="1"/>
              <w:ind/>
              <w:jc w:val="center"/>
              <w:rPr>
                <w:rFonts w:ascii="Times New Roman" w:hAnsi="Times New Roman"/>
                <w:color w:val="000000"/>
              </w:rPr>
            </w:pPr>
            <w:r>
              <w:rPr>
                <w:color w:val="000000"/>
              </w:rPr>
              <w:t>15–16</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85060000">
            <w:pPr>
              <w:pStyle w:val="Style_3"/>
              <w:widowControl w:val="1"/>
              <w:ind/>
              <w:jc w:val="left"/>
              <w:rPr>
                <w:rFonts w:ascii="Times New Roman" w:hAnsi="Times New Roman"/>
                <w:color w:val="000000"/>
                <w:sz w:val="20"/>
              </w:rPr>
            </w:pPr>
            <w:r>
              <w:rPr>
                <w:color w:val="000000"/>
                <w:sz w:val="20"/>
              </w:rPr>
              <w:t>ГБДОУ НАО «Детский сад п. Красное»</w:t>
            </w:r>
          </w:p>
        </w:tc>
        <w:tc>
          <w:tcPr>
            <w:tcW w:type="dxa" w:w="1578"/>
            <w:tcBorders>
              <w:left w:color="4F81BD" w:sz="4" w:val="single"/>
              <w:right w:color="000000" w:sz="4" w:val="single"/>
            </w:tcBorders>
            <w:tcMar>
              <w:top w:type="dxa" w:w="0"/>
              <w:left w:type="dxa" w:w="108"/>
              <w:bottom w:type="dxa" w:w="0"/>
              <w:right w:type="dxa" w:w="108"/>
            </w:tcMar>
            <w:vAlign w:val="center"/>
          </w:tcPr>
          <w:p w14:paraId="86060000">
            <w:pPr>
              <w:pStyle w:val="Style_3"/>
              <w:widowControl w:val="1"/>
              <w:ind/>
              <w:jc w:val="center"/>
              <w:rPr>
                <w:rFonts w:ascii="Times New Roman" w:hAnsi="Times New Roman"/>
                <w:b w:val="1"/>
                <w:color w:val="000000"/>
                <w:sz w:val="20"/>
              </w:rPr>
            </w:pPr>
            <w:r>
              <w:rPr>
                <w:b w:val="1"/>
                <w:color w:val="000000"/>
                <w:sz w:val="20"/>
              </w:rPr>
              <w:t>76</w:t>
            </w:r>
          </w:p>
        </w:tc>
        <w:tc>
          <w:tcPr>
            <w:tcW w:type="dxa" w:w="1580"/>
            <w:tcBorders>
              <w:left w:color="000000" w:sz="4" w:val="single"/>
              <w:right w:color="000000" w:sz="4" w:val="single"/>
            </w:tcBorders>
            <w:tcMar>
              <w:top w:type="dxa" w:w="0"/>
              <w:left w:type="dxa" w:w="108"/>
              <w:bottom w:type="dxa" w:w="0"/>
              <w:right w:type="dxa" w:w="108"/>
            </w:tcMar>
            <w:vAlign w:val="center"/>
          </w:tcPr>
          <w:p w14:paraId="87060000">
            <w:pPr>
              <w:pStyle w:val="Style_3"/>
              <w:widowControl w:val="1"/>
              <w:ind/>
              <w:jc w:val="center"/>
              <w:rPr>
                <w:rFonts w:ascii="Times New Roman" w:hAnsi="Times New Roman"/>
                <w:b w:val="1"/>
                <w:color w:val="000000"/>
                <w:sz w:val="20"/>
              </w:rPr>
            </w:pPr>
            <w:r>
              <w:rPr>
                <w:b w:val="1"/>
                <w:color w:val="000000"/>
                <w:sz w:val="20"/>
              </w:rPr>
              <w:t>70</w:t>
            </w:r>
          </w:p>
        </w:tc>
        <w:tc>
          <w:tcPr>
            <w:tcW w:type="dxa" w:w="1583"/>
            <w:tcBorders>
              <w:left w:color="000000" w:sz="4" w:val="single"/>
              <w:right w:color="000000" w:sz="4" w:val="single"/>
            </w:tcBorders>
            <w:tcMar>
              <w:top w:type="dxa" w:w="0"/>
              <w:left w:type="dxa" w:w="108"/>
              <w:bottom w:type="dxa" w:w="0"/>
              <w:right w:type="dxa" w:w="108"/>
            </w:tcMar>
            <w:vAlign w:val="center"/>
          </w:tcPr>
          <w:p w14:paraId="88060000">
            <w:pPr>
              <w:pStyle w:val="Style_3"/>
              <w:widowControl w:val="1"/>
              <w:ind/>
              <w:jc w:val="center"/>
              <w:rPr>
                <w:rFonts w:ascii="Times New Roman" w:hAnsi="Times New Roman"/>
                <w:b w:val="1"/>
                <w:color w:val="000000"/>
                <w:sz w:val="20"/>
              </w:rPr>
            </w:pPr>
            <w:r>
              <w:rPr>
                <w:b w:val="1"/>
                <w:color w:val="000000"/>
                <w:sz w:val="20"/>
              </w:rPr>
              <w:t>89</w:t>
            </w:r>
          </w:p>
        </w:tc>
        <w:tc>
          <w:tcPr>
            <w:tcW w:type="dxa" w:w="880"/>
            <w:tcBorders>
              <w:left w:color="000000" w:sz="4" w:val="single"/>
              <w:right w:color="000000" w:sz="4" w:val="single"/>
            </w:tcBorders>
            <w:tcMar>
              <w:top w:type="dxa" w:w="0"/>
              <w:left w:type="dxa" w:w="108"/>
              <w:bottom w:type="dxa" w:w="0"/>
              <w:right w:type="dxa" w:w="108"/>
            </w:tcMar>
            <w:vAlign w:val="center"/>
          </w:tcPr>
          <w:p w14:paraId="89060000">
            <w:pPr>
              <w:pStyle w:val="Style_3"/>
              <w:widowControl w:val="1"/>
              <w:ind/>
              <w:jc w:val="center"/>
              <w:rPr>
                <w:rFonts w:ascii="Times New Roman" w:hAnsi="Times New Roman"/>
                <w:b w:val="1"/>
                <w:color w:val="000000"/>
                <w:sz w:val="20"/>
              </w:rPr>
            </w:pPr>
            <w:r>
              <w:rPr>
                <w:b w:val="1"/>
                <w:color w:val="000000"/>
                <w:sz w:val="20"/>
              </w:rPr>
              <w:t>81</w:t>
            </w:r>
          </w:p>
        </w:tc>
        <w:tc>
          <w:tcPr>
            <w:tcW w:type="dxa" w:w="759"/>
            <w:tcBorders>
              <w:left w:color="000000" w:sz="4" w:val="single"/>
              <w:right w:color="000000" w:sz="4" w:val="single"/>
            </w:tcBorders>
            <w:tcMar>
              <w:top w:type="dxa" w:w="0"/>
              <w:left w:type="dxa" w:w="108"/>
              <w:bottom w:type="dxa" w:w="0"/>
              <w:right w:type="dxa" w:w="108"/>
            </w:tcMar>
            <w:vAlign w:val="center"/>
          </w:tcPr>
          <w:p w14:paraId="8A060000">
            <w:pPr>
              <w:pStyle w:val="Style_3"/>
              <w:widowControl w:val="1"/>
              <w:ind/>
              <w:jc w:val="center"/>
              <w:rPr>
                <w:rFonts w:ascii="Times New Roman" w:hAnsi="Times New Roman"/>
                <w:color w:val="000000"/>
              </w:rPr>
            </w:pPr>
            <w:r>
              <w:rPr>
                <w:color w:val="000000"/>
              </w:rPr>
              <w:t>17</w:t>
            </w:r>
          </w:p>
        </w:tc>
      </w:tr>
      <w:tr>
        <w:trPr>
          <w:trHeight w:hRule="atLeast" w:val="20"/>
        </w:trPr>
        <w:tc>
          <w:tcPr>
            <w:tcW w:type="dxa" w:w="2973"/>
            <w:tcBorders>
              <w:right w:color="000000" w:sz="4" w:val="single"/>
            </w:tcBorders>
            <w:shd w:fill="auto" w:val="clear"/>
            <w:tcMar>
              <w:top w:type="dxa" w:w="0"/>
              <w:left w:type="dxa" w:w="108"/>
              <w:bottom w:type="dxa" w:w="0"/>
              <w:right w:type="dxa" w:w="108"/>
            </w:tcMar>
            <w:vAlign w:val="center"/>
          </w:tcPr>
          <w:p w14:paraId="8B060000">
            <w:pPr>
              <w:pStyle w:val="Style_3"/>
              <w:widowControl w:val="1"/>
              <w:ind/>
              <w:jc w:val="left"/>
              <w:rPr>
                <w:rFonts w:ascii="Times New Roman" w:hAnsi="Times New Roman"/>
                <w:color w:val="000000"/>
                <w:sz w:val="20"/>
              </w:rPr>
            </w:pPr>
            <w:r>
              <w:rPr>
                <w:color w:val="000000"/>
                <w:sz w:val="20"/>
              </w:rPr>
              <w:t>ГБОУ НАО «СШ с.Оксино»</w:t>
            </w:r>
          </w:p>
        </w:tc>
        <w:tc>
          <w:tcPr>
            <w:tcW w:type="dxa" w:w="1578"/>
            <w:tcBorders>
              <w:left w:color="4F81BD" w:sz="4" w:val="single"/>
              <w:right w:color="000000" w:sz="4" w:val="single"/>
            </w:tcBorders>
            <w:tcMar>
              <w:top w:type="dxa" w:w="0"/>
              <w:left w:type="dxa" w:w="108"/>
              <w:bottom w:type="dxa" w:w="0"/>
              <w:right w:type="dxa" w:w="108"/>
            </w:tcMar>
            <w:vAlign w:val="center"/>
          </w:tcPr>
          <w:p w14:paraId="8C060000">
            <w:pPr>
              <w:pStyle w:val="Style_3"/>
              <w:widowControl w:val="1"/>
              <w:ind/>
              <w:jc w:val="center"/>
              <w:rPr>
                <w:rFonts w:ascii="Times New Roman" w:hAnsi="Times New Roman"/>
                <w:b w:val="1"/>
                <w:color w:val="000000"/>
                <w:sz w:val="20"/>
              </w:rPr>
            </w:pPr>
            <w:r>
              <w:rPr>
                <w:b w:val="1"/>
                <w:color w:val="000000"/>
                <w:sz w:val="20"/>
              </w:rPr>
              <w:t>62</w:t>
            </w:r>
          </w:p>
        </w:tc>
        <w:tc>
          <w:tcPr>
            <w:tcW w:type="dxa" w:w="1580"/>
            <w:tcBorders>
              <w:left w:color="000000" w:sz="4" w:val="single"/>
              <w:right w:color="000000" w:sz="4" w:val="single"/>
            </w:tcBorders>
            <w:tcMar>
              <w:top w:type="dxa" w:w="0"/>
              <w:left w:type="dxa" w:w="108"/>
              <w:bottom w:type="dxa" w:w="0"/>
              <w:right w:type="dxa" w:w="108"/>
            </w:tcMar>
            <w:vAlign w:val="center"/>
          </w:tcPr>
          <w:p w14:paraId="8D060000">
            <w:pPr>
              <w:pStyle w:val="Style_3"/>
              <w:widowControl w:val="1"/>
              <w:ind/>
              <w:jc w:val="center"/>
              <w:rPr>
                <w:rFonts w:ascii="Times New Roman" w:hAnsi="Times New Roman"/>
                <w:b w:val="1"/>
                <w:color w:val="000000"/>
                <w:sz w:val="20"/>
              </w:rPr>
            </w:pPr>
            <w:r>
              <w:rPr>
                <w:b w:val="1"/>
                <w:color w:val="000000"/>
                <w:sz w:val="20"/>
              </w:rPr>
              <w:t>68</w:t>
            </w:r>
          </w:p>
        </w:tc>
        <w:tc>
          <w:tcPr>
            <w:tcW w:type="dxa" w:w="1583"/>
            <w:tcBorders>
              <w:left w:color="000000" w:sz="4" w:val="single"/>
              <w:right w:color="000000" w:sz="4" w:val="single"/>
            </w:tcBorders>
            <w:tcMar>
              <w:top w:type="dxa" w:w="0"/>
              <w:left w:type="dxa" w:w="108"/>
              <w:bottom w:type="dxa" w:w="0"/>
              <w:right w:type="dxa" w:w="108"/>
            </w:tcMar>
            <w:vAlign w:val="center"/>
          </w:tcPr>
          <w:p w14:paraId="8E060000">
            <w:pPr>
              <w:pStyle w:val="Style_3"/>
              <w:widowControl w:val="1"/>
              <w:ind/>
              <w:jc w:val="center"/>
              <w:rPr>
                <w:rFonts w:ascii="Times New Roman" w:hAnsi="Times New Roman"/>
                <w:b w:val="1"/>
                <w:color w:val="000000"/>
                <w:sz w:val="20"/>
              </w:rPr>
            </w:pPr>
            <w:r>
              <w:rPr>
                <w:b w:val="1"/>
                <w:color w:val="000000"/>
                <w:sz w:val="20"/>
              </w:rPr>
              <w:t>56</w:t>
            </w:r>
          </w:p>
        </w:tc>
        <w:tc>
          <w:tcPr>
            <w:tcW w:type="dxa" w:w="880"/>
            <w:tcBorders>
              <w:left w:color="000000" w:sz="4" w:val="single"/>
              <w:right w:color="000000" w:sz="4" w:val="single"/>
            </w:tcBorders>
            <w:tcMar>
              <w:top w:type="dxa" w:w="0"/>
              <w:left w:type="dxa" w:w="108"/>
              <w:bottom w:type="dxa" w:w="0"/>
              <w:right w:type="dxa" w:w="108"/>
            </w:tcMar>
            <w:vAlign w:val="center"/>
          </w:tcPr>
          <w:p w14:paraId="8F060000">
            <w:pPr>
              <w:pStyle w:val="Style_3"/>
              <w:widowControl w:val="1"/>
              <w:ind/>
              <w:jc w:val="center"/>
              <w:rPr>
                <w:rFonts w:ascii="Times New Roman" w:hAnsi="Times New Roman"/>
                <w:b w:val="1"/>
                <w:color w:val="000000"/>
                <w:sz w:val="20"/>
              </w:rPr>
            </w:pPr>
            <w:r>
              <w:rPr>
                <w:b w:val="1"/>
                <w:color w:val="000000"/>
                <w:sz w:val="20"/>
              </w:rPr>
              <w:t>60</w:t>
            </w:r>
          </w:p>
        </w:tc>
        <w:tc>
          <w:tcPr>
            <w:tcW w:type="dxa" w:w="759"/>
            <w:tcBorders>
              <w:left w:color="000000" w:sz="4" w:val="single"/>
              <w:right w:color="000000" w:sz="4" w:val="single"/>
            </w:tcBorders>
            <w:tcMar>
              <w:top w:type="dxa" w:w="0"/>
              <w:left w:type="dxa" w:w="108"/>
              <w:bottom w:type="dxa" w:w="0"/>
              <w:right w:type="dxa" w:w="108"/>
            </w:tcMar>
            <w:vAlign w:val="center"/>
          </w:tcPr>
          <w:p w14:paraId="90060000">
            <w:pPr>
              <w:pStyle w:val="Style_3"/>
              <w:widowControl w:val="1"/>
              <w:ind/>
              <w:jc w:val="center"/>
              <w:rPr>
                <w:rFonts w:ascii="Times New Roman" w:hAnsi="Times New Roman"/>
                <w:color w:val="000000"/>
              </w:rPr>
            </w:pPr>
            <w:r>
              <w:rPr>
                <w:color w:val="000000"/>
              </w:rPr>
              <w:t>18</w:t>
            </w:r>
          </w:p>
        </w:tc>
      </w:tr>
      <w:tr>
        <w:trPr>
          <w:trHeight w:hRule="atLeast" w:val="20"/>
        </w:trPr>
        <w:tc>
          <w:tcPr>
            <w:tcW w:type="dxa" w:w="2973"/>
            <w:tcBorders>
              <w:top w:color="000000" w:sz="4" w:val="single"/>
              <w:right w:color="000000" w:sz="4" w:val="single"/>
            </w:tcBorders>
            <w:shd w:fill="auto" w:val="clear"/>
            <w:tcMar>
              <w:top w:type="dxa" w:w="0"/>
              <w:left w:type="dxa" w:w="108"/>
              <w:bottom w:type="dxa" w:w="0"/>
              <w:right w:type="dxa" w:w="108"/>
            </w:tcMar>
            <w:vAlign w:val="center"/>
          </w:tcPr>
          <w:p w14:paraId="91060000">
            <w:pPr>
              <w:pStyle w:val="Style_3"/>
              <w:widowControl w:val="1"/>
              <w:ind/>
              <w:jc w:val="left"/>
              <w:rPr>
                <w:rFonts w:ascii="Times New Roman" w:hAnsi="Times New Roman"/>
                <w:color w:val="000000"/>
                <w:sz w:val="20"/>
                <w:highlight w:val="yellow"/>
              </w:rPr>
            </w:pPr>
            <w:r>
              <w:rPr>
                <w:b w:val="1"/>
              </w:rPr>
              <w:t>По сфере образования в целом</w:t>
            </w:r>
          </w:p>
        </w:tc>
        <w:tc>
          <w:tcPr>
            <w:tcW w:type="dxa" w:w="1578"/>
            <w:tcBorders>
              <w:top w:color="000000" w:sz="4" w:val="single"/>
              <w:left w:color="4F81BD" w:sz="4" w:val="single"/>
              <w:right w:color="000000" w:sz="4" w:val="single"/>
            </w:tcBorders>
            <w:tcMar>
              <w:top w:type="dxa" w:w="0"/>
              <w:left w:type="dxa" w:w="108"/>
              <w:bottom w:type="dxa" w:w="0"/>
              <w:right w:type="dxa" w:w="108"/>
            </w:tcMar>
            <w:vAlign w:val="center"/>
          </w:tcPr>
          <w:p w14:paraId="92060000">
            <w:pPr>
              <w:pStyle w:val="Style_3"/>
              <w:widowControl w:val="1"/>
              <w:ind/>
              <w:jc w:val="center"/>
              <w:rPr>
                <w:rFonts w:ascii="Times New Roman" w:hAnsi="Times New Roman"/>
                <w:b w:val="1"/>
                <w:color w:val="000000"/>
                <w:sz w:val="20"/>
              </w:rPr>
            </w:pPr>
            <w:r>
              <w:rPr>
                <w:b w:val="1"/>
                <w:color w:val="000000"/>
                <w:sz w:val="20"/>
              </w:rPr>
              <w:t>87</w:t>
            </w:r>
          </w:p>
        </w:tc>
        <w:tc>
          <w:tcPr>
            <w:tcW w:type="dxa" w:w="1580"/>
            <w:tcBorders>
              <w:top w:color="000000" w:sz="4" w:val="single"/>
              <w:left w:color="000000" w:sz="4" w:val="single"/>
              <w:right w:color="000000" w:sz="4" w:val="single"/>
            </w:tcBorders>
            <w:tcMar>
              <w:top w:type="dxa" w:w="0"/>
              <w:left w:type="dxa" w:w="108"/>
              <w:bottom w:type="dxa" w:w="0"/>
              <w:right w:type="dxa" w:w="108"/>
            </w:tcMar>
            <w:vAlign w:val="center"/>
          </w:tcPr>
          <w:p w14:paraId="93060000">
            <w:pPr>
              <w:pStyle w:val="Style_3"/>
              <w:widowControl w:val="1"/>
              <w:ind/>
              <w:jc w:val="center"/>
              <w:rPr>
                <w:rFonts w:ascii="Times New Roman" w:hAnsi="Times New Roman"/>
                <w:b w:val="1"/>
                <w:color w:val="000000"/>
                <w:sz w:val="20"/>
              </w:rPr>
            </w:pPr>
            <w:r>
              <w:rPr>
                <w:b w:val="1"/>
                <w:color w:val="000000"/>
                <w:sz w:val="20"/>
              </w:rPr>
              <w:t>92</w:t>
            </w:r>
          </w:p>
        </w:tc>
        <w:tc>
          <w:tcPr>
            <w:tcW w:type="dxa" w:w="1583"/>
            <w:tcBorders>
              <w:top w:color="000000" w:sz="4" w:val="single"/>
              <w:left w:color="000000" w:sz="4" w:val="single"/>
              <w:right w:color="000000" w:sz="4" w:val="single"/>
            </w:tcBorders>
            <w:tcMar>
              <w:top w:type="dxa" w:w="0"/>
              <w:left w:type="dxa" w:w="108"/>
              <w:bottom w:type="dxa" w:w="0"/>
              <w:right w:type="dxa" w:w="108"/>
            </w:tcMar>
            <w:vAlign w:val="center"/>
          </w:tcPr>
          <w:p w14:paraId="94060000">
            <w:pPr>
              <w:pStyle w:val="Style_3"/>
              <w:widowControl w:val="1"/>
              <w:ind/>
              <w:jc w:val="center"/>
              <w:rPr>
                <w:rFonts w:ascii="Times New Roman" w:hAnsi="Times New Roman"/>
                <w:b w:val="1"/>
                <w:color w:val="000000"/>
                <w:sz w:val="20"/>
              </w:rPr>
            </w:pPr>
            <w:r>
              <w:rPr>
                <w:b w:val="1"/>
                <w:color w:val="000000"/>
                <w:sz w:val="20"/>
              </w:rPr>
              <w:t>91</w:t>
            </w:r>
          </w:p>
        </w:tc>
        <w:tc>
          <w:tcPr>
            <w:tcW w:type="dxa" w:w="880"/>
            <w:tcBorders>
              <w:top w:color="000000" w:sz="4" w:val="single"/>
              <w:left w:color="000000" w:sz="4" w:val="single"/>
              <w:right w:color="000000" w:sz="4" w:val="single"/>
            </w:tcBorders>
            <w:tcMar>
              <w:top w:type="dxa" w:w="0"/>
              <w:left w:type="dxa" w:w="108"/>
              <w:bottom w:type="dxa" w:w="0"/>
              <w:right w:type="dxa" w:w="108"/>
            </w:tcMar>
            <w:vAlign w:val="center"/>
          </w:tcPr>
          <w:p w14:paraId="95060000">
            <w:pPr>
              <w:pStyle w:val="Style_3"/>
              <w:widowControl w:val="1"/>
              <w:ind/>
              <w:jc w:val="center"/>
              <w:rPr>
                <w:rFonts w:ascii="Times New Roman" w:hAnsi="Times New Roman"/>
                <w:b w:val="1"/>
                <w:color w:val="000000"/>
                <w:sz w:val="20"/>
              </w:rPr>
            </w:pPr>
            <w:r>
              <w:rPr>
                <w:b w:val="1"/>
                <w:color w:val="000000"/>
                <w:sz w:val="20"/>
              </w:rPr>
              <w:t>90</w:t>
            </w:r>
          </w:p>
        </w:tc>
        <w:tc>
          <w:tcPr>
            <w:tcW w:type="dxa" w:w="759"/>
            <w:tcBorders>
              <w:top w:color="000000" w:sz="4" w:val="single"/>
              <w:left w:color="000000" w:sz="4" w:val="single"/>
              <w:right w:color="000000" w:sz="4" w:val="single"/>
            </w:tcBorders>
            <w:tcMar>
              <w:top w:type="dxa" w:w="0"/>
              <w:left w:type="dxa" w:w="108"/>
              <w:bottom w:type="dxa" w:w="0"/>
              <w:right w:type="dxa" w:w="108"/>
            </w:tcMar>
            <w:vAlign w:val="center"/>
          </w:tcPr>
          <w:p w14:paraId="96060000">
            <w:pPr>
              <w:pStyle w:val="Style_3"/>
              <w:widowControl w:val="1"/>
              <w:ind/>
              <w:jc w:val="center"/>
              <w:rPr>
                <w:rFonts w:ascii="Times New Roman" w:hAnsi="Times New Roman"/>
                <w:color w:val="000000"/>
                <w:sz w:val="20"/>
              </w:rPr>
            </w:pPr>
            <w:r>
              <w:rPr>
                <w:color w:val="000000"/>
                <w:sz w:val="20"/>
              </w:rPr>
              <w:t>–</w:t>
            </w:r>
          </w:p>
        </w:tc>
      </w:tr>
    </w:tbl>
    <w:p w14:paraId="97060000">
      <w:pPr>
        <w:pStyle w:val="Style_3"/>
        <w:widowControl w:val="1"/>
        <w:spacing w:after="0" w:before="120" w:line="360" w:lineRule="auto"/>
        <w:ind w:firstLine="567"/>
        <w:jc w:val="both"/>
        <w:rPr>
          <w:rFonts w:ascii="Times New Roman" w:hAnsi="Times New Roman"/>
          <w:sz w:val="28"/>
        </w:rPr>
      </w:pPr>
    </w:p>
    <w:p w14:paraId="98060000">
      <w:pPr>
        <w:pStyle w:val="Style_3"/>
        <w:widowControl w:val="1"/>
        <w:spacing w:after="0" w:before="120" w:line="360" w:lineRule="auto"/>
        <w:ind w:firstLine="567"/>
        <w:jc w:val="both"/>
        <w:rPr>
          <w:rFonts w:ascii="Times New Roman" w:hAnsi="Times New Roman"/>
          <w:sz w:val="28"/>
        </w:rPr>
      </w:pPr>
    </w:p>
    <w:p w14:paraId="99060000">
      <w:pPr>
        <w:pStyle w:val="Style_3"/>
        <w:widowControl w:val="1"/>
        <w:spacing w:after="0" w:before="120" w:line="360" w:lineRule="auto"/>
        <w:ind w:firstLine="567"/>
        <w:jc w:val="both"/>
        <w:rPr>
          <w:rFonts w:ascii="Times New Roman" w:hAnsi="Times New Roman"/>
          <w:sz w:val="28"/>
        </w:rPr>
      </w:pPr>
    </w:p>
    <w:p w14:paraId="9A060000">
      <w:pPr>
        <w:pStyle w:val="Style_3"/>
        <w:widowControl w:val="1"/>
        <w:ind/>
        <w:jc w:val="left"/>
        <w:rPr>
          <w:rFonts w:ascii="Times New Roman" w:hAnsi="Times New Roman"/>
          <w:b w:val="1"/>
          <w:sz w:val="24"/>
        </w:rPr>
      </w:pPr>
      <w:r>
        <w:br w:type="page"/>
      </w:r>
    </w:p>
    <w:p w14:paraId="9B060000">
      <w:pPr>
        <w:pStyle w:val="Style_3"/>
        <w:widowControl w:val="1"/>
        <w:spacing w:after="0" w:before="0"/>
        <w:ind/>
        <w:jc w:val="center"/>
        <w:rPr>
          <w:rFonts w:ascii="Times New Roman" w:hAnsi="Times New Roman"/>
          <w:b w:val="1"/>
          <w:color w:themeColor="background1" w:val="FFFFFF"/>
          <w:sz w:val="28"/>
        </w:rPr>
      </w:pPr>
      <w:r>
        <w:rPr>
          <w:b w:val="1"/>
          <w:color w:themeColor="background1" w:val="FFFFFF"/>
          <w:sz w:val="28"/>
        </w:rPr>
        <w:t xml:space="preserve">5. ПРИЛОЖЕНИЯ </w:t>
      </w:r>
    </w:p>
    <w:p w14:paraId="9C060000">
      <w:pPr>
        <w:pStyle w:val="Style_3"/>
        <w:widowControl w:val="1"/>
        <w:spacing w:after="0" w:before="120" w:line="360" w:lineRule="auto"/>
        <w:ind w:firstLine="567"/>
        <w:jc w:val="both"/>
        <w:rPr>
          <w:rFonts w:ascii="Times New Roman" w:hAnsi="Times New Roman"/>
          <w:sz w:val="24"/>
        </w:rPr>
      </w:pPr>
      <w:r>
        <w:rPr>
          <w:sz w:val="24"/>
        </w:rPr>
        <w:t>Материалы предоставляются отдельными файлами</w:t>
      </w:r>
    </w:p>
    <w:p w14:paraId="9D060000">
      <w:pPr>
        <w:pStyle w:val="Style_3"/>
        <w:widowControl w:val="1"/>
        <w:ind/>
        <w:jc w:val="left"/>
        <w:rPr>
          <w:rFonts w:ascii="Times New Roman" w:hAnsi="Times New Roman"/>
          <w:b w:val="1"/>
          <w:sz w:val="24"/>
        </w:rPr>
      </w:pPr>
    </w:p>
    <w:p w14:paraId="9E060000">
      <w:pPr>
        <w:pStyle w:val="Style_3"/>
        <w:widowControl w:val="1"/>
        <w:ind/>
        <w:jc w:val="left"/>
        <w:rPr>
          <w:rFonts w:ascii="Times New Roman" w:hAnsi="Times New Roman"/>
          <w:b w:val="1"/>
          <w:sz w:val="24"/>
        </w:rPr>
      </w:pPr>
    </w:p>
    <w:p w14:paraId="9F060000">
      <w:pPr>
        <w:pStyle w:val="Style_3"/>
        <w:widowControl w:val="1"/>
        <w:ind/>
        <w:jc w:val="left"/>
        <w:rPr>
          <w:rFonts w:ascii="Times New Roman" w:hAnsi="Times New Roman"/>
          <w:b w:val="1"/>
          <w:sz w:val="24"/>
        </w:rPr>
      </w:pPr>
    </w:p>
    <w:sectPr>
      <w:headerReference r:id="rId4" w:type="default"/>
      <w:headerReference r:id="rId8" w:type="first"/>
      <w:headerReference r:id="rId6" w:type="even"/>
      <w:footerReference r:id="rId5" w:type="default"/>
      <w:footerReference r:id="rId9" w:type="first"/>
      <w:footerReference r:id="rId7" w:type="even"/>
      <w:type w:val="nextPage"/>
      <w:pgSz w:h="16838" w:orient="portrait" w:w="11906"/>
      <w:pgMar w:bottom="1134" w:footer="709" w:gutter="0" w:header="709" w:left="1418" w:right="1134"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ftr>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1"/>
      <w:widowControl w:val="1"/>
      <w:ind/>
      <w:jc w:val="center"/>
      <w:rPr>
        <w:rFonts w:ascii="Times New Roman" w:hAnsi="Times New Roman"/>
        <w:sz w:val="24"/>
      </w:rPr>
    </w:pPr>
    <w:r>
      <w:rPr>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10160" distL="9525" distR="10160" distT="9525" layoutInCell="true" locked="false" relativeHeight="251658240" simplePos="false">
              <wp:simplePos x="0" y="0"/>
              <wp:positionH relativeFrom="margin">
                <wp:posOffset>0</wp:posOffset>
              </wp:positionH>
              <wp:positionV relativeFrom="paragraph">
                <wp:posOffset>-38735</wp:posOffset>
              </wp:positionV>
              <wp:extent cx="6148070" cy="635"/>
              <wp:wrapNone/>
              <wp:docPr hidden="false" id="4" name="Picture 4"/>
              <a:graphic>
                <a:graphicData uri="http://schemas.microsoft.com/office/word/2010/wordprocessingShape">
                  <wps:wsp>
                    <wps:cNvSpPr txBox="false"/>
                    <wps:spPr>
                      <a:xfrm flipH="false" flipV="false" rot="0">
                        <a:off x="0" y="0"/>
                        <a:ext cx="6148070" cy="635"/>
                      </a:xfrm>
                      <a:prstGeom prst="straightConnector1">
                        <a:avLst/>
                      </a:prstGeom>
                      <a:noFill/>
                      <a:ln w="19050">
                        <a:solidFill>
                          <a:srgbClr val="BFBFBF"/>
                        </a:solidFill>
                        <a:prstDash val="soli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sz w:val="24"/>
      </w:rPr>
      <w:fldChar w:fldCharType="begin"/>
    </w:r>
    <w:r>
      <w:rPr>
        <w:sz w:val="24"/>
      </w:rPr>
      <w:instrText xml:space="preserve">PAGE </w:instrText>
    </w:r>
    <w:r>
      <w:rPr>
        <w:sz w:val="24"/>
      </w:rPr>
      <w:fldChar w:fldCharType="separate"/>
    </w:r>
    <w:r>
      <w:rPr>
        <w:sz w:val="24"/>
      </w:rPr>
      <w:t xml:space="preserve"> </w:t>
    </w:r>
    <w:r>
      <w:rPr>
        <w:sz w:val="24"/>
      </w:rPr>
      <w:fldChar w:fldCharType="end"/>
    </w:r>
  </w:p>
</w:ftr>
</file>

<file path=word/footer1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widowControl w:val="1"/>
      <w:ind/>
      <w:jc w:val="center"/>
      <w:rPr>
        <w:rFonts w:ascii="Times New Roman" w:hAnsi="Times New Roman"/>
        <w:sz w:val="24"/>
      </w:rPr>
    </w:pPr>
    <w:r>
      <w:rPr>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10160" distL="9525" distR="10160" distT="9525" layoutInCell="true" locked="false" relativeHeight="251658240" simplePos="false">
              <wp:simplePos x="0" y="0"/>
              <wp:positionH relativeFrom="margin">
                <wp:posOffset>0</wp:posOffset>
              </wp:positionH>
              <wp:positionV relativeFrom="paragraph">
                <wp:posOffset>-38735</wp:posOffset>
              </wp:positionV>
              <wp:extent cx="6148070" cy="635"/>
              <wp:wrapNone/>
              <wp:docPr hidden="false" id="5" name="Picture 5"/>
              <a:graphic>
                <a:graphicData uri="http://schemas.microsoft.com/office/word/2010/wordprocessingShape">
                  <wps:wsp>
                    <wps:cNvSpPr txBox="false"/>
                    <wps:spPr>
                      <a:xfrm flipH="false" flipV="false" rot="0">
                        <a:off x="0" y="0"/>
                        <a:ext cx="6148070" cy="635"/>
                      </a:xfrm>
                      <a:prstGeom prst="straightConnector1">
                        <a:avLst/>
                      </a:prstGeom>
                      <a:noFill/>
                      <a:ln w="19050">
                        <a:solidFill>
                          <a:srgbClr val="BFBFBF"/>
                        </a:solidFill>
                        <a:prstDash val="soli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sz w:val="24"/>
      </w:rPr>
      <w:fldChar w:fldCharType="begin"/>
    </w:r>
    <w:r>
      <w:rPr>
        <w:sz w:val="24"/>
      </w:rPr>
      <w:instrText xml:space="preserve">PAGE </w:instrText>
    </w:r>
    <w:r>
      <w:rPr>
        <w:sz w:val="24"/>
      </w:rPr>
      <w:fldChar w:fldCharType="separate"/>
    </w:r>
    <w:r>
      <w:rPr>
        <w:sz w:val="24"/>
      </w:rPr>
      <w:t xml:space="preserve"> </w:t>
    </w:r>
    <w:r>
      <w:rPr>
        <w:sz w:val="24"/>
      </w:rPr>
      <w:fldChar w:fldCharType="end"/>
    </w: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1"/>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rPr>
        <w:rFonts w:ascii="Times New Roman" w:hAnsi="Times New Roman"/>
        <w:sz w:val="24"/>
      </w:rPr>
    </w:pPr>
    <w:r>
      <w:rPr>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10160" distL="9525" distR="10160" distT="9525" layoutInCell="true" locked="false" relativeHeight="251658240" simplePos="false">
              <wp:simplePos x="0" y="0"/>
              <wp:positionH relativeFrom="margin">
                <wp:posOffset>0</wp:posOffset>
              </wp:positionH>
              <wp:positionV relativeFrom="paragraph">
                <wp:posOffset>-38735</wp:posOffset>
              </wp:positionV>
              <wp:extent cx="6148070" cy="635"/>
              <wp:wrapNone/>
              <wp:docPr hidden="false" id="1" name="Picture 1"/>
              <a:graphic>
                <a:graphicData uri="http://schemas.microsoft.com/office/word/2010/wordprocessingShape">
                  <wps:wsp>
                    <wps:cNvSpPr txBox="false"/>
                    <wps:spPr>
                      <a:xfrm flipH="false" flipV="false" rot="0">
                        <a:off x="0" y="0"/>
                        <a:ext cx="6148070" cy="635"/>
                      </a:xfrm>
                      <a:prstGeom prst="straightConnector1">
                        <a:avLst/>
                      </a:prstGeom>
                      <a:noFill/>
                      <a:ln w="19050">
                        <a:solidFill>
                          <a:srgbClr val="BFBFBF"/>
                        </a:solidFill>
                        <a:prstDash val="soli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sz w:val="24"/>
      </w:rPr>
      <w:fldChar w:fldCharType="begin"/>
    </w:r>
    <w:r>
      <w:rPr>
        <w:sz w:val="24"/>
      </w:rPr>
      <w:instrText xml:space="preserve">PAGE </w:instrText>
    </w:r>
    <w:r>
      <w:rPr>
        <w:sz w:val="24"/>
      </w:rPr>
      <w:fldChar w:fldCharType="separate"/>
    </w:r>
    <w:r>
      <w:rPr>
        <w:sz w:val="24"/>
      </w:rPr>
      <w:t xml:space="preserve"> </w:t>
    </w:r>
    <w:r>
      <w:rPr>
        <w:sz w:val="24"/>
      </w:rPr>
      <w:fldChar w:fldCharType="end"/>
    </w: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center"/>
      <w:rPr>
        <w:rFonts w:ascii="Times New Roman" w:hAnsi="Times New Roman"/>
        <w:sz w:val="24"/>
      </w:rPr>
    </w:pPr>
    <w:r>
      <w:rPr>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10160" distL="9525" distR="10160" distT="9525" layoutInCell="true" locked="false" relativeHeight="251658240" simplePos="false">
              <wp:simplePos x="0" y="0"/>
              <wp:positionH relativeFrom="margin">
                <wp:posOffset>0</wp:posOffset>
              </wp:positionH>
              <wp:positionV relativeFrom="paragraph">
                <wp:posOffset>-38735</wp:posOffset>
              </wp:positionV>
              <wp:extent cx="6148070" cy="635"/>
              <wp:wrapNone/>
              <wp:docPr hidden="false" id="2" name="Picture 2"/>
              <a:graphic>
                <a:graphicData uri="http://schemas.microsoft.com/office/word/2010/wordprocessingShape">
                  <wps:wsp>
                    <wps:cNvSpPr txBox="false"/>
                    <wps:spPr>
                      <a:xfrm flipH="false" flipV="false" rot="0">
                        <a:off x="0" y="0"/>
                        <a:ext cx="6148070" cy="635"/>
                      </a:xfrm>
                      <a:prstGeom prst="straightConnector1">
                        <a:avLst/>
                      </a:prstGeom>
                      <a:noFill/>
                      <a:ln w="19050">
                        <a:solidFill>
                          <a:srgbClr val="BFBFBF"/>
                        </a:solidFill>
                        <a:prstDash val="soli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sz w:val="24"/>
      </w:rPr>
      <w:fldChar w:fldCharType="begin"/>
    </w:r>
    <w:r>
      <w:rPr>
        <w:sz w:val="24"/>
      </w:rPr>
      <w:instrText xml:space="preserve">PAGE </w:instrText>
    </w:r>
    <w:r>
      <w:rPr>
        <w:sz w:val="24"/>
      </w:rPr>
      <w:fldChar w:fldCharType="separate"/>
    </w:r>
    <w:r>
      <w:rPr>
        <w:sz w:val="24"/>
      </w:rPr>
      <w:t xml:space="preserve"> </w:t>
    </w:r>
    <w:r>
      <w:rPr>
        <w:sz w:val="24"/>
      </w:rPr>
      <w:fldChar w:fldCharType="end"/>
    </w:r>
  </w:p>
</w:ftr>
</file>

<file path=word/footer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pPr>
  </w:p>
</w:ftr>
</file>

<file path=word/footer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widowControl w:val="1"/>
      <w:ind/>
      <w:jc w:val="center"/>
      <w:rPr>
        <w:rFonts w:ascii="Times New Roman" w:hAnsi="Times New Roman"/>
        <w:sz w:val="24"/>
      </w:rPr>
    </w:pPr>
    <w:r>
      <w:rPr>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10160" distL="9525" distR="10160" distT="9525" layoutInCell="true" locked="false" relativeHeight="251658240" simplePos="false">
              <wp:simplePos x="0" y="0"/>
              <wp:positionH relativeFrom="margin">
                <wp:posOffset>0</wp:posOffset>
              </wp:positionH>
              <wp:positionV relativeFrom="paragraph">
                <wp:posOffset>-38735</wp:posOffset>
              </wp:positionV>
              <wp:extent cx="6148070" cy="635"/>
              <wp:wrapNone/>
              <wp:docPr hidden="false" id="3" name="Picture 3"/>
              <a:graphic>
                <a:graphicData uri="http://schemas.microsoft.com/office/word/2010/wordprocessingShape">
                  <wps:wsp>
                    <wps:cNvSpPr txBox="false"/>
                    <wps:spPr>
                      <a:xfrm flipH="false" flipV="false" rot="0">
                        <a:off x="0" y="0"/>
                        <a:ext cx="6148070" cy="635"/>
                      </a:xfrm>
                      <a:prstGeom prst="straightConnector1">
                        <a:avLst/>
                      </a:prstGeom>
                      <a:noFill/>
                      <a:ln w="19050">
                        <a:solidFill>
                          <a:srgbClr val="BFBFBF"/>
                        </a:solidFill>
                        <a:prstDash val="soli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sz w:val="24"/>
      </w:rPr>
      <w:fldChar w:fldCharType="begin"/>
    </w:r>
    <w:r>
      <w:rPr>
        <w:sz w:val="24"/>
      </w:rPr>
      <w:instrText xml:space="preserve">PAGE </w:instrText>
    </w:r>
    <w:r>
      <w:rPr>
        <w:sz w:val="24"/>
      </w:rPr>
      <w:fldChar w:fldCharType="separate"/>
    </w:r>
    <w:r>
      <w:rPr>
        <w:sz w:val="24"/>
      </w:rPr>
      <w:t xml:space="preserve"> </w:t>
    </w:r>
    <w:r>
      <w:rPr>
        <w:sz w:val="24"/>
      </w:rPr>
      <w:fldChar w:fldCharType="end"/>
    </w:r>
  </w:p>
</w:ft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widowControl w:val="1"/>
      <w:tabs>
        <w:tab w:leader="none" w:pos="4677" w:val="center"/>
        <w:tab w:leader="none" w:pos="4819" w:val="center"/>
        <w:tab w:leader="none" w:pos="7410" w:val="left"/>
        <w:tab w:leader="none" w:pos="9355" w:val="right"/>
      </w:tabs>
      <w:ind/>
      <w:rPr>
        <w:sz w:val="12"/>
      </w:rPr>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pPr>
  </w:p>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widowControl w:val="1"/>
      <w:tabs>
        <w:tab w:leader="none" w:pos="4677" w:val="center"/>
        <w:tab w:leader="none" w:pos="4819" w:val="center"/>
        <w:tab w:leader="none" w:pos="7410" w:val="left"/>
        <w:tab w:leader="none" w:pos="9355" w:val="right"/>
      </w:tabs>
      <w:ind/>
      <w:rPr>
        <w:sz w:val="12"/>
      </w:rP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hanging="360" w:left="5039"/>
      </w:pPr>
    </w:lvl>
    <w:lvl w:ilvl="1">
      <w:start w:val="1"/>
      <w:numFmt w:val="lowerLetter"/>
      <w:lvlText w:val="%2."/>
      <w:lvlJc w:val="left"/>
      <w:pPr>
        <w:widowControl w:val="1"/>
        <w:tabs>
          <w:tab w:leader="none" w:pos="0" w:val="left"/>
        </w:tabs>
        <w:ind w:hanging="360" w:left="5900"/>
      </w:pPr>
    </w:lvl>
    <w:lvl w:ilvl="2">
      <w:start w:val="1"/>
      <w:numFmt w:val="lowerRoman"/>
      <w:lvlText w:val="%3."/>
      <w:lvlJc w:val="right"/>
      <w:pPr>
        <w:widowControl w:val="1"/>
        <w:tabs>
          <w:tab w:leader="none" w:pos="0" w:val="left"/>
        </w:tabs>
        <w:ind w:hanging="180" w:left="6620"/>
      </w:pPr>
    </w:lvl>
    <w:lvl w:ilvl="3">
      <w:start w:val="1"/>
      <w:numFmt w:val="decimal"/>
      <w:lvlText w:val="%4."/>
      <w:lvlJc w:val="left"/>
      <w:pPr>
        <w:widowControl w:val="1"/>
        <w:tabs>
          <w:tab w:leader="none" w:pos="0" w:val="left"/>
        </w:tabs>
        <w:ind w:hanging="360" w:left="7340"/>
      </w:pPr>
    </w:lvl>
    <w:lvl w:ilvl="4">
      <w:start w:val="1"/>
      <w:numFmt w:val="lowerLetter"/>
      <w:lvlText w:val="%5."/>
      <w:lvlJc w:val="left"/>
      <w:pPr>
        <w:widowControl w:val="1"/>
        <w:tabs>
          <w:tab w:leader="none" w:pos="0" w:val="left"/>
        </w:tabs>
        <w:ind w:hanging="360" w:left="8060"/>
      </w:pPr>
    </w:lvl>
    <w:lvl w:ilvl="5">
      <w:start w:val="1"/>
      <w:numFmt w:val="lowerRoman"/>
      <w:lvlText w:val="%6."/>
      <w:lvlJc w:val="right"/>
      <w:pPr>
        <w:widowControl w:val="1"/>
        <w:tabs>
          <w:tab w:leader="none" w:pos="0" w:val="left"/>
        </w:tabs>
        <w:ind w:hanging="180" w:left="8780"/>
      </w:pPr>
    </w:lvl>
    <w:lvl w:ilvl="6">
      <w:start w:val="1"/>
      <w:numFmt w:val="decimal"/>
      <w:lvlText w:val="%7."/>
      <w:lvlJc w:val="left"/>
      <w:pPr>
        <w:widowControl w:val="1"/>
        <w:tabs>
          <w:tab w:leader="none" w:pos="0" w:val="left"/>
        </w:tabs>
        <w:ind w:hanging="360" w:left="9500"/>
      </w:pPr>
    </w:lvl>
    <w:lvl w:ilvl="7">
      <w:start w:val="1"/>
      <w:numFmt w:val="lowerLetter"/>
      <w:lvlText w:val="%8."/>
      <w:lvlJc w:val="left"/>
      <w:pPr>
        <w:widowControl w:val="1"/>
        <w:tabs>
          <w:tab w:leader="none" w:pos="0" w:val="left"/>
        </w:tabs>
        <w:ind w:hanging="360" w:left="10220"/>
      </w:pPr>
    </w:lvl>
    <w:lvl w:ilvl="8">
      <w:start w:val="1"/>
      <w:numFmt w:val="lowerRoman"/>
      <w:lvlText w:val="%9."/>
      <w:lvlJc w:val="right"/>
      <w:pPr>
        <w:widowControl w:val="1"/>
        <w:tabs>
          <w:tab w:leader="none" w:pos="0" w:val="left"/>
        </w:tabs>
        <w:ind w:hanging="180" w:left="10940"/>
      </w:pPr>
    </w:lvl>
  </w:abstractNum>
  <w:abstractNum w:abstractNumId="1">
    <w:lvl w:ilvl="0">
      <w:start w:val="1"/>
      <w:numFmt w:val="decimal"/>
      <w:lvlText w:val="%1."/>
      <w:lvlJc w:val="left"/>
      <w:pPr>
        <w:widowControl w:val="1"/>
        <w:tabs>
          <w:tab w:leader="none" w:pos="0" w:val="left"/>
        </w:tabs>
        <w:ind w:firstLine="0" w:left="0"/>
      </w:pPr>
      <w:rPr>
        <w:b w:val="0"/>
        <w:i w:val="0"/>
        <w:caps w:val="0"/>
        <w:smallCaps w:val="0"/>
        <w:strike w:val="0"/>
        <w:color w:val="000000"/>
        <w:spacing w:val="5"/>
        <w:sz w:val="24"/>
        <w:u w:val="none"/>
      </w:rPr>
    </w:lvl>
    <w:lvl w:ilvl="1">
      <w:start w:val="0"/>
      <w:numFmt w:val="decimal"/>
      <w:lvlText w:val=""/>
      <w:lvlJc w:val="left"/>
      <w:pPr>
        <w:widowControl w:val="1"/>
        <w:tabs>
          <w:tab w:leader="none" w:pos="0" w:val="left"/>
        </w:tabs>
        <w:ind w:firstLine="0" w:left="0"/>
      </w:pPr>
    </w:lvl>
    <w:lvl w:ilvl="2">
      <w:start w:val="0"/>
      <w:numFmt w:val="decimal"/>
      <w:lvlText w:val=""/>
      <w:lvlJc w:val="left"/>
      <w:pPr>
        <w:widowControl w:val="1"/>
        <w:tabs>
          <w:tab w:leader="none" w:pos="0" w:val="left"/>
        </w:tabs>
        <w:ind w:firstLine="0" w:left="0"/>
      </w:pPr>
    </w:lvl>
    <w:lvl w:ilvl="3">
      <w:start w:val="0"/>
      <w:numFmt w:val="decimal"/>
      <w:lvlText w:val=""/>
      <w:lvlJc w:val="left"/>
      <w:pPr>
        <w:widowControl w:val="1"/>
        <w:tabs>
          <w:tab w:leader="none" w:pos="0" w:val="left"/>
        </w:tabs>
        <w:ind w:firstLine="0" w:left="0"/>
      </w:pPr>
    </w:lvl>
    <w:lvl w:ilvl="4">
      <w:start w:val="0"/>
      <w:numFmt w:val="decimal"/>
      <w:lvlText w:val=""/>
      <w:lvlJc w:val="left"/>
      <w:pPr>
        <w:widowControl w:val="1"/>
        <w:tabs>
          <w:tab w:leader="none" w:pos="0" w:val="left"/>
        </w:tabs>
        <w:ind w:firstLine="0" w:left="0"/>
      </w:pPr>
    </w:lvl>
    <w:lvl w:ilvl="5">
      <w:start w:val="0"/>
      <w:numFmt w:val="decimal"/>
      <w:lvlText w:val=""/>
      <w:lvlJc w:val="left"/>
      <w:pPr>
        <w:widowControl w:val="1"/>
        <w:tabs>
          <w:tab w:leader="none" w:pos="0" w:val="left"/>
        </w:tabs>
        <w:ind w:firstLine="0" w:left="0"/>
      </w:pPr>
    </w:lvl>
    <w:lvl w:ilvl="6">
      <w:start w:val="0"/>
      <w:numFmt w:val="decimal"/>
      <w:lvlText w:val=""/>
      <w:lvlJc w:val="left"/>
      <w:pPr>
        <w:widowControl w:val="1"/>
        <w:tabs>
          <w:tab w:leader="none" w:pos="0" w:val="left"/>
        </w:tabs>
        <w:ind w:firstLine="0" w:left="0"/>
      </w:pPr>
    </w:lvl>
    <w:lvl w:ilvl="7">
      <w:start w:val="0"/>
      <w:numFmt w:val="decimal"/>
      <w:lvlText w:val=""/>
      <w:lvlJc w:val="left"/>
      <w:pPr>
        <w:widowControl w:val="1"/>
        <w:tabs>
          <w:tab w:leader="none" w:pos="0" w:val="left"/>
        </w:tabs>
        <w:ind w:firstLine="0" w:left="0"/>
      </w:pPr>
    </w:lvl>
    <w:lvl w:ilvl="8">
      <w:start w:val="0"/>
      <w:numFmt w:val="decimal"/>
      <w:lvlText w:val=""/>
      <w:lvlJc w:val="left"/>
      <w:pPr>
        <w:widowControl w:val="1"/>
        <w:tabs>
          <w:tab w:leader="none" w:pos="0" w:val="left"/>
        </w:tabs>
        <w:ind w:firstLine="0" w:left="0"/>
      </w:pPr>
    </w:lvl>
  </w:abstractNum>
  <w:abstractNum w:abstractNumId="2">
    <w:lvl w:ilvl="0">
      <w:start w:val="1"/>
      <w:numFmt w:val="bullet"/>
      <w:lvlText w:val=""/>
      <w:lvlJc w:val="left"/>
      <w:pPr>
        <w:widowControl w:val="1"/>
        <w:tabs>
          <w:tab w:leader="none" w:pos="0" w:val="left"/>
        </w:tabs>
        <w:ind w:hanging="360" w:left="1080"/>
      </w:pPr>
      <w:rPr>
        <w:rFonts w:ascii="Symbol" w:hAnsi="Symbol"/>
      </w:rPr>
    </w:lvl>
    <w:lvl w:ilvl="1">
      <w:start w:val="1"/>
      <w:numFmt w:val="bullet"/>
      <w:lvlText w:val="o"/>
      <w:lvlJc w:val="left"/>
      <w:pPr>
        <w:widowControl w:val="1"/>
        <w:tabs>
          <w:tab w:leader="none" w:pos="0" w:val="left"/>
        </w:tabs>
        <w:ind w:hanging="360" w:left="1800"/>
      </w:pPr>
      <w:rPr>
        <w:rFonts w:ascii="Courier New" w:hAnsi="Courier New"/>
      </w:rPr>
    </w:lvl>
    <w:lvl w:ilvl="2">
      <w:start w:val="1"/>
      <w:numFmt w:val="bullet"/>
      <w:lvlText w:val=""/>
      <w:lvlJc w:val="left"/>
      <w:pPr>
        <w:widowControl w:val="1"/>
        <w:tabs>
          <w:tab w:leader="none" w:pos="0" w:val="left"/>
        </w:tabs>
        <w:ind w:hanging="360" w:left="2520"/>
      </w:pPr>
      <w:rPr>
        <w:rFonts w:ascii="Wingdings" w:hAnsi="Wingdings"/>
      </w:rPr>
    </w:lvl>
    <w:lvl w:ilvl="3">
      <w:start w:val="1"/>
      <w:numFmt w:val="bullet"/>
      <w:lvlText w:val=""/>
      <w:lvlJc w:val="left"/>
      <w:pPr>
        <w:widowControl w:val="1"/>
        <w:tabs>
          <w:tab w:leader="none" w:pos="0" w:val="left"/>
        </w:tabs>
        <w:ind w:hanging="360" w:left="3240"/>
      </w:pPr>
      <w:rPr>
        <w:rFonts w:ascii="Symbol" w:hAnsi="Symbol"/>
      </w:rPr>
    </w:lvl>
    <w:lvl w:ilvl="4">
      <w:start w:val="1"/>
      <w:numFmt w:val="bullet"/>
      <w:lvlText w:val="o"/>
      <w:lvlJc w:val="left"/>
      <w:pPr>
        <w:widowControl w:val="1"/>
        <w:tabs>
          <w:tab w:leader="none" w:pos="0" w:val="left"/>
        </w:tabs>
        <w:ind w:hanging="360" w:left="3960"/>
      </w:pPr>
      <w:rPr>
        <w:rFonts w:ascii="Courier New" w:hAnsi="Courier New"/>
      </w:rPr>
    </w:lvl>
    <w:lvl w:ilvl="5">
      <w:start w:val="1"/>
      <w:numFmt w:val="bullet"/>
      <w:lvlText w:val=""/>
      <w:lvlJc w:val="left"/>
      <w:pPr>
        <w:widowControl w:val="1"/>
        <w:tabs>
          <w:tab w:leader="none" w:pos="0" w:val="left"/>
        </w:tabs>
        <w:ind w:hanging="360" w:left="4680"/>
      </w:pPr>
      <w:rPr>
        <w:rFonts w:ascii="Wingdings" w:hAnsi="Wingdings"/>
      </w:rPr>
    </w:lvl>
    <w:lvl w:ilvl="6">
      <w:start w:val="1"/>
      <w:numFmt w:val="bullet"/>
      <w:lvlText w:val=""/>
      <w:lvlJc w:val="left"/>
      <w:pPr>
        <w:widowControl w:val="1"/>
        <w:tabs>
          <w:tab w:leader="none" w:pos="0" w:val="left"/>
        </w:tabs>
        <w:ind w:hanging="360" w:left="5400"/>
      </w:pPr>
      <w:rPr>
        <w:rFonts w:ascii="Symbol" w:hAnsi="Symbol"/>
      </w:rPr>
    </w:lvl>
    <w:lvl w:ilvl="7">
      <w:start w:val="1"/>
      <w:numFmt w:val="bullet"/>
      <w:lvlText w:val="o"/>
      <w:lvlJc w:val="left"/>
      <w:pPr>
        <w:widowControl w:val="1"/>
        <w:tabs>
          <w:tab w:leader="none" w:pos="0" w:val="left"/>
        </w:tabs>
        <w:ind w:hanging="360" w:left="6120"/>
      </w:pPr>
      <w:rPr>
        <w:rFonts w:ascii="Courier New" w:hAnsi="Courier New"/>
      </w:rPr>
    </w:lvl>
    <w:lvl w:ilvl="8">
      <w:start w:val="1"/>
      <w:numFmt w:val="bullet"/>
      <w:lvlText w:val=""/>
      <w:lvlJc w:val="left"/>
      <w:pPr>
        <w:widowControl w:val="1"/>
        <w:tabs>
          <w:tab w:leader="none" w:pos="0" w:val="left"/>
        </w:tabs>
        <w:ind w:hanging="360" w:left="6840"/>
      </w:pPr>
      <w:rPr>
        <w:rFonts w:ascii="Wingdings" w:hAnsi="Wingdings"/>
      </w:rPr>
    </w:lvl>
  </w:abstractNum>
  <w:abstractNum w:abstractNumId="3">
    <w:lvl w:ilvl="0">
      <w:start w:val="1"/>
      <w:numFmt w:val="bullet"/>
      <w:pStyle w:val="Style_230"/>
      <w:lvlText w:val="-"/>
      <w:lvlJc w:val="left"/>
      <w:pPr>
        <w:widowControl w:val="1"/>
        <w:tabs>
          <w:tab w:leader="none" w:pos="0" w:val="left"/>
        </w:tabs>
        <w:ind w:firstLine="851" w:left="-141"/>
      </w:pPr>
      <w:rPr>
        <w:rFonts w:ascii="Times New Roman" w:hAnsi="Times New Roman"/>
      </w:rPr>
    </w:lvl>
    <w:lvl w:ilvl="1">
      <w:start w:val="1"/>
      <w:numFmt w:val="bullet"/>
      <w:pStyle w:val="Style_20"/>
      <w:lvlText w:val="-"/>
      <w:lvlJc w:val="left"/>
      <w:pPr>
        <w:widowControl w:val="1"/>
        <w:tabs>
          <w:tab w:leader="none" w:pos="0" w:val="left"/>
        </w:tabs>
        <w:ind w:firstLine="1701" w:left="1"/>
      </w:pPr>
      <w:rPr>
        <w:rFonts w:ascii="Arial" w:hAnsi="Arial"/>
        <w:b w:val="0"/>
        <w:i w:val="0"/>
      </w:rPr>
    </w:lvl>
    <w:lvl w:ilvl="2">
      <w:start w:val="1"/>
      <w:numFmt w:val="bullet"/>
      <w:pStyle w:val="Style_10"/>
      <w:lvlText w:val="-"/>
      <w:lvlJc w:val="left"/>
      <w:pPr>
        <w:widowControl w:val="1"/>
        <w:tabs>
          <w:tab w:leader="none" w:pos="0" w:val="left"/>
        </w:tabs>
        <w:ind w:firstLine="2552" w:left="0"/>
      </w:pPr>
      <w:rPr>
        <w:rFonts w:ascii="Times New Roman" w:hAnsi="Times New Roman"/>
      </w:rPr>
    </w:lvl>
    <w:lvl w:ilvl="3">
      <w:start w:val="1"/>
      <w:numFmt w:val="decimal"/>
      <w:lvlText w:val="%1"/>
      <w:lvlJc w:val="left"/>
      <w:pPr>
        <w:widowControl w:val="1"/>
        <w:tabs>
          <w:tab w:leader="none" w:pos="0" w:val="left"/>
        </w:tabs>
        <w:ind w:hanging="1080" w:left="1080"/>
      </w:pPr>
      <w:rPr>
        <w:rFonts w:ascii="Times New Roman" w:hAnsi="Times New Roman"/>
        <w:b w:val="1"/>
        <w:i w:val="0"/>
        <w:caps w:val="0"/>
        <w:smallCaps w:val="0"/>
        <w:strike w:val="0"/>
        <w:color w:val="000000"/>
        <w:spacing w:val="0"/>
        <w:sz w:val="20"/>
        <w:u w:val="none"/>
      </w:rPr>
    </w:lvl>
    <w:lvl w:ilvl="4">
      <w:start w:val="1"/>
      <w:numFmt w:val="decimal"/>
      <w:lvlText w:val="%1"/>
      <w:lvlJc w:val="left"/>
      <w:pPr>
        <w:widowControl w:val="1"/>
        <w:tabs>
          <w:tab w:leader="none" w:pos="1080" w:val="left"/>
        </w:tabs>
        <w:ind w:hanging="1080" w:left="1080"/>
      </w:pPr>
    </w:lvl>
    <w:lvl w:ilvl="5">
      <w:start w:val="1"/>
      <w:numFmt w:val="decimal"/>
      <w:lvlText w:val="%1"/>
      <w:lvlJc w:val="left"/>
      <w:pPr>
        <w:widowControl w:val="1"/>
        <w:tabs>
          <w:tab w:leader="none" w:pos="1440" w:val="left"/>
        </w:tabs>
        <w:ind w:hanging="1440" w:left="1440"/>
      </w:pPr>
    </w:lvl>
    <w:lvl w:ilvl="6">
      <w:start w:val="1"/>
      <w:numFmt w:val="decimal"/>
      <w:lvlText w:val="%1"/>
      <w:lvlJc w:val="left"/>
      <w:pPr>
        <w:widowControl w:val="1"/>
        <w:tabs>
          <w:tab w:leader="none" w:pos="1800" w:val="left"/>
        </w:tabs>
        <w:ind w:hanging="1800" w:left="1800"/>
      </w:pPr>
    </w:lvl>
    <w:lvl w:ilvl="7">
      <w:start w:val="1"/>
      <w:numFmt w:val="decimal"/>
      <w:lvlText w:val=""/>
      <w:lvlJc w:val="left"/>
      <w:pPr>
        <w:widowControl w:val="1"/>
        <w:tabs>
          <w:tab w:leader="none" w:pos="0" w:val="left"/>
        </w:tabs>
        <w:ind w:hanging="1800" w:left="1800"/>
      </w:pPr>
    </w:lvl>
    <w:lvl w:ilvl="8">
      <w:start w:val="1"/>
      <w:numFmt w:val="decimal"/>
      <w:lvlText w:val=""/>
      <w:lvlJc w:val="left"/>
      <w:pPr>
        <w:widowControl w:val="1"/>
        <w:tabs>
          <w:tab w:leader="none" w:pos="0" w:val="left"/>
        </w:tabs>
        <w:ind w:hanging="2160" w:left="2160"/>
      </w:pPr>
    </w:lvl>
  </w:abstractNum>
  <w:abstractNum w:abstractNumId="4">
    <w:lvl w:ilvl="0">
      <w:start w:val="1"/>
      <w:numFmt w:val="decimal"/>
      <w:pStyle w:val="Style_200"/>
      <w:lvlText w:val="%1."/>
      <w:lvlJc w:val="left"/>
      <w:pPr>
        <w:widowControl w:val="1"/>
        <w:tabs>
          <w:tab w:leader="none" w:pos="0" w:val="left"/>
        </w:tabs>
        <w:ind w:firstLine="0" w:left="0"/>
      </w:pPr>
    </w:lvl>
    <w:lvl w:ilvl="1">
      <w:start w:val="1"/>
      <w:numFmt w:val="decimal"/>
      <w:pStyle w:val="Style_177"/>
      <w:lvlText w:val="%1.%2."/>
      <w:lvlJc w:val="left"/>
      <w:pPr>
        <w:widowControl w:val="1"/>
        <w:tabs>
          <w:tab w:leader="none" w:pos="0" w:val="left"/>
        </w:tabs>
        <w:ind w:firstLine="0" w:left="0"/>
      </w:pPr>
      <w:rPr>
        <w:rFonts w:ascii="Times New Roman" w:hAnsi="Times New Roman"/>
        <w:b w:val="1"/>
        <w:i w:val="0"/>
        <w:caps w:val="0"/>
        <w:smallCaps w:val="0"/>
        <w:strike w:val="0"/>
        <w:color w:val="000000"/>
        <w:sz w:val="24"/>
      </w:rPr>
    </w:lvl>
    <w:lvl w:ilvl="2">
      <w:start w:val="1"/>
      <w:numFmt w:val="decimal"/>
      <w:pStyle w:val="Style_58"/>
      <w:lvlText w:val="%1.%2.%3."/>
      <w:lvlJc w:val="left"/>
      <w:pPr>
        <w:widowControl w:val="1"/>
        <w:tabs>
          <w:tab w:leader="none" w:pos="0" w:val="left"/>
        </w:tabs>
        <w:ind w:firstLine="0" w:left="0"/>
      </w:pPr>
      <w:rPr>
        <w:rFonts w:ascii="Times New Roman" w:hAnsi="Times New Roman"/>
        <w:b w:val="1"/>
        <w:i w:val="0"/>
        <w:caps w:val="0"/>
        <w:smallCaps w:val="0"/>
        <w:strike w:val="0"/>
        <w:color w:val="000000"/>
        <w:sz w:val="28"/>
      </w:rPr>
    </w:lvl>
    <w:lvl w:ilvl="3">
      <w:start w:val="1"/>
      <w:numFmt w:val="decimal"/>
      <w:pStyle w:val="Style_420"/>
      <w:lvlText w:val="%1.%2.%3.%4."/>
      <w:lvlJc w:val="left"/>
      <w:pPr>
        <w:widowControl w:val="1"/>
        <w:tabs>
          <w:tab w:leader="none" w:pos="0" w:val="left"/>
        </w:tabs>
        <w:ind w:firstLine="0" w:left="0"/>
      </w:pPr>
      <w:rPr>
        <w:rFonts w:ascii="Times New Roman" w:hAnsi="Times New Roman"/>
        <w:b w:val="1"/>
        <w:i w:val="0"/>
        <w:caps w:val="0"/>
        <w:smallCaps w:val="0"/>
        <w:strike w:val="0"/>
        <w:color w:val="000000"/>
        <w:spacing w:val="0"/>
        <w:sz w:val="24"/>
        <w:u w:val="none"/>
      </w:rPr>
    </w:lvl>
    <w:lvl w:ilvl="4">
      <w:start w:val="1"/>
      <w:numFmt w:val="decimal"/>
      <w:pStyle w:val="Style_270"/>
      <w:lvlText w:val="%1.%2.%3.%4.%5"/>
      <w:lvlJc w:val="left"/>
      <w:pPr>
        <w:widowControl w:val="1"/>
        <w:tabs>
          <w:tab w:leader="none" w:pos="0" w:val="left"/>
        </w:tabs>
        <w:ind w:firstLine="0" w:left="0"/>
      </w:pPr>
      <w:rPr>
        <w:rFonts w:ascii="Times New Roman" w:hAnsi="Times New Roman"/>
        <w:b w:val="1"/>
        <w:i w:val="0"/>
        <w:caps w:val="0"/>
        <w:smallCaps w:val="0"/>
        <w:strike w:val="0"/>
        <w:color w:val="000000"/>
        <w:sz w:val="24"/>
      </w:rPr>
    </w:lvl>
    <w:lvl w:ilvl="5">
      <w:start w:val="1"/>
      <w:numFmt w:val="decimal"/>
      <w:lvlText w:val=""/>
      <w:lvlJc w:val="left"/>
      <w:pPr>
        <w:widowControl w:val="1"/>
        <w:tabs>
          <w:tab w:leader="none" w:pos="0" w:val="left"/>
        </w:tabs>
        <w:ind w:firstLine="3" w:left="357"/>
      </w:pPr>
    </w:lvl>
    <w:lvl w:ilvl="6">
      <w:start w:val="1"/>
      <w:numFmt w:val="decimal"/>
      <w:pStyle w:val="Style_340"/>
      <w:lvlText w:val="%1.%2.%3.%4.%5.%7."/>
      <w:lvlJc w:val="left"/>
      <w:pPr>
        <w:widowControl w:val="1"/>
        <w:tabs>
          <w:tab w:leader="none" w:pos="0" w:val="left"/>
        </w:tabs>
        <w:ind w:firstLine="0" w:left="0"/>
      </w:pPr>
    </w:lvl>
    <w:lvl w:ilvl="7">
      <w:start w:val="1"/>
      <w:numFmt w:val="decimal"/>
      <w:lvlText w:val="Рисунок %8 - "/>
      <w:lvlJc w:val="left"/>
      <w:pPr>
        <w:widowControl w:val="1"/>
        <w:tabs>
          <w:tab w:leader="none" w:pos="0" w:val="left"/>
        </w:tabs>
        <w:ind w:firstLine="0" w:left="0"/>
      </w:pPr>
    </w:lvl>
    <w:lvl w:ilvl="8">
      <w:start w:val="1"/>
      <w:numFmt w:val="decimal"/>
      <w:pStyle w:val="Style_396"/>
      <w:lvlText w:val="Таблица %9 –"/>
      <w:lvlJc w:val="left"/>
      <w:pPr>
        <w:widowControl w:val="1"/>
        <w:tabs>
          <w:tab w:leader="none" w:pos="0" w:val="left"/>
        </w:tabs>
        <w:ind w:firstLine="0" w:left="7089"/>
      </w:pPr>
    </w:lvl>
  </w:abstractNum>
  <w:abstractNum w:abstractNumId="5">
    <w:lvl w:ilvl="0">
      <w:start w:val="1"/>
      <w:numFmt w:val="decimal"/>
      <w:pStyle w:val="Style_62"/>
      <w:lvlText w:val="%1)"/>
      <w:lvlJc w:val="left"/>
      <w:pPr>
        <w:widowControl w:val="1"/>
        <w:tabs>
          <w:tab w:leader="none" w:pos="0" w:val="left"/>
        </w:tabs>
        <w:ind w:firstLine="851" w:left="0"/>
      </w:pPr>
    </w:lvl>
    <w:lvl w:ilvl="1">
      <w:start w:val="1"/>
      <w:numFmt w:val="decimal"/>
      <w:pStyle w:val="Style_187"/>
      <w:lvlText w:val="%2)"/>
      <w:lvlJc w:val="left"/>
      <w:pPr>
        <w:widowControl w:val="1"/>
        <w:tabs>
          <w:tab w:leader="none" w:pos="0" w:val="left"/>
        </w:tabs>
        <w:ind w:firstLine="1701" w:left="0"/>
      </w:pPr>
    </w:lvl>
    <w:lvl w:ilvl="2">
      <w:start w:val="1"/>
      <w:numFmt w:val="decimal"/>
      <w:pStyle w:val="Style_408"/>
      <w:lvlText w:val="%3)"/>
      <w:lvlJc w:val="left"/>
      <w:pPr>
        <w:widowControl w:val="1"/>
        <w:tabs>
          <w:tab w:leader="none" w:pos="0" w:val="left"/>
        </w:tabs>
        <w:ind w:firstLine="2552" w:left="0"/>
      </w:pPr>
    </w:lvl>
    <w:lvl w:ilvl="3">
      <w:start w:val="1"/>
      <w:numFmt w:val="bullet"/>
      <w:lvlText w:val=""/>
      <w:lvlJc w:val="left"/>
      <w:pPr>
        <w:widowControl w:val="1"/>
        <w:tabs>
          <w:tab w:leader="none" w:pos="2831" w:val="left"/>
        </w:tabs>
        <w:ind w:hanging="360" w:left="2831"/>
      </w:pPr>
      <w:rPr>
        <w:rFonts w:ascii="Symbol" w:hAnsi="Symbol"/>
      </w:rPr>
    </w:lvl>
    <w:lvl w:ilvl="4">
      <w:start w:val="1"/>
      <w:numFmt w:val="bullet"/>
      <w:lvlText w:val="o"/>
      <w:lvlJc w:val="left"/>
      <w:pPr>
        <w:widowControl w:val="1"/>
        <w:tabs>
          <w:tab w:leader="none" w:pos="3551" w:val="left"/>
        </w:tabs>
        <w:ind w:hanging="360" w:left="3551"/>
      </w:pPr>
      <w:rPr>
        <w:rFonts w:ascii="Courier New" w:hAnsi="Courier New"/>
      </w:rPr>
    </w:lvl>
    <w:lvl w:ilvl="5">
      <w:start w:val="1"/>
      <w:numFmt w:val="bullet"/>
      <w:lvlText w:val=""/>
      <w:lvlJc w:val="left"/>
      <w:pPr>
        <w:widowControl w:val="1"/>
        <w:tabs>
          <w:tab w:leader="none" w:pos="4271" w:val="left"/>
        </w:tabs>
        <w:ind w:hanging="360" w:left="4271"/>
      </w:pPr>
      <w:rPr>
        <w:rFonts w:ascii="Wingdings" w:hAnsi="Wingdings"/>
      </w:rPr>
    </w:lvl>
    <w:lvl w:ilvl="6">
      <w:start w:val="1"/>
      <w:numFmt w:val="bullet"/>
      <w:lvlText w:val=""/>
      <w:lvlJc w:val="left"/>
      <w:pPr>
        <w:widowControl w:val="1"/>
        <w:tabs>
          <w:tab w:leader="none" w:pos="4991" w:val="left"/>
        </w:tabs>
        <w:ind w:hanging="360" w:left="4991"/>
      </w:pPr>
      <w:rPr>
        <w:rFonts w:ascii="Symbol" w:hAnsi="Symbol"/>
      </w:rPr>
    </w:lvl>
    <w:lvl w:ilvl="7">
      <w:start w:val="1"/>
      <w:numFmt w:val="bullet"/>
      <w:lvlText w:val="o"/>
      <w:lvlJc w:val="left"/>
      <w:pPr>
        <w:widowControl w:val="1"/>
        <w:tabs>
          <w:tab w:leader="none" w:pos="5711" w:val="left"/>
        </w:tabs>
        <w:ind w:hanging="360" w:left="5711"/>
      </w:pPr>
      <w:rPr>
        <w:rFonts w:ascii="Courier New" w:hAnsi="Courier New"/>
      </w:rPr>
    </w:lvl>
    <w:lvl w:ilvl="8">
      <w:start w:val="1"/>
      <w:numFmt w:val="bullet"/>
      <w:lvlText w:val=""/>
      <w:lvlJc w:val="left"/>
      <w:pPr>
        <w:widowControl w:val="1"/>
        <w:tabs>
          <w:tab w:leader="none" w:pos="6431" w:val="left"/>
        </w:tabs>
        <w:ind w:hanging="360" w:left="6431"/>
      </w:pPr>
      <w:rPr>
        <w:rFonts w:ascii="Wingdings" w:hAnsi="Wingdings"/>
      </w:rPr>
    </w:lvl>
  </w:abstractNum>
  <w:abstractNum w:abstractNumId="6">
    <w:lvl w:ilvl="0">
      <w:start w:val="1"/>
      <w:numFmt w:val="bullet"/>
      <w:pStyle w:val="Style_123"/>
      <w:lvlText w:val=""/>
      <w:lvlJc w:val="left"/>
      <w:pPr>
        <w:widowControl w:val="1"/>
        <w:tabs>
          <w:tab w:leader="none" w:pos="720" w:val="left"/>
        </w:tabs>
        <w:ind w:hanging="360" w:left="720"/>
      </w:pPr>
      <w:rPr>
        <w:rFonts w:ascii="Symbol" w:hAnsi="Symbo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7">
    <w:lvl w:ilvl="0">
      <w:start w:val="1"/>
      <w:numFmt w:val="decimal"/>
      <w:lvlText w:val=""/>
      <w:lvlJc w:val="left"/>
      <w:pPr>
        <w:widowControl w:val="1"/>
        <w:tabs>
          <w:tab w:leader="none" w:pos="0" w:val="left"/>
        </w:tabs>
        <w:ind w:hanging="432" w:left="432"/>
      </w:pPr>
    </w:lvl>
    <w:lvl w:ilvl="1">
      <w:start w:val="1"/>
      <w:numFmt w:val="decimal"/>
      <w:lvlText w:val=""/>
      <w:lvlJc w:val="left"/>
      <w:pPr>
        <w:widowControl w:val="1"/>
        <w:tabs>
          <w:tab w:leader="none" w:pos="0" w:val="left"/>
        </w:tabs>
        <w:ind w:hanging="576" w:left="576"/>
      </w:pPr>
    </w:lvl>
    <w:lvl w:ilvl="2">
      <w:start w:val="1"/>
      <w:numFmt w:val="decimal"/>
      <w:pStyle w:val="Style_194"/>
      <w:lvlText w:val=""/>
      <w:lvlJc w:val="left"/>
      <w:pPr>
        <w:widowControl w:val="1"/>
        <w:tabs>
          <w:tab w:leader="none" w:pos="0" w:val="left"/>
        </w:tabs>
        <w:ind w:hanging="720" w:left="720"/>
      </w:pPr>
    </w:lvl>
    <w:lvl w:ilvl="3">
      <w:start w:val="1"/>
      <w:numFmt w:val="decimal"/>
      <w:pStyle w:val="Style_228"/>
      <w:lvlText w:val=""/>
      <w:lvlJc w:val="left"/>
      <w:pPr>
        <w:widowControl w:val="1"/>
        <w:tabs>
          <w:tab w:leader="none" w:pos="0" w:val="left"/>
        </w:tabs>
        <w:ind w:hanging="864" w:left="864"/>
      </w:pPr>
    </w:lvl>
    <w:lvl w:ilvl="4">
      <w:start w:val="1"/>
      <w:numFmt w:val="decimal"/>
      <w:lvlText w:val=""/>
      <w:lvlJc w:val="left"/>
      <w:pPr>
        <w:widowControl w:val="1"/>
        <w:tabs>
          <w:tab w:leader="none" w:pos="0" w:val="left"/>
        </w:tabs>
        <w:ind w:hanging="1008" w:left="1008"/>
      </w:pPr>
    </w:lvl>
    <w:lvl w:ilvl="5">
      <w:start w:val="1"/>
      <w:numFmt w:val="decimal"/>
      <w:lvlText w:val=""/>
      <w:lvlJc w:val="left"/>
      <w:pPr>
        <w:widowControl w:val="1"/>
        <w:tabs>
          <w:tab w:leader="none" w:pos="0" w:val="left"/>
        </w:tabs>
        <w:ind w:hanging="1152" w:left="1152"/>
      </w:pPr>
    </w:lvl>
    <w:lvl w:ilvl="6">
      <w:start w:val="1"/>
      <w:numFmt w:val="decimal"/>
      <w:lvlText w:val=""/>
      <w:lvlJc w:val="left"/>
      <w:pPr>
        <w:widowControl w:val="1"/>
        <w:tabs>
          <w:tab w:leader="none" w:pos="0" w:val="left"/>
        </w:tabs>
        <w:ind w:hanging="1296" w:left="1296"/>
      </w:pPr>
    </w:lvl>
    <w:lvl w:ilvl="7">
      <w:start w:val="1"/>
      <w:numFmt w:val="decimal"/>
      <w:lvlText w:val=""/>
      <w:lvlJc w:val="left"/>
      <w:pPr>
        <w:widowControl w:val="1"/>
        <w:tabs>
          <w:tab w:leader="none" w:pos="0" w:val="left"/>
        </w:tabs>
        <w:ind w:hanging="1440" w:left="1440"/>
      </w:pPr>
    </w:lvl>
    <w:lvl w:ilvl="8">
      <w:start w:val="1"/>
      <w:numFmt w:val="decimal"/>
      <w:lvlText w:val=""/>
      <w:lvlJc w:val="left"/>
      <w:pPr>
        <w:widowControl w:val="1"/>
        <w:tabs>
          <w:tab w:leader="none" w:pos="0" w:val="left"/>
        </w:tabs>
        <w:ind w:hanging="1584" w:left="1584"/>
      </w:pPr>
    </w:lvl>
  </w:abstractNum>
  <w:abstractNum w:abstractNumId="8">
    <w:lvl w:ilvl="0">
      <w:start w:val="1"/>
      <w:numFmt w:val="decimal"/>
      <w:lvlText w:val="%1."/>
      <w:lvlJc w:val="left"/>
      <w:pPr>
        <w:widowControl w:val="1"/>
        <w:tabs>
          <w:tab w:leader="none" w:pos="0" w:val="left"/>
        </w:tabs>
        <w:ind w:hanging="360" w:left="360"/>
      </w:pPr>
    </w:lvl>
    <w:lvl w:ilvl="1">
      <w:start w:val="1"/>
      <w:numFmt w:val="decimal"/>
      <w:pStyle w:val="Style_447"/>
      <w:lvlText w:val="%1.%2."/>
      <w:lvlJc w:val="left"/>
      <w:pPr>
        <w:widowControl w:val="1"/>
        <w:tabs>
          <w:tab w:leader="none" w:pos="0" w:val="left"/>
        </w:tabs>
        <w:ind w:hanging="432" w:left="2276"/>
      </w:pPr>
    </w:lvl>
    <w:lvl w:ilvl="2">
      <w:start w:val="1"/>
      <w:numFmt w:val="decimal"/>
      <w:lvlText w:val="%1.%2.%3."/>
      <w:lvlJc w:val="left"/>
      <w:pPr>
        <w:widowControl w:val="1"/>
        <w:tabs>
          <w:tab w:leader="none" w:pos="0" w:val="left"/>
        </w:tabs>
        <w:ind w:hanging="504" w:left="1224"/>
      </w:pPr>
    </w:lvl>
    <w:lvl w:ilvl="3">
      <w:start w:val="1"/>
      <w:numFmt w:val="decimal"/>
      <w:lvlText w:val="%1.%2.%3.%4."/>
      <w:lvlJc w:val="left"/>
      <w:pPr>
        <w:widowControl w:val="1"/>
        <w:tabs>
          <w:tab w:leader="none" w:pos="0" w:val="left"/>
        </w:tabs>
        <w:ind w:hanging="648" w:left="1728"/>
      </w:pPr>
    </w:lvl>
    <w:lvl w:ilvl="4">
      <w:start w:val="1"/>
      <w:numFmt w:val="decimal"/>
      <w:lvlText w:val="%1.%2.%3.%4.%5."/>
      <w:lvlJc w:val="left"/>
      <w:pPr>
        <w:widowControl w:val="1"/>
        <w:tabs>
          <w:tab w:leader="none" w:pos="0" w:val="left"/>
        </w:tabs>
        <w:ind w:hanging="792" w:left="2232"/>
      </w:pPr>
    </w:lvl>
    <w:lvl w:ilvl="5">
      <w:start w:val="1"/>
      <w:numFmt w:val="decimal"/>
      <w:lvlText w:val="%1.%2.%3.%4.%5.%6."/>
      <w:lvlJc w:val="left"/>
      <w:pPr>
        <w:widowControl w:val="1"/>
        <w:tabs>
          <w:tab w:leader="none" w:pos="0" w:val="left"/>
        </w:tabs>
        <w:ind w:hanging="936" w:left="2736"/>
      </w:pPr>
    </w:lvl>
    <w:lvl w:ilvl="6">
      <w:start w:val="1"/>
      <w:numFmt w:val="decimal"/>
      <w:lvlText w:val="%1.%2.%3.%4.%5.%6.%7."/>
      <w:lvlJc w:val="left"/>
      <w:pPr>
        <w:widowControl w:val="1"/>
        <w:tabs>
          <w:tab w:leader="none" w:pos="0" w:val="left"/>
        </w:tabs>
        <w:ind w:hanging="1080" w:left="3240"/>
      </w:pPr>
    </w:lvl>
    <w:lvl w:ilvl="7">
      <w:start w:val="1"/>
      <w:numFmt w:val="decimal"/>
      <w:lvlText w:val="%1.%2.%3.%4.%5.%6.%7.%8."/>
      <w:lvlJc w:val="left"/>
      <w:pPr>
        <w:widowControl w:val="1"/>
        <w:tabs>
          <w:tab w:leader="none" w:pos="0" w:val="left"/>
        </w:tabs>
        <w:ind w:hanging="1224" w:left="3744"/>
      </w:pPr>
    </w:lvl>
    <w:lvl w:ilvl="8">
      <w:start w:val="1"/>
      <w:numFmt w:val="decimal"/>
      <w:lvlText w:val="%1.%2.%3.%4.%5.%6.%7.%8.%9."/>
      <w:lvlJc w:val="left"/>
      <w:pPr>
        <w:widowControl w:val="1"/>
        <w:tabs>
          <w:tab w:leader="none" w:pos="0" w:val="left"/>
        </w:tabs>
        <w:ind w:hanging="1440" w:left="4320"/>
      </w:pPr>
    </w:lvl>
  </w:abstractNum>
  <w:abstractNum w:abstractNumId="9">
    <w:lvl w:ilvl="0">
      <w:start w:val="1"/>
      <w:numFmt w:val="bullet"/>
      <w:pStyle w:val="Style_469"/>
      <w:lvlText w:val=""/>
      <w:lvlJc w:val="left"/>
      <w:pPr>
        <w:widowControl w:val="1"/>
        <w:tabs>
          <w:tab w:leader="none" w:pos="1134" w:val="left"/>
        </w:tabs>
        <w:ind w:hanging="283" w:left="1134"/>
      </w:pPr>
      <w:rPr>
        <w:rFonts w:ascii="Symbol" w:hAnsi="Symbol"/>
      </w:rPr>
    </w:lvl>
    <w:lvl w:ilvl="1">
      <w:start w:val="1"/>
      <w:numFmt w:val="bullet"/>
      <w:lvlText w:val="o"/>
      <w:lvlJc w:val="left"/>
      <w:pPr>
        <w:widowControl w:val="1"/>
        <w:tabs>
          <w:tab w:leader="none" w:pos="2574" w:val="left"/>
        </w:tabs>
        <w:ind w:hanging="360" w:left="2574"/>
      </w:pPr>
      <w:rPr>
        <w:rFonts w:ascii="Courier New" w:hAnsi="Courier New"/>
      </w:rPr>
    </w:lvl>
    <w:lvl w:ilvl="2">
      <w:start w:val="1"/>
      <w:numFmt w:val="bullet"/>
      <w:lvlText w:val=""/>
      <w:lvlJc w:val="left"/>
      <w:pPr>
        <w:widowControl w:val="1"/>
        <w:tabs>
          <w:tab w:leader="none" w:pos="3294" w:val="left"/>
        </w:tabs>
        <w:ind w:hanging="360" w:left="3294"/>
      </w:pPr>
      <w:rPr>
        <w:rFonts w:ascii="Wingdings" w:hAnsi="Wingdings"/>
      </w:rPr>
    </w:lvl>
    <w:lvl w:ilvl="3">
      <w:start w:val="1"/>
      <w:numFmt w:val="bullet"/>
      <w:lvlText w:val=""/>
      <w:lvlJc w:val="left"/>
      <w:pPr>
        <w:widowControl w:val="1"/>
        <w:tabs>
          <w:tab w:leader="none" w:pos="4014" w:val="left"/>
        </w:tabs>
        <w:ind w:hanging="360" w:left="4014"/>
      </w:pPr>
      <w:rPr>
        <w:rFonts w:ascii="Symbol" w:hAnsi="Symbol"/>
      </w:rPr>
    </w:lvl>
    <w:lvl w:ilvl="4">
      <w:start w:val="1"/>
      <w:numFmt w:val="bullet"/>
      <w:lvlText w:val="o"/>
      <w:lvlJc w:val="left"/>
      <w:pPr>
        <w:widowControl w:val="1"/>
        <w:tabs>
          <w:tab w:leader="none" w:pos="4734" w:val="left"/>
        </w:tabs>
        <w:ind w:hanging="360" w:left="4734"/>
      </w:pPr>
      <w:rPr>
        <w:rFonts w:ascii="Courier New" w:hAnsi="Courier New"/>
      </w:rPr>
    </w:lvl>
    <w:lvl w:ilvl="5">
      <w:start w:val="1"/>
      <w:numFmt w:val="bullet"/>
      <w:lvlText w:val=""/>
      <w:lvlJc w:val="left"/>
      <w:pPr>
        <w:widowControl w:val="1"/>
        <w:tabs>
          <w:tab w:leader="none" w:pos="5454" w:val="left"/>
        </w:tabs>
        <w:ind w:hanging="360" w:left="5454"/>
      </w:pPr>
      <w:rPr>
        <w:rFonts w:ascii="Wingdings" w:hAnsi="Wingdings"/>
      </w:rPr>
    </w:lvl>
    <w:lvl w:ilvl="6">
      <w:start w:val="1"/>
      <w:numFmt w:val="bullet"/>
      <w:lvlText w:val=""/>
      <w:lvlJc w:val="left"/>
      <w:pPr>
        <w:widowControl w:val="1"/>
        <w:tabs>
          <w:tab w:leader="none" w:pos="6174" w:val="left"/>
        </w:tabs>
        <w:ind w:hanging="360" w:left="6174"/>
      </w:pPr>
      <w:rPr>
        <w:rFonts w:ascii="Symbol" w:hAnsi="Symbol"/>
      </w:rPr>
    </w:lvl>
    <w:lvl w:ilvl="7">
      <w:start w:val="1"/>
      <w:numFmt w:val="bullet"/>
      <w:lvlText w:val="o"/>
      <w:lvlJc w:val="left"/>
      <w:pPr>
        <w:widowControl w:val="1"/>
        <w:tabs>
          <w:tab w:leader="none" w:pos="6894" w:val="left"/>
        </w:tabs>
        <w:ind w:hanging="360" w:left="6894"/>
      </w:pPr>
      <w:rPr>
        <w:rFonts w:ascii="Courier New" w:hAnsi="Courier New"/>
      </w:rPr>
    </w:lvl>
    <w:lvl w:ilvl="8">
      <w:start w:val="1"/>
      <w:numFmt w:val="bullet"/>
      <w:lvlText w:val=""/>
      <w:lvlJc w:val="left"/>
      <w:pPr>
        <w:widowControl w:val="1"/>
        <w:tabs>
          <w:tab w:leader="none" w:pos="7614" w:val="left"/>
        </w:tabs>
        <w:ind w:hanging="360" w:left="7614"/>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0" w:before="0"/>
      <w:ind w:firstLine="567"/>
      <w:jc w:val="both"/>
    </w:pPr>
    <w:rPr>
      <w:rFonts w:ascii="Times New Roman" w:hAnsi="Times New Roman"/>
      <w:color w:val="000000"/>
      <w:sz w:val="24"/>
    </w:rPr>
  </w:style>
  <w:style w:default="1" w:styleId="Style_3_ch" w:type="character">
    <w:name w:val="Normal"/>
    <w:link w:val="Style_3"/>
    <w:rPr>
      <w:rFonts w:ascii="Times New Roman" w:hAnsi="Times New Roman"/>
      <w:color w:val="000000"/>
      <w:sz w:val="24"/>
    </w:rPr>
  </w:style>
  <w:style w:styleId="Style_10" w:type="paragraph">
    <w:name w:val="ItemizedList3"/>
    <w:link w:val="Style_10_ch"/>
    <w:pPr>
      <w:widowControl w:val="1"/>
      <w:numPr>
        <w:ilvl w:val="2"/>
        <w:numId w:val="4"/>
      </w:numPr>
      <w:spacing w:after="0" w:before="120" w:line="360" w:lineRule="auto"/>
      <w:ind/>
      <w:jc w:val="both"/>
    </w:pPr>
    <w:rPr>
      <w:rFonts w:ascii="Times New Roman" w:hAnsi="Times New Roman"/>
      <w:color w:val="000000"/>
      <w:sz w:val="28"/>
    </w:rPr>
  </w:style>
  <w:style w:styleId="Style_10_ch" w:type="character">
    <w:name w:val="ItemizedList3"/>
    <w:link w:val="Style_10"/>
    <w:rPr>
      <w:rFonts w:ascii="Times New Roman" w:hAnsi="Times New Roman"/>
      <w:color w:val="000000"/>
      <w:sz w:val="28"/>
    </w:rPr>
  </w:style>
  <w:style w:styleId="Style_11" w:type="paragraph">
    <w:name w:val="WW8Num4z1"/>
    <w:link w:val="Style_11_ch"/>
  </w:style>
  <w:style w:styleId="Style_11_ch" w:type="character">
    <w:name w:val="WW8Num4z1"/>
    <w:link w:val="Style_11"/>
  </w:style>
  <w:style w:styleId="Style_12" w:type="paragraph">
    <w:name w:val="WW8Num2z1"/>
    <w:link w:val="Style_12_ch"/>
  </w:style>
  <w:style w:styleId="Style_12_ch" w:type="character">
    <w:name w:val="WW8Num2z1"/>
    <w:link w:val="Style_12"/>
  </w:style>
  <w:style w:styleId="Style_13" w:type="paragraph">
    <w:name w:val="Абзац списка2"/>
    <w:basedOn w:val="Style_3"/>
    <w:link w:val="Style_13_ch"/>
    <w:pPr>
      <w:widowControl w:val="1"/>
      <w:ind w:left="708"/>
      <w:jc w:val="left"/>
    </w:pPr>
    <w:rPr>
      <w:rFonts w:ascii="Times New Roman" w:hAnsi="Times New Roman"/>
      <w:sz w:val="24"/>
    </w:rPr>
  </w:style>
  <w:style w:styleId="Style_13_ch" w:type="character">
    <w:name w:val="Абзац списка2"/>
    <w:basedOn w:val="Style_3_ch"/>
    <w:link w:val="Style_13"/>
    <w:rPr>
      <w:rFonts w:ascii="Times New Roman" w:hAnsi="Times New Roman"/>
      <w:sz w:val="24"/>
    </w:rPr>
  </w:style>
  <w:style w:styleId="Style_14" w:type="paragraph">
    <w:name w:val="WW8Num17z8"/>
    <w:link w:val="Style_14_ch"/>
  </w:style>
  <w:style w:styleId="Style_14_ch" w:type="character">
    <w:name w:val="WW8Num17z8"/>
    <w:link w:val="Style_14"/>
  </w:style>
  <w:style w:styleId="Style_15" w:type="paragraph">
    <w:name w:val="WW8Num20z7"/>
    <w:link w:val="Style_15_ch"/>
  </w:style>
  <w:style w:styleId="Style_15_ch" w:type="character">
    <w:name w:val="WW8Num20z7"/>
    <w:link w:val="Style_15"/>
  </w:style>
  <w:style w:styleId="Style_16" w:type="paragraph">
    <w:name w:val="Символ сноски"/>
    <w:link w:val="Style_16_ch"/>
    <w:rPr>
      <w:vertAlign w:val="superscript"/>
    </w:rPr>
  </w:style>
  <w:style w:styleId="Style_16_ch" w:type="character">
    <w:name w:val="Символ сноски"/>
    <w:link w:val="Style_16"/>
    <w:rPr>
      <w:vertAlign w:val="superscript"/>
    </w:rPr>
  </w:style>
  <w:style w:styleId="Style_17" w:type="paragraph">
    <w:name w:val="WW8Num1z8"/>
    <w:link w:val="Style_17_ch"/>
  </w:style>
  <w:style w:styleId="Style_17_ch" w:type="character">
    <w:name w:val="WW8Num1z8"/>
    <w:link w:val="Style_17"/>
  </w:style>
  <w:style w:styleId="Style_18" w:type="paragraph">
    <w:name w:val="toc 2"/>
    <w:basedOn w:val="Style_3"/>
    <w:next w:val="Style_3"/>
    <w:link w:val="Style_18_ch"/>
    <w:uiPriority w:val="39"/>
    <w:pPr>
      <w:widowControl w:val="1"/>
      <w:spacing w:after="100" w:before="0"/>
      <w:ind w:left="200"/>
      <w:jc w:val="left"/>
    </w:pPr>
    <w:rPr>
      <w:rFonts w:ascii="Times New Roman" w:hAnsi="Times New Roman"/>
      <w:sz w:val="20"/>
    </w:rPr>
  </w:style>
  <w:style w:styleId="Style_18_ch" w:type="character">
    <w:name w:val="toc 2"/>
    <w:basedOn w:val="Style_3_ch"/>
    <w:link w:val="Style_18"/>
    <w:rPr>
      <w:rFonts w:ascii="Times New Roman" w:hAnsi="Times New Roman"/>
      <w:sz w:val="20"/>
    </w:rPr>
  </w:style>
  <w:style w:styleId="Style_19" w:type="paragraph">
    <w:name w:val="WW8Num15z8"/>
    <w:link w:val="Style_19_ch"/>
  </w:style>
  <w:style w:styleId="Style_19_ch" w:type="character">
    <w:name w:val="WW8Num15z8"/>
    <w:link w:val="Style_19"/>
  </w:style>
  <w:style w:styleId="Style_20" w:type="paragraph">
    <w:name w:val="ItemizedList2"/>
    <w:link w:val="Style_20_ch"/>
    <w:pPr>
      <w:widowControl w:val="1"/>
      <w:numPr>
        <w:ilvl w:val="1"/>
        <w:numId w:val="4"/>
      </w:numPr>
      <w:spacing w:after="0" w:before="0" w:line="360" w:lineRule="auto"/>
      <w:ind/>
      <w:jc w:val="both"/>
    </w:pPr>
    <w:rPr>
      <w:rFonts w:ascii="Times New Roman" w:hAnsi="Times New Roman"/>
      <w:color w:val="000000"/>
      <w:sz w:val="28"/>
    </w:rPr>
  </w:style>
  <w:style w:styleId="Style_20_ch" w:type="character">
    <w:name w:val="ItemizedList2"/>
    <w:link w:val="Style_20"/>
    <w:rPr>
      <w:rFonts w:ascii="Times New Roman" w:hAnsi="Times New Roman"/>
      <w:color w:val="000000"/>
      <w:sz w:val="28"/>
    </w:rPr>
  </w:style>
  <w:style w:styleId="Style_21" w:type="paragraph">
    <w:name w:val="WW8Num32z3"/>
    <w:link w:val="Style_21_ch"/>
  </w:style>
  <w:style w:styleId="Style_21_ch" w:type="character">
    <w:name w:val="WW8Num32z3"/>
    <w:link w:val="Style_21"/>
  </w:style>
  <w:style w:styleId="Style_22" w:type="paragraph">
    <w:name w:val="WW8Num37z7"/>
    <w:link w:val="Style_22_ch"/>
  </w:style>
  <w:style w:styleId="Style_22_ch" w:type="character">
    <w:name w:val="WW8Num37z7"/>
    <w:link w:val="Style_22"/>
  </w:style>
  <w:style w:styleId="Style_23" w:type="paragraph">
    <w:name w:val="Strong"/>
    <w:basedOn w:val="Style_24"/>
    <w:link w:val="Style_23_ch"/>
    <w:rPr>
      <w:b w:val="1"/>
    </w:rPr>
  </w:style>
  <w:style w:styleId="Style_23_ch" w:type="character">
    <w:name w:val="Strong"/>
    <w:basedOn w:val="Style_24_ch"/>
    <w:link w:val="Style_23"/>
    <w:rPr>
      <w:b w:val="1"/>
    </w:rPr>
  </w:style>
  <w:style w:styleId="Style_25" w:type="paragraph">
    <w:name w:val="WW8Num2z0"/>
    <w:link w:val="Style_25_ch"/>
  </w:style>
  <w:style w:styleId="Style_25_ch" w:type="character">
    <w:name w:val="WW8Num2z0"/>
    <w:link w:val="Style_25"/>
  </w:style>
  <w:style w:styleId="Style_26" w:type="paragraph">
    <w:name w:val="WW8Num19z3"/>
    <w:link w:val="Style_26_ch"/>
  </w:style>
  <w:style w:styleId="Style_26_ch" w:type="character">
    <w:name w:val="WW8Num19z3"/>
    <w:link w:val="Style_26"/>
  </w:style>
  <w:style w:styleId="Style_27" w:type="paragraph">
    <w:name w:val="WW8Num4z4"/>
    <w:link w:val="Style_27_ch"/>
  </w:style>
  <w:style w:styleId="Style_27_ch" w:type="character">
    <w:name w:val="WW8Num4z4"/>
    <w:link w:val="Style_27"/>
  </w:style>
  <w:style w:styleId="Style_28" w:type="paragraph">
    <w:name w:val="Основной текст 31"/>
    <w:basedOn w:val="Style_3"/>
    <w:link w:val="Style_28_ch"/>
    <w:pPr>
      <w:widowControl w:val="1"/>
      <w:spacing w:after="120" w:before="0"/>
      <w:ind/>
      <w:jc w:val="left"/>
    </w:pPr>
    <w:rPr>
      <w:rFonts w:ascii="Times New Roman" w:hAnsi="Times New Roman"/>
      <w:sz w:val="16"/>
    </w:rPr>
  </w:style>
  <w:style w:styleId="Style_28_ch" w:type="character">
    <w:name w:val="Основной текст 31"/>
    <w:basedOn w:val="Style_3_ch"/>
    <w:link w:val="Style_28"/>
    <w:rPr>
      <w:rFonts w:ascii="Times New Roman" w:hAnsi="Times New Roman"/>
      <w:sz w:val="16"/>
    </w:rPr>
  </w:style>
  <w:style w:styleId="Style_29" w:type="paragraph">
    <w:name w:val="WW8Num11z1"/>
    <w:link w:val="Style_29_ch"/>
  </w:style>
  <w:style w:styleId="Style_29_ch" w:type="character">
    <w:name w:val="WW8Num11z1"/>
    <w:link w:val="Style_29"/>
  </w:style>
  <w:style w:styleId="Style_30" w:type="paragraph">
    <w:name w:val="Обычный.Normal"/>
    <w:link w:val="Style_30_ch"/>
    <w:pPr>
      <w:widowControl w:val="1"/>
      <w:spacing w:after="0" w:before="0"/>
      <w:ind w:firstLine="567"/>
      <w:jc w:val="both"/>
    </w:pPr>
    <w:rPr>
      <w:rFonts w:ascii="Times New Roman" w:hAnsi="Times New Roman"/>
      <w:color w:val="000000"/>
      <w:sz w:val="24"/>
    </w:rPr>
  </w:style>
  <w:style w:styleId="Style_30_ch" w:type="character">
    <w:name w:val="Обычный.Normal"/>
    <w:link w:val="Style_30"/>
    <w:rPr>
      <w:rFonts w:ascii="Times New Roman" w:hAnsi="Times New Roman"/>
      <w:color w:val="000000"/>
      <w:sz w:val="24"/>
    </w:rPr>
  </w:style>
  <w:style w:styleId="Style_31" w:type="paragraph">
    <w:name w:val="Текст сноски Знак1"/>
    <w:link w:val="Style_31_ch"/>
  </w:style>
  <w:style w:styleId="Style_31_ch" w:type="character">
    <w:name w:val="Текст сноски Знак1"/>
    <w:link w:val="Style_31"/>
  </w:style>
  <w:style w:styleId="Style_32" w:type="paragraph">
    <w:name w:val="WW8Num29z2"/>
    <w:link w:val="Style_32_ch"/>
    <w:rPr>
      <w:rFonts w:ascii="Wingdings" w:hAnsi="Wingdings"/>
    </w:rPr>
  </w:style>
  <w:style w:styleId="Style_32_ch" w:type="character">
    <w:name w:val="WW8Num29z2"/>
    <w:link w:val="Style_32"/>
    <w:rPr>
      <w:rFonts w:ascii="Wingdings" w:hAnsi="Wingdings"/>
    </w:rPr>
  </w:style>
  <w:style w:styleId="Style_33" w:type="paragraph">
    <w:name w:val="toc 4"/>
    <w:next w:val="Style_3"/>
    <w:link w:val="Style_33_ch"/>
    <w:uiPriority w:val="39"/>
    <w:pPr>
      <w:ind w:firstLine="0" w:left="600"/>
      <w:jc w:val="left"/>
    </w:pPr>
    <w:rPr>
      <w:rFonts w:ascii="XO Thames" w:hAnsi="XO Thames"/>
      <w:sz w:val="28"/>
    </w:rPr>
  </w:style>
  <w:style w:styleId="Style_33_ch" w:type="character">
    <w:name w:val="toc 4"/>
    <w:link w:val="Style_33"/>
    <w:rPr>
      <w:rFonts w:ascii="XO Thames" w:hAnsi="XO Thames"/>
      <w:sz w:val="28"/>
    </w:rPr>
  </w:style>
  <w:style w:styleId="Style_34" w:type="paragraph">
    <w:name w:val="WW8Num28z3"/>
    <w:link w:val="Style_34_ch"/>
  </w:style>
  <w:style w:styleId="Style_34_ch" w:type="character">
    <w:name w:val="WW8Num28z3"/>
    <w:link w:val="Style_34"/>
  </w:style>
  <w:style w:styleId="Style_35" w:type="paragraph">
    <w:name w:val="WW8Num2z6"/>
    <w:link w:val="Style_35_ch"/>
  </w:style>
  <w:style w:styleId="Style_35_ch" w:type="character">
    <w:name w:val="WW8Num2z6"/>
    <w:link w:val="Style_35"/>
  </w:style>
  <w:style w:styleId="Style_36" w:type="paragraph">
    <w:name w:val="WW8Num13z1"/>
    <w:link w:val="Style_36_ch"/>
  </w:style>
  <w:style w:styleId="Style_36_ch" w:type="character">
    <w:name w:val="WW8Num13z1"/>
    <w:link w:val="Style_36"/>
  </w:style>
  <w:style w:styleId="Style_37" w:type="paragraph">
    <w:name w:val="Содержимое таблицы"/>
    <w:basedOn w:val="Style_3"/>
    <w:link w:val="Style_37_ch"/>
    <w:pPr>
      <w:widowControl w:val="1"/>
      <w:ind/>
      <w:jc w:val="left"/>
    </w:pPr>
    <w:rPr>
      <w:rFonts w:ascii="Times New Roman" w:hAnsi="Times New Roman"/>
      <w:sz w:val="24"/>
    </w:rPr>
  </w:style>
  <w:style w:styleId="Style_37_ch" w:type="character">
    <w:name w:val="Содержимое таблицы"/>
    <w:basedOn w:val="Style_3_ch"/>
    <w:link w:val="Style_37"/>
    <w:rPr>
      <w:rFonts w:ascii="Times New Roman" w:hAnsi="Times New Roman"/>
      <w:sz w:val="24"/>
    </w:rPr>
  </w:style>
  <w:style w:styleId="Style_38" w:type="paragraph">
    <w:name w:val="WW8Num9z6"/>
    <w:link w:val="Style_38_ch"/>
  </w:style>
  <w:style w:styleId="Style_38_ch" w:type="character">
    <w:name w:val="WW8Num9z6"/>
    <w:link w:val="Style_38"/>
  </w:style>
  <w:style w:styleId="Style_39" w:type="paragraph">
    <w:name w:val="WW8Num30z4"/>
    <w:link w:val="Style_39_ch"/>
  </w:style>
  <w:style w:styleId="Style_39_ch" w:type="character">
    <w:name w:val="WW8Num30z4"/>
    <w:link w:val="Style_39"/>
  </w:style>
  <w:style w:styleId="Style_40" w:type="paragraph">
    <w:name w:val="toc 6"/>
    <w:next w:val="Style_3"/>
    <w:link w:val="Style_40_ch"/>
    <w:uiPriority w:val="39"/>
    <w:pPr>
      <w:ind w:firstLine="0" w:left="1000"/>
      <w:jc w:val="left"/>
    </w:pPr>
    <w:rPr>
      <w:rFonts w:ascii="XO Thames" w:hAnsi="XO Thames"/>
      <w:sz w:val="28"/>
    </w:rPr>
  </w:style>
  <w:style w:styleId="Style_40_ch" w:type="character">
    <w:name w:val="toc 6"/>
    <w:link w:val="Style_40"/>
    <w:rPr>
      <w:rFonts w:ascii="XO Thames" w:hAnsi="XO Thames"/>
      <w:sz w:val="28"/>
    </w:rPr>
  </w:style>
  <w:style w:styleId="Style_41" w:type="paragraph">
    <w:name w:val="WW8Num23z5"/>
    <w:link w:val="Style_41_ch"/>
  </w:style>
  <w:style w:styleId="Style_41_ch" w:type="character">
    <w:name w:val="WW8Num23z5"/>
    <w:link w:val="Style_41"/>
  </w:style>
  <w:style w:styleId="Style_42" w:type="paragraph">
    <w:name w:val="Знак Знак5"/>
    <w:link w:val="Style_42_ch"/>
    <w:rPr>
      <w:sz w:val="28"/>
    </w:rPr>
  </w:style>
  <w:style w:styleId="Style_42_ch" w:type="character">
    <w:name w:val="Знак Знак5"/>
    <w:link w:val="Style_42"/>
    <w:rPr>
      <w:sz w:val="28"/>
    </w:rPr>
  </w:style>
  <w:style w:styleId="Style_43" w:type="paragraph">
    <w:name w:val="WW8Num29z3"/>
    <w:link w:val="Style_43_ch"/>
    <w:rPr>
      <w:rFonts w:ascii="Symbol" w:hAnsi="Symbol"/>
    </w:rPr>
  </w:style>
  <w:style w:styleId="Style_43_ch" w:type="character">
    <w:name w:val="WW8Num29z3"/>
    <w:link w:val="Style_43"/>
    <w:rPr>
      <w:rFonts w:ascii="Symbol" w:hAnsi="Symbol"/>
    </w:rPr>
  </w:style>
  <w:style w:styleId="Style_44" w:type="paragraph">
    <w:name w:val="toc 7"/>
    <w:next w:val="Style_3"/>
    <w:link w:val="Style_44_ch"/>
    <w:uiPriority w:val="39"/>
    <w:pPr>
      <w:ind w:firstLine="0" w:left="1200"/>
      <w:jc w:val="left"/>
    </w:pPr>
    <w:rPr>
      <w:rFonts w:ascii="XO Thames" w:hAnsi="XO Thames"/>
      <w:sz w:val="28"/>
    </w:rPr>
  </w:style>
  <w:style w:styleId="Style_44_ch" w:type="character">
    <w:name w:val="toc 7"/>
    <w:link w:val="Style_44"/>
    <w:rPr>
      <w:rFonts w:ascii="XO Thames" w:hAnsi="XO Thames"/>
      <w:sz w:val="28"/>
    </w:rPr>
  </w:style>
  <w:style w:styleId="Style_45" w:type="paragraph">
    <w:name w:val="WW8Num26z1"/>
    <w:link w:val="Style_45_ch"/>
    <w:rPr>
      <w:rFonts w:ascii="Courier New" w:hAnsi="Courier New"/>
    </w:rPr>
  </w:style>
  <w:style w:styleId="Style_45_ch" w:type="character">
    <w:name w:val="WW8Num26z1"/>
    <w:link w:val="Style_45"/>
    <w:rPr>
      <w:rFonts w:ascii="Courier New" w:hAnsi="Courier New"/>
    </w:rPr>
  </w:style>
  <w:style w:styleId="Style_46" w:type="paragraph">
    <w:name w:val="WW8Num12z4"/>
    <w:link w:val="Style_46_ch"/>
  </w:style>
  <w:style w:styleId="Style_46_ch" w:type="character">
    <w:name w:val="WW8Num12z4"/>
    <w:link w:val="Style_46"/>
  </w:style>
  <w:style w:styleId="Style_47" w:type="paragraph">
    <w:name w:val="WW8Num1z2"/>
    <w:link w:val="Style_47_ch"/>
  </w:style>
  <w:style w:styleId="Style_47_ch" w:type="character">
    <w:name w:val="WW8Num1z2"/>
    <w:link w:val="Style_47"/>
  </w:style>
  <w:style w:styleId="Style_48" w:type="paragraph">
    <w:name w:val="WW8Num27z1"/>
    <w:link w:val="Style_48_ch"/>
  </w:style>
  <w:style w:styleId="Style_48_ch" w:type="character">
    <w:name w:val="WW8Num27z1"/>
    <w:link w:val="Style_48"/>
  </w:style>
  <w:style w:styleId="Style_49" w:type="paragraph">
    <w:name w:val="WW8Num24z8"/>
    <w:link w:val="Style_49_ch"/>
  </w:style>
  <w:style w:styleId="Style_49_ch" w:type="character">
    <w:name w:val="WW8Num24z8"/>
    <w:link w:val="Style_49"/>
  </w:style>
  <w:style w:styleId="Style_50" w:type="paragraph">
    <w:name w:val="WW8Num23z6"/>
    <w:link w:val="Style_50_ch"/>
  </w:style>
  <w:style w:styleId="Style_50_ch" w:type="character">
    <w:name w:val="WW8Num23z6"/>
    <w:link w:val="Style_50"/>
  </w:style>
  <w:style w:styleId="Style_51" w:type="paragraph">
    <w:name w:val="Символ нумерации"/>
    <w:link w:val="Style_51_ch"/>
  </w:style>
  <w:style w:styleId="Style_51_ch" w:type="character">
    <w:name w:val="Символ нумерации"/>
    <w:link w:val="Style_51"/>
  </w:style>
  <w:style w:styleId="Style_52" w:type="paragraph">
    <w:name w:val="Текст примечания Знак"/>
    <w:basedOn w:val="Style_24"/>
    <w:link w:val="Style_52_ch"/>
  </w:style>
  <w:style w:styleId="Style_52_ch" w:type="character">
    <w:name w:val="Текст примечания Знак"/>
    <w:basedOn w:val="Style_24_ch"/>
    <w:link w:val="Style_52"/>
  </w:style>
  <w:style w:styleId="Style_53" w:type="paragraph">
    <w:name w:val="WW8Num4z7"/>
    <w:link w:val="Style_53_ch"/>
  </w:style>
  <w:style w:styleId="Style_53_ch" w:type="character">
    <w:name w:val="WW8Num4z7"/>
    <w:link w:val="Style_53"/>
  </w:style>
  <w:style w:styleId="Style_54" w:type="paragraph">
    <w:name w:val="WW8Num9z2"/>
    <w:link w:val="Style_54_ch"/>
  </w:style>
  <w:style w:styleId="Style_54_ch" w:type="character">
    <w:name w:val="WW8Num9z2"/>
    <w:link w:val="Style_54"/>
  </w:style>
  <w:style w:styleId="Style_55" w:type="paragraph">
    <w:name w:val="TableText"/>
    <w:link w:val="Style_55_ch"/>
    <w:pPr>
      <w:widowControl w:val="0"/>
      <w:spacing w:after="0" w:before="0"/>
      <w:ind/>
      <w:jc w:val="left"/>
    </w:pPr>
    <w:rPr>
      <w:rFonts w:ascii="Times New Roman" w:hAnsi="Times New Roman"/>
      <w:color w:val="000000"/>
      <w:sz w:val="24"/>
    </w:rPr>
  </w:style>
  <w:style w:styleId="Style_55_ch" w:type="character">
    <w:name w:val="TableText"/>
    <w:link w:val="Style_55"/>
    <w:rPr>
      <w:rFonts w:ascii="Times New Roman" w:hAnsi="Times New Roman"/>
      <w:color w:val="000000"/>
      <w:sz w:val="24"/>
    </w:rPr>
  </w:style>
  <w:style w:styleId="Style_56" w:type="paragraph">
    <w:name w:val="Обычный1"/>
    <w:link w:val="Style_56_ch"/>
    <w:pPr>
      <w:widowControl w:val="0"/>
      <w:spacing w:after="0" w:before="0"/>
      <w:ind/>
      <w:jc w:val="left"/>
    </w:pPr>
    <w:rPr>
      <w:rFonts w:ascii="Times New Roman" w:hAnsi="Times New Roman"/>
      <w:color w:val="000000"/>
      <w:sz w:val="24"/>
    </w:rPr>
  </w:style>
  <w:style w:styleId="Style_56_ch" w:type="character">
    <w:name w:val="Обычный1"/>
    <w:link w:val="Style_56"/>
    <w:rPr>
      <w:rFonts w:ascii="Times New Roman" w:hAnsi="Times New Roman"/>
      <w:color w:val="000000"/>
      <w:sz w:val="24"/>
    </w:rPr>
  </w:style>
  <w:style w:styleId="Style_57" w:type="paragraph">
    <w:name w:val="Маркеры списка"/>
    <w:link w:val="Style_57_ch"/>
    <w:rPr>
      <w:rFonts w:ascii="Times New Roman" w:hAnsi="Times New Roman"/>
    </w:rPr>
  </w:style>
  <w:style w:styleId="Style_57_ch" w:type="character">
    <w:name w:val="Маркеры списка"/>
    <w:link w:val="Style_57"/>
    <w:rPr>
      <w:rFonts w:ascii="Times New Roman" w:hAnsi="Times New Roman"/>
    </w:rPr>
  </w:style>
  <w:style w:styleId="Style_58" w:type="paragraph">
    <w:name w:val="Head3"/>
    <w:next w:val="Style_59"/>
    <w:link w:val="Style_58_ch"/>
    <w:pPr>
      <w:keepNext w:val="1"/>
      <w:keepLines w:val="1"/>
      <w:widowControl w:val="1"/>
      <w:numPr>
        <w:ilvl w:val="2"/>
        <w:numId w:val="5"/>
      </w:numPr>
      <w:spacing w:after="120" w:before="120"/>
      <w:ind/>
      <w:jc w:val="both"/>
      <w:outlineLvl w:val="2"/>
    </w:pPr>
    <w:rPr>
      <w:rFonts w:ascii="Times New Roman" w:hAnsi="Times New Roman"/>
      <w:b w:val="1"/>
      <w:color w:val="000000"/>
      <w:sz w:val="28"/>
    </w:rPr>
  </w:style>
  <w:style w:styleId="Style_58_ch" w:type="character">
    <w:name w:val="Head3"/>
    <w:link w:val="Style_58"/>
    <w:rPr>
      <w:rFonts w:ascii="Times New Roman" w:hAnsi="Times New Roman"/>
      <w:b w:val="1"/>
      <w:color w:val="000000"/>
      <w:sz w:val="28"/>
    </w:rPr>
  </w:style>
  <w:style w:styleId="Style_60" w:type="paragraph">
    <w:name w:val="WW8Num18z1"/>
    <w:link w:val="Style_60_ch"/>
    <w:rPr>
      <w:rFonts w:ascii="Courier New" w:hAnsi="Courier New"/>
    </w:rPr>
  </w:style>
  <w:style w:styleId="Style_60_ch" w:type="character">
    <w:name w:val="WW8Num18z1"/>
    <w:link w:val="Style_60"/>
    <w:rPr>
      <w:rFonts w:ascii="Courier New" w:hAnsi="Courier New"/>
    </w:rPr>
  </w:style>
  <w:style w:styleId="Style_61" w:type="paragraph">
    <w:name w:val="WW8Num13z8"/>
    <w:link w:val="Style_61_ch"/>
  </w:style>
  <w:style w:styleId="Style_61_ch" w:type="character">
    <w:name w:val="WW8Num13z8"/>
    <w:link w:val="Style_61"/>
  </w:style>
  <w:style w:styleId="Style_62" w:type="paragraph">
    <w:name w:val="OderedList1"/>
    <w:basedOn w:val="Style_3"/>
    <w:link w:val="Style_62_ch"/>
    <w:pPr>
      <w:widowControl w:val="1"/>
      <w:numPr>
        <w:ilvl w:val="0"/>
        <w:numId w:val="6"/>
      </w:numPr>
      <w:spacing w:line="360" w:lineRule="auto"/>
      <w:ind/>
      <w:jc w:val="both"/>
    </w:pPr>
    <w:rPr>
      <w:rFonts w:ascii="Times New Roman" w:hAnsi="Times New Roman"/>
      <w:sz w:val="28"/>
    </w:rPr>
  </w:style>
  <w:style w:styleId="Style_62_ch" w:type="character">
    <w:name w:val="OderedList1"/>
    <w:basedOn w:val="Style_3_ch"/>
    <w:link w:val="Style_62"/>
    <w:rPr>
      <w:rFonts w:ascii="Times New Roman" w:hAnsi="Times New Roman"/>
      <w:sz w:val="28"/>
    </w:rPr>
  </w:style>
  <w:style w:styleId="Style_63" w:type="paragraph">
    <w:name w:val="Знак Знак"/>
    <w:link w:val="Style_63_ch"/>
    <w:rPr>
      <w:sz w:val="24"/>
    </w:rPr>
  </w:style>
  <w:style w:styleId="Style_63_ch" w:type="character">
    <w:name w:val="Знак Знак"/>
    <w:link w:val="Style_63"/>
    <w:rPr>
      <w:sz w:val="24"/>
    </w:rPr>
  </w:style>
  <w:style w:styleId="Style_64" w:type="paragraph">
    <w:name w:val="WW8Num32z8"/>
    <w:link w:val="Style_64_ch"/>
  </w:style>
  <w:style w:styleId="Style_64_ch" w:type="character">
    <w:name w:val="WW8Num32z8"/>
    <w:link w:val="Style_64"/>
  </w:style>
  <w:style w:styleId="Style_65" w:type="paragraph">
    <w:name w:val="Основной текст (2)"/>
    <w:link w:val="Style_65_ch"/>
    <w:rPr>
      <w:rFonts w:ascii="Times New Roman" w:hAnsi="Times New Roman"/>
      <w:b w:val="1"/>
      <w:color w:val="000000"/>
      <w:spacing w:val="0"/>
      <w:sz w:val="26"/>
      <w:u w:val="single"/>
    </w:rPr>
  </w:style>
  <w:style w:styleId="Style_65_ch" w:type="character">
    <w:name w:val="Основной текст (2)"/>
    <w:link w:val="Style_65"/>
    <w:rPr>
      <w:rFonts w:ascii="Times New Roman" w:hAnsi="Times New Roman"/>
      <w:b w:val="1"/>
      <w:color w:val="000000"/>
      <w:spacing w:val="0"/>
      <w:sz w:val="26"/>
      <w:u w:val="single"/>
    </w:rPr>
  </w:style>
  <w:style w:styleId="Style_66" w:type="paragraph">
    <w:name w:val="WW8Num22z5"/>
    <w:link w:val="Style_66_ch"/>
  </w:style>
  <w:style w:styleId="Style_66_ch" w:type="character">
    <w:name w:val="WW8Num22z5"/>
    <w:link w:val="Style_66"/>
  </w:style>
  <w:style w:styleId="Style_67" w:type="paragraph">
    <w:name w:val="WW8Num25z6"/>
    <w:link w:val="Style_67_ch"/>
  </w:style>
  <w:style w:styleId="Style_67_ch" w:type="character">
    <w:name w:val="WW8Num25z6"/>
    <w:link w:val="Style_67"/>
  </w:style>
  <w:style w:styleId="Style_68" w:type="paragraph">
    <w:name w:val="WW8Num5z8"/>
    <w:link w:val="Style_68_ch"/>
  </w:style>
  <w:style w:styleId="Style_68_ch" w:type="character">
    <w:name w:val="WW8Num5z8"/>
    <w:link w:val="Style_68"/>
  </w:style>
  <w:style w:styleId="Style_69" w:type="paragraph">
    <w:name w:val="WW8Num1z5"/>
    <w:link w:val="Style_69_ch"/>
  </w:style>
  <w:style w:styleId="Style_69_ch" w:type="character">
    <w:name w:val="WW8Num1z5"/>
    <w:link w:val="Style_69"/>
  </w:style>
  <w:style w:styleId="Style_70" w:type="paragraph">
    <w:name w:val="Основной текст (3)"/>
    <w:basedOn w:val="Style_3"/>
    <w:link w:val="Style_70_ch"/>
    <w:pPr>
      <w:widowControl w:val="0"/>
      <w:spacing w:line="365" w:lineRule="exact"/>
      <w:ind/>
      <w:jc w:val="both"/>
    </w:pPr>
    <w:rPr>
      <w:i w:val="1"/>
      <w:sz w:val="26"/>
    </w:rPr>
  </w:style>
  <w:style w:styleId="Style_70_ch" w:type="character">
    <w:name w:val="Основной текст (3)"/>
    <w:basedOn w:val="Style_3_ch"/>
    <w:link w:val="Style_70"/>
    <w:rPr>
      <w:i w:val="1"/>
      <w:sz w:val="26"/>
    </w:rPr>
  </w:style>
  <w:style w:styleId="Style_71" w:type="paragraph">
    <w:name w:val="WW8Num6z7"/>
    <w:link w:val="Style_71_ch"/>
  </w:style>
  <w:style w:styleId="Style_71_ch" w:type="character">
    <w:name w:val="WW8Num6z7"/>
    <w:link w:val="Style_71"/>
  </w:style>
  <w:style w:styleId="Style_72" w:type="paragraph">
    <w:name w:val="WW8Num24z3"/>
    <w:link w:val="Style_72_ch"/>
  </w:style>
  <w:style w:styleId="Style_72_ch" w:type="character">
    <w:name w:val="WW8Num24z3"/>
    <w:link w:val="Style_72"/>
  </w:style>
  <w:style w:styleId="Style_73" w:type="paragraph">
    <w:name w:val="WW8Num30z2"/>
    <w:link w:val="Style_73_ch"/>
  </w:style>
  <w:style w:styleId="Style_73_ch" w:type="character">
    <w:name w:val="WW8Num30z2"/>
    <w:link w:val="Style_73"/>
  </w:style>
  <w:style w:styleId="Style_74" w:type="paragraph">
    <w:name w:val="WW8Num24z2"/>
    <w:link w:val="Style_74_ch"/>
  </w:style>
  <w:style w:styleId="Style_74_ch" w:type="character">
    <w:name w:val="WW8Num24z2"/>
    <w:link w:val="Style_74"/>
  </w:style>
  <w:style w:styleId="Style_75" w:type="paragraph">
    <w:name w:val="Footer Char Знак"/>
    <w:link w:val="Style_75_ch"/>
    <w:rPr>
      <w:sz w:val="24"/>
    </w:rPr>
  </w:style>
  <w:style w:styleId="Style_75_ch" w:type="character">
    <w:name w:val="Footer Char Знак"/>
    <w:link w:val="Style_75"/>
    <w:rPr>
      <w:sz w:val="24"/>
    </w:rPr>
  </w:style>
  <w:style w:styleId="Style_76" w:type="paragraph">
    <w:name w:val="WW8Num35z8"/>
    <w:link w:val="Style_76_ch"/>
  </w:style>
  <w:style w:styleId="Style_76_ch" w:type="character">
    <w:name w:val="WW8Num35z8"/>
    <w:link w:val="Style_76"/>
  </w:style>
  <w:style w:styleId="Style_77" w:type="paragraph">
    <w:name w:val="uk-text-danger"/>
    <w:basedOn w:val="Style_24"/>
    <w:link w:val="Style_77_ch"/>
  </w:style>
  <w:style w:styleId="Style_77_ch" w:type="character">
    <w:name w:val="uk-text-danger"/>
    <w:basedOn w:val="Style_24_ch"/>
    <w:link w:val="Style_77"/>
  </w:style>
  <w:style w:styleId="Style_78" w:type="paragraph">
    <w:name w:val="Endnote"/>
    <w:basedOn w:val="Style_3"/>
    <w:link w:val="Style_78_ch"/>
    <w:pPr>
      <w:widowControl w:val="1"/>
      <w:ind/>
      <w:jc w:val="left"/>
    </w:pPr>
    <w:rPr>
      <w:rFonts w:ascii="Times New Roman" w:hAnsi="Times New Roman"/>
      <w:sz w:val="20"/>
    </w:rPr>
  </w:style>
  <w:style w:styleId="Style_78_ch" w:type="character">
    <w:name w:val="Endnote"/>
    <w:basedOn w:val="Style_3_ch"/>
    <w:link w:val="Style_78"/>
    <w:rPr>
      <w:rFonts w:ascii="Times New Roman" w:hAnsi="Times New Roman"/>
      <w:sz w:val="20"/>
    </w:rPr>
  </w:style>
  <w:style w:styleId="Style_79" w:type="paragraph">
    <w:name w:val="heading 3"/>
    <w:basedOn w:val="Style_3"/>
    <w:next w:val="Style_3"/>
    <w:link w:val="Style_79_ch"/>
    <w:uiPriority w:val="9"/>
    <w:qFormat/>
    <w:pPr>
      <w:keepNext w:val="1"/>
      <w:widowControl w:val="0"/>
      <w:ind/>
      <w:jc w:val="left"/>
      <w:outlineLvl w:val="2"/>
    </w:pPr>
    <w:rPr>
      <w:rFonts w:ascii="Times New Roman" w:hAnsi="Times New Roman"/>
      <w:b w:val="1"/>
      <w:sz w:val="24"/>
    </w:rPr>
  </w:style>
  <w:style w:styleId="Style_79_ch" w:type="character">
    <w:name w:val="heading 3"/>
    <w:basedOn w:val="Style_3_ch"/>
    <w:link w:val="Style_79"/>
    <w:rPr>
      <w:rFonts w:ascii="Times New Roman" w:hAnsi="Times New Roman"/>
      <w:b w:val="1"/>
      <w:sz w:val="24"/>
    </w:rPr>
  </w:style>
  <w:style w:styleId="Style_80" w:type="paragraph">
    <w:name w:val="Название книги1"/>
    <w:link w:val="Style_80_ch"/>
    <w:rPr>
      <w:rFonts w:ascii="Times New Roman" w:hAnsi="Times New Roman"/>
      <w:b w:val="1"/>
      <w:smallCaps w:val="1"/>
      <w:spacing w:val="5"/>
      <w:sz w:val="24"/>
    </w:rPr>
  </w:style>
  <w:style w:styleId="Style_80_ch" w:type="character">
    <w:name w:val="Название книги1"/>
    <w:link w:val="Style_80"/>
    <w:rPr>
      <w:rFonts w:ascii="Times New Roman" w:hAnsi="Times New Roman"/>
      <w:b w:val="1"/>
      <w:smallCaps w:val="1"/>
      <w:spacing w:val="5"/>
      <w:sz w:val="24"/>
    </w:rPr>
  </w:style>
  <w:style w:styleId="Style_81" w:type="paragraph">
    <w:name w:val="WW8Num23z3"/>
    <w:link w:val="Style_81_ch"/>
  </w:style>
  <w:style w:styleId="Style_81_ch" w:type="character">
    <w:name w:val="WW8Num23z3"/>
    <w:link w:val="Style_81"/>
  </w:style>
  <w:style w:styleId="Style_82" w:type="paragraph">
    <w:name w:val="WW8Num36z1"/>
    <w:link w:val="Style_82_ch"/>
  </w:style>
  <w:style w:styleId="Style_82_ch" w:type="character">
    <w:name w:val="WW8Num36z1"/>
    <w:link w:val="Style_82"/>
  </w:style>
  <w:style w:styleId="Style_83" w:type="paragraph">
    <w:name w:val="WW8Num13z3"/>
    <w:link w:val="Style_83_ch"/>
  </w:style>
  <w:style w:styleId="Style_83_ch" w:type="character">
    <w:name w:val="WW8Num13z3"/>
    <w:link w:val="Style_83"/>
  </w:style>
  <w:style w:styleId="Style_84" w:type="paragraph">
    <w:name w:val="WW8Num25z2"/>
    <w:link w:val="Style_84_ch"/>
  </w:style>
  <w:style w:styleId="Style_84_ch" w:type="character">
    <w:name w:val="WW8Num25z2"/>
    <w:link w:val="Style_84"/>
  </w:style>
  <w:style w:styleId="Style_85" w:type="paragraph">
    <w:name w:val="WW8Num6z0"/>
    <w:link w:val="Style_85_ch"/>
    <w:rPr>
      <w:b w:val="1"/>
    </w:rPr>
  </w:style>
  <w:style w:styleId="Style_85_ch" w:type="character">
    <w:name w:val="WW8Num6z0"/>
    <w:link w:val="Style_85"/>
    <w:rPr>
      <w:b w:val="1"/>
    </w:rPr>
  </w:style>
  <w:style w:styleId="Style_86" w:type="paragraph">
    <w:name w:val="WW8Num3z1"/>
    <w:link w:val="Style_86_ch"/>
  </w:style>
  <w:style w:styleId="Style_86_ch" w:type="character">
    <w:name w:val="WW8Num3z1"/>
    <w:link w:val="Style_86"/>
  </w:style>
  <w:style w:styleId="Style_87" w:type="paragraph">
    <w:name w:val="WW8Num19z4"/>
    <w:link w:val="Style_87_ch"/>
  </w:style>
  <w:style w:styleId="Style_87_ch" w:type="character">
    <w:name w:val="WW8Num19z4"/>
    <w:link w:val="Style_87"/>
  </w:style>
  <w:style w:styleId="Style_88" w:type="paragraph">
    <w:name w:val="WW8Num2z7"/>
    <w:link w:val="Style_88_ch"/>
  </w:style>
  <w:style w:styleId="Style_88_ch" w:type="character">
    <w:name w:val="WW8Num2z7"/>
    <w:link w:val="Style_88"/>
  </w:style>
  <w:style w:styleId="Style_89" w:type="paragraph">
    <w:name w:val="WW8Num5z6"/>
    <w:link w:val="Style_89_ch"/>
  </w:style>
  <w:style w:styleId="Style_89_ch" w:type="character">
    <w:name w:val="WW8Num5z6"/>
    <w:link w:val="Style_89"/>
  </w:style>
  <w:style w:styleId="Style_90" w:type="paragraph">
    <w:name w:val="WW8Num7z8"/>
    <w:link w:val="Style_90_ch"/>
  </w:style>
  <w:style w:styleId="Style_90_ch" w:type="character">
    <w:name w:val="WW8Num7z8"/>
    <w:link w:val="Style_90"/>
  </w:style>
  <w:style w:styleId="Style_91" w:type="paragraph">
    <w:name w:val="WW8Num10z0"/>
    <w:link w:val="Style_91_ch"/>
  </w:style>
  <w:style w:styleId="Style_91_ch" w:type="character">
    <w:name w:val="WW8Num10z0"/>
    <w:link w:val="Style_91"/>
  </w:style>
  <w:style w:styleId="Style_92" w:type="paragraph">
    <w:name w:val="WW8Num7z1"/>
    <w:link w:val="Style_92_ch"/>
  </w:style>
  <w:style w:styleId="Style_92_ch" w:type="character">
    <w:name w:val="WW8Num7z1"/>
    <w:link w:val="Style_92"/>
  </w:style>
  <w:style w:styleId="Style_93" w:type="paragraph">
    <w:name w:val="Текст концевой сноски Знак"/>
    <w:basedOn w:val="Style_24"/>
    <w:link w:val="Style_93_ch"/>
    <w:rPr>
      <w:rFonts w:ascii="Times New Roman" w:hAnsi="Times New Roman"/>
    </w:rPr>
  </w:style>
  <w:style w:styleId="Style_93_ch" w:type="character">
    <w:name w:val="Текст концевой сноски Знак"/>
    <w:basedOn w:val="Style_24_ch"/>
    <w:link w:val="Style_93"/>
    <w:rPr>
      <w:rFonts w:ascii="Times New Roman" w:hAnsi="Times New Roman"/>
    </w:rPr>
  </w:style>
  <w:style w:styleId="Style_94" w:type="paragraph">
    <w:name w:val="WW8Num19z7"/>
    <w:link w:val="Style_94_ch"/>
  </w:style>
  <w:style w:styleId="Style_94_ch" w:type="character">
    <w:name w:val="WW8Num19z7"/>
    <w:link w:val="Style_94"/>
  </w:style>
  <w:style w:styleId="Style_95" w:type="paragraph">
    <w:name w:val="Основной текст с отступом 31"/>
    <w:basedOn w:val="Style_3"/>
    <w:link w:val="Style_95_ch"/>
    <w:pPr>
      <w:widowControl w:val="1"/>
      <w:spacing w:line="200" w:lineRule="exact"/>
      <w:ind w:firstLine="709"/>
      <w:jc w:val="both"/>
    </w:pPr>
    <w:rPr>
      <w:rFonts w:ascii="Times New Roman" w:hAnsi="Times New Roman"/>
    </w:rPr>
  </w:style>
  <w:style w:styleId="Style_95_ch" w:type="character">
    <w:name w:val="Основной текст с отступом 31"/>
    <w:basedOn w:val="Style_3_ch"/>
    <w:link w:val="Style_95"/>
    <w:rPr>
      <w:rFonts w:ascii="Times New Roman" w:hAnsi="Times New Roman"/>
    </w:rPr>
  </w:style>
  <w:style w:styleId="Style_96" w:type="paragraph">
    <w:name w:val="Îáû÷íûé"/>
    <w:link w:val="Style_96_ch"/>
    <w:pPr>
      <w:widowControl w:val="1"/>
      <w:spacing w:after="0" w:before="0"/>
      <w:ind/>
      <w:jc w:val="left"/>
    </w:pPr>
    <w:rPr>
      <w:rFonts w:ascii="Times New Roman" w:hAnsi="Times New Roman"/>
      <w:color w:val="000000"/>
      <w:sz w:val="20"/>
    </w:rPr>
  </w:style>
  <w:style w:styleId="Style_96_ch" w:type="character">
    <w:name w:val="Îáû÷íûé"/>
    <w:link w:val="Style_96"/>
    <w:rPr>
      <w:rFonts w:ascii="Times New Roman" w:hAnsi="Times New Roman"/>
      <w:color w:val="000000"/>
      <w:sz w:val="20"/>
    </w:rPr>
  </w:style>
  <w:style w:styleId="Style_97" w:type="paragraph">
    <w:name w:val="WW8Num17z3"/>
    <w:link w:val="Style_97_ch"/>
  </w:style>
  <w:style w:styleId="Style_97_ch" w:type="character">
    <w:name w:val="WW8Num17z3"/>
    <w:link w:val="Style_97"/>
  </w:style>
  <w:style w:styleId="Style_98" w:type="paragraph">
    <w:name w:val="WW8Num32z2"/>
    <w:link w:val="Style_98_ch"/>
  </w:style>
  <w:style w:styleId="Style_98_ch" w:type="character">
    <w:name w:val="WW8Num32z2"/>
    <w:link w:val="Style_98"/>
  </w:style>
  <w:style w:styleId="Style_99" w:type="paragraph">
    <w:name w:val="Standard"/>
    <w:link w:val="Style_99_ch"/>
    <w:pPr>
      <w:widowControl w:val="1"/>
      <w:spacing w:after="200" w:before="0" w:line="276" w:lineRule="auto"/>
      <w:ind/>
      <w:jc w:val="left"/>
    </w:pPr>
    <w:rPr>
      <w:rFonts w:ascii="Calibri" w:hAnsi="Calibri"/>
      <w:color w:val="000000"/>
      <w:sz w:val="22"/>
    </w:rPr>
  </w:style>
  <w:style w:styleId="Style_99_ch" w:type="character">
    <w:name w:val="Standard"/>
    <w:link w:val="Style_99"/>
    <w:rPr>
      <w:rFonts w:ascii="Calibri" w:hAnsi="Calibri"/>
      <w:color w:val="000000"/>
      <w:sz w:val="22"/>
    </w:rPr>
  </w:style>
  <w:style w:styleId="Style_100" w:type="paragraph">
    <w:name w:val="WW8Num10z2"/>
    <w:link w:val="Style_100_ch"/>
  </w:style>
  <w:style w:styleId="Style_100_ch" w:type="character">
    <w:name w:val="WW8Num10z2"/>
    <w:link w:val="Style_100"/>
  </w:style>
  <w:style w:styleId="Style_101" w:type="paragraph">
    <w:name w:val="WW8Num3z4"/>
    <w:link w:val="Style_101_ch"/>
  </w:style>
  <w:style w:styleId="Style_101_ch" w:type="character">
    <w:name w:val="WW8Num3z4"/>
    <w:link w:val="Style_101"/>
  </w:style>
  <w:style w:styleId="Style_102" w:type="paragraph">
    <w:name w:val="WW8Num27z7"/>
    <w:link w:val="Style_102_ch"/>
  </w:style>
  <w:style w:styleId="Style_102_ch" w:type="character">
    <w:name w:val="WW8Num27z7"/>
    <w:link w:val="Style_102"/>
  </w:style>
  <w:style w:styleId="Style_103" w:type="paragraph">
    <w:name w:val="WW8Num6z5"/>
    <w:link w:val="Style_103_ch"/>
  </w:style>
  <w:style w:styleId="Style_103_ch" w:type="character">
    <w:name w:val="WW8Num6z5"/>
    <w:link w:val="Style_103"/>
  </w:style>
  <w:style w:styleId="Style_104" w:type="paragraph">
    <w:name w:val="Указатель1"/>
    <w:basedOn w:val="Style_3"/>
    <w:link w:val="Style_104_ch"/>
    <w:pPr>
      <w:widowControl w:val="1"/>
      <w:ind/>
      <w:jc w:val="left"/>
    </w:pPr>
    <w:rPr>
      <w:rFonts w:ascii="Times New Roman" w:hAnsi="Times New Roman"/>
      <w:sz w:val="24"/>
    </w:rPr>
  </w:style>
  <w:style w:styleId="Style_104_ch" w:type="character">
    <w:name w:val="Указатель1"/>
    <w:basedOn w:val="Style_3_ch"/>
    <w:link w:val="Style_104"/>
    <w:rPr>
      <w:rFonts w:ascii="Times New Roman" w:hAnsi="Times New Roman"/>
      <w:sz w:val="24"/>
    </w:rPr>
  </w:style>
  <w:style w:styleId="Style_105" w:type="paragraph">
    <w:name w:val="annotation reference"/>
    <w:basedOn w:val="Style_24"/>
    <w:link w:val="Style_105_ch"/>
    <w:rPr>
      <w:sz w:val="16"/>
    </w:rPr>
  </w:style>
  <w:style w:styleId="Style_105_ch" w:type="character">
    <w:name w:val="annotation reference"/>
    <w:basedOn w:val="Style_24_ch"/>
    <w:link w:val="Style_105"/>
    <w:rPr>
      <w:sz w:val="16"/>
    </w:rPr>
  </w:style>
  <w:style w:styleId="Style_106" w:type="paragraph">
    <w:name w:val="WW8Num37z8"/>
    <w:link w:val="Style_106_ch"/>
  </w:style>
  <w:style w:styleId="Style_106_ch" w:type="character">
    <w:name w:val="WW8Num37z8"/>
    <w:link w:val="Style_106"/>
  </w:style>
  <w:style w:styleId="Style_8" w:type="paragraph">
    <w:name w:val="ConsPlusNormal"/>
    <w:link w:val="Style_8_ch"/>
    <w:pPr>
      <w:widowControl w:val="0"/>
      <w:spacing w:after="0" w:before="0"/>
      <w:ind/>
      <w:jc w:val="left"/>
    </w:pPr>
    <w:rPr>
      <w:rFonts w:ascii="Calibri" w:hAnsi="Calibri"/>
      <w:color w:val="000000"/>
      <w:sz w:val="22"/>
    </w:rPr>
  </w:style>
  <w:style w:styleId="Style_8_ch" w:type="character">
    <w:name w:val="ConsPlusNormal"/>
    <w:link w:val="Style_8"/>
    <w:rPr>
      <w:rFonts w:ascii="Calibri" w:hAnsi="Calibri"/>
      <w:color w:val="000000"/>
      <w:sz w:val="22"/>
    </w:rPr>
  </w:style>
  <w:style w:styleId="Style_107" w:type="paragraph">
    <w:name w:val="WW8Num2z4"/>
    <w:link w:val="Style_107_ch"/>
  </w:style>
  <w:style w:styleId="Style_107_ch" w:type="character">
    <w:name w:val="WW8Num2z4"/>
    <w:link w:val="Style_107"/>
  </w:style>
  <w:style w:styleId="Style_108" w:type="paragraph">
    <w:name w:val="WW8Num15z1"/>
    <w:link w:val="Style_108_ch"/>
  </w:style>
  <w:style w:styleId="Style_108_ch" w:type="character">
    <w:name w:val="WW8Num15z1"/>
    <w:link w:val="Style_108"/>
  </w:style>
  <w:style w:styleId="Style_109" w:type="paragraph">
    <w:name w:val="List2"/>
    <w:basedOn w:val="Style_3"/>
    <w:link w:val="Style_109_ch"/>
    <w:pPr>
      <w:widowControl w:val="1"/>
      <w:tabs>
        <w:tab w:leader="none" w:pos="708" w:val="clear"/>
        <w:tab w:leader="none" w:pos="1701" w:val="left"/>
      </w:tabs>
      <w:spacing w:line="360" w:lineRule="auto"/>
      <w:ind/>
      <w:jc w:val="both"/>
    </w:pPr>
    <w:rPr>
      <w:rFonts w:ascii="Times New Roman" w:hAnsi="Times New Roman"/>
      <w:sz w:val="24"/>
    </w:rPr>
  </w:style>
  <w:style w:styleId="Style_109_ch" w:type="character">
    <w:name w:val="List2"/>
    <w:basedOn w:val="Style_3_ch"/>
    <w:link w:val="Style_109"/>
    <w:rPr>
      <w:rFonts w:ascii="Times New Roman" w:hAnsi="Times New Roman"/>
      <w:sz w:val="24"/>
    </w:rPr>
  </w:style>
  <w:style w:styleId="Style_110" w:type="paragraph">
    <w:name w:val="WW8Num28z6"/>
    <w:link w:val="Style_110_ch"/>
  </w:style>
  <w:style w:styleId="Style_110_ch" w:type="character">
    <w:name w:val="WW8Num28z6"/>
    <w:link w:val="Style_110"/>
  </w:style>
  <w:style w:styleId="Style_111" w:type="paragraph">
    <w:name w:val="WW8Num11z5"/>
    <w:link w:val="Style_111_ch"/>
  </w:style>
  <w:style w:styleId="Style_111_ch" w:type="character">
    <w:name w:val="WW8Num11z5"/>
    <w:link w:val="Style_111"/>
  </w:style>
  <w:style w:styleId="Style_112" w:type="paragraph">
    <w:name w:val="WW8Num14z4"/>
    <w:link w:val="Style_112_ch"/>
  </w:style>
  <w:style w:styleId="Style_112_ch" w:type="character">
    <w:name w:val="WW8Num14z4"/>
    <w:link w:val="Style_112"/>
  </w:style>
  <w:style w:styleId="Style_113" w:type="paragraph">
    <w:name w:val="WW8Num11z7"/>
    <w:link w:val="Style_113_ch"/>
  </w:style>
  <w:style w:styleId="Style_113_ch" w:type="character">
    <w:name w:val="WW8Num11z7"/>
    <w:link w:val="Style_113"/>
  </w:style>
  <w:style w:styleId="Style_114" w:type="paragraph">
    <w:name w:val="WW8Num8z0"/>
    <w:link w:val="Style_114_ch"/>
    <w:rPr>
      <w:rFonts w:ascii="Times New Roman" w:hAnsi="Times New Roman"/>
    </w:rPr>
  </w:style>
  <w:style w:styleId="Style_114_ch" w:type="character">
    <w:name w:val="WW8Num8z0"/>
    <w:link w:val="Style_114"/>
    <w:rPr>
      <w:rFonts w:ascii="Times New Roman" w:hAnsi="Times New Roman"/>
    </w:rPr>
  </w:style>
  <w:style w:styleId="Style_115" w:type="paragraph">
    <w:name w:val="WW8Num8z5"/>
    <w:link w:val="Style_115_ch"/>
  </w:style>
  <w:style w:styleId="Style_115_ch" w:type="character">
    <w:name w:val="WW8Num8z5"/>
    <w:link w:val="Style_115"/>
  </w:style>
  <w:style w:styleId="Style_116" w:type="paragraph">
    <w:name w:val="WW8Num37z6"/>
    <w:link w:val="Style_116_ch"/>
  </w:style>
  <w:style w:styleId="Style_116_ch" w:type="character">
    <w:name w:val="WW8Num37z6"/>
    <w:link w:val="Style_116"/>
  </w:style>
  <w:style w:styleId="Style_117" w:type="paragraph">
    <w:name w:val="WW8Num20z3"/>
    <w:link w:val="Style_117_ch"/>
  </w:style>
  <w:style w:styleId="Style_117_ch" w:type="character">
    <w:name w:val="WW8Num20z3"/>
    <w:link w:val="Style_117"/>
  </w:style>
  <w:style w:styleId="Style_118" w:type="paragraph">
    <w:name w:val="WW8Num4z6"/>
    <w:link w:val="Style_118_ch"/>
  </w:style>
  <w:style w:styleId="Style_118_ch" w:type="character">
    <w:name w:val="WW8Num4z6"/>
    <w:link w:val="Style_118"/>
  </w:style>
  <w:style w:styleId="Style_119" w:type="paragraph">
    <w:name w:val="WW8Num4z0"/>
    <w:link w:val="Style_119_ch"/>
  </w:style>
  <w:style w:styleId="Style_119_ch" w:type="character">
    <w:name w:val="WW8Num4z0"/>
    <w:link w:val="Style_119"/>
  </w:style>
  <w:style w:styleId="Style_120" w:type="paragraph">
    <w:name w:val="Body Text Indent 2"/>
    <w:basedOn w:val="Style_3"/>
    <w:link w:val="Style_120_ch"/>
    <w:pPr>
      <w:widowControl w:val="1"/>
      <w:spacing w:after="120" w:before="0" w:line="480" w:lineRule="auto"/>
      <w:ind w:left="283"/>
      <w:jc w:val="left"/>
    </w:pPr>
    <w:rPr>
      <w:rFonts w:asciiTheme="minorAscii" w:hAnsiTheme="minorHAnsi"/>
    </w:rPr>
  </w:style>
  <w:style w:styleId="Style_120_ch" w:type="character">
    <w:name w:val="Body Text Indent 2"/>
    <w:basedOn w:val="Style_3_ch"/>
    <w:link w:val="Style_120"/>
    <w:rPr>
      <w:rFonts w:asciiTheme="minorAscii" w:hAnsiTheme="minorHAnsi"/>
    </w:rPr>
  </w:style>
  <w:style w:styleId="Style_121" w:type="paragraph">
    <w:name w:val="Без интервала1"/>
    <w:link w:val="Style_121_ch"/>
    <w:pPr>
      <w:widowControl w:val="1"/>
      <w:spacing w:after="0" w:before="0"/>
      <w:ind/>
      <w:jc w:val="left"/>
    </w:pPr>
    <w:rPr>
      <w:rFonts w:ascii="Calibri" w:hAnsi="Calibri"/>
      <w:color w:val="000000"/>
      <w:sz w:val="22"/>
    </w:rPr>
  </w:style>
  <w:style w:styleId="Style_121_ch" w:type="character">
    <w:name w:val="Без интервала1"/>
    <w:link w:val="Style_121"/>
    <w:rPr>
      <w:rFonts w:ascii="Calibri" w:hAnsi="Calibri"/>
      <w:color w:val="000000"/>
      <w:sz w:val="22"/>
    </w:rPr>
  </w:style>
  <w:style w:styleId="Style_122" w:type="paragraph">
    <w:name w:val="WW8Num11z3"/>
    <w:link w:val="Style_122_ch"/>
  </w:style>
  <w:style w:styleId="Style_122_ch" w:type="character">
    <w:name w:val="WW8Num11z3"/>
    <w:link w:val="Style_122"/>
  </w:style>
  <w:style w:styleId="Style_123" w:type="paragraph">
    <w:name w:val="Перечисление"/>
    <w:basedOn w:val="Style_3"/>
    <w:link w:val="Style_123_ch"/>
    <w:pPr>
      <w:widowControl w:val="1"/>
      <w:numPr>
        <w:ilvl w:val="0"/>
        <w:numId w:val="7"/>
      </w:numPr>
      <w:tabs>
        <w:tab w:leader="none" w:pos="708" w:val="clear"/>
      </w:tabs>
      <w:spacing w:after="60" w:before="60"/>
      <w:ind w:hanging="454" w:left="2155"/>
      <w:jc w:val="both"/>
    </w:pPr>
    <w:rPr>
      <w:rFonts w:ascii="Verdana" w:hAnsi="Verdana"/>
      <w:sz w:val="18"/>
    </w:rPr>
  </w:style>
  <w:style w:styleId="Style_123_ch" w:type="character">
    <w:name w:val="Перечисление"/>
    <w:basedOn w:val="Style_3_ch"/>
    <w:link w:val="Style_123"/>
    <w:rPr>
      <w:rFonts w:ascii="Verdana" w:hAnsi="Verdana"/>
      <w:sz w:val="18"/>
    </w:rPr>
  </w:style>
  <w:style w:styleId="Style_124" w:type="paragraph">
    <w:name w:val="WW8Num20z2"/>
    <w:link w:val="Style_124_ch"/>
  </w:style>
  <w:style w:styleId="Style_124_ch" w:type="character">
    <w:name w:val="WW8Num20z2"/>
    <w:link w:val="Style_124"/>
  </w:style>
  <w:style w:styleId="Style_125" w:type="paragraph">
    <w:name w:val="Название Знак1"/>
    <w:basedOn w:val="Style_24"/>
    <w:link w:val="Style_125_ch"/>
    <w:rPr>
      <w:rFonts w:asciiTheme="majorAscii" w:hAnsiTheme="majorHAnsi"/>
      <w:b w:val="1"/>
      <w:sz w:val="32"/>
    </w:rPr>
  </w:style>
  <w:style w:styleId="Style_125_ch" w:type="character">
    <w:name w:val="Название Знак1"/>
    <w:basedOn w:val="Style_24_ch"/>
    <w:link w:val="Style_125"/>
    <w:rPr>
      <w:rFonts w:asciiTheme="majorAscii" w:hAnsiTheme="majorHAnsi"/>
      <w:b w:val="1"/>
      <w:sz w:val="32"/>
    </w:rPr>
  </w:style>
  <w:style w:styleId="Style_126" w:type="paragraph">
    <w:name w:val="WW8Num19z2"/>
    <w:link w:val="Style_126_ch"/>
  </w:style>
  <w:style w:styleId="Style_126_ch" w:type="character">
    <w:name w:val="WW8Num19z2"/>
    <w:link w:val="Style_126"/>
  </w:style>
  <w:style w:styleId="Style_127" w:type="paragraph">
    <w:name w:val="ConsCell"/>
    <w:link w:val="Style_127_ch"/>
    <w:pPr>
      <w:widowControl w:val="0"/>
      <w:spacing w:after="0" w:before="0"/>
      <w:ind/>
      <w:jc w:val="left"/>
    </w:pPr>
    <w:rPr>
      <w:rFonts w:ascii="Arial" w:hAnsi="Arial"/>
      <w:color w:val="000000"/>
      <w:sz w:val="22"/>
    </w:rPr>
  </w:style>
  <w:style w:styleId="Style_127_ch" w:type="character">
    <w:name w:val="ConsCell"/>
    <w:link w:val="Style_127"/>
    <w:rPr>
      <w:rFonts w:ascii="Arial" w:hAnsi="Arial"/>
      <w:color w:val="000000"/>
      <w:sz w:val="22"/>
    </w:rPr>
  </w:style>
  <w:style w:styleId="Style_128" w:type="paragraph">
    <w:name w:val="_Маркированный список уровня 1"/>
    <w:basedOn w:val="Style_3"/>
    <w:link w:val="Style_128_ch"/>
    <w:pPr>
      <w:widowControl w:val="0"/>
      <w:tabs>
        <w:tab w:leader="none" w:pos="708" w:val="clear"/>
        <w:tab w:leader="none" w:pos="1134" w:val="left"/>
      </w:tabs>
      <w:spacing w:after="60" w:before="0" w:line="360" w:lineRule="atLeast"/>
      <w:ind w:left="709"/>
      <w:jc w:val="both"/>
    </w:pPr>
    <w:rPr>
      <w:rFonts w:ascii="Times New Roman" w:hAnsi="Times New Roman"/>
      <w:sz w:val="24"/>
    </w:rPr>
  </w:style>
  <w:style w:styleId="Style_128_ch" w:type="character">
    <w:name w:val="_Маркированный список уровня 1"/>
    <w:basedOn w:val="Style_3_ch"/>
    <w:link w:val="Style_128"/>
    <w:rPr>
      <w:rFonts w:ascii="Times New Roman" w:hAnsi="Times New Roman"/>
      <w:sz w:val="24"/>
    </w:rPr>
  </w:style>
  <w:style w:styleId="Style_129" w:type="paragraph">
    <w:name w:val="Знак Знак6"/>
    <w:link w:val="Style_129_ch"/>
    <w:rPr>
      <w:rFonts w:ascii="Arial" w:hAnsi="Arial"/>
      <w:b w:val="1"/>
      <w:sz w:val="26"/>
    </w:rPr>
  </w:style>
  <w:style w:styleId="Style_129_ch" w:type="character">
    <w:name w:val="Знак Знак6"/>
    <w:link w:val="Style_129"/>
    <w:rPr>
      <w:rFonts w:ascii="Arial" w:hAnsi="Arial"/>
      <w:b w:val="1"/>
      <w:sz w:val="26"/>
    </w:rPr>
  </w:style>
  <w:style w:styleId="Style_130" w:type="paragraph">
    <w:name w:val="WW8Num9z4"/>
    <w:link w:val="Style_130_ch"/>
  </w:style>
  <w:style w:styleId="Style_130_ch" w:type="character">
    <w:name w:val="WW8Num9z4"/>
    <w:link w:val="Style_130"/>
  </w:style>
  <w:style w:styleId="Style_131" w:type="paragraph">
    <w:name w:val="Абзац списка1"/>
    <w:basedOn w:val="Style_3"/>
    <w:link w:val="Style_131_ch"/>
    <w:pPr>
      <w:widowControl w:val="1"/>
      <w:ind w:left="720"/>
      <w:jc w:val="left"/>
    </w:pPr>
    <w:rPr>
      <w:rFonts w:ascii="Times New Roman" w:hAnsi="Times New Roman"/>
      <w:sz w:val="24"/>
    </w:rPr>
  </w:style>
  <w:style w:styleId="Style_131_ch" w:type="character">
    <w:name w:val="Абзац списка1"/>
    <w:basedOn w:val="Style_3_ch"/>
    <w:link w:val="Style_131"/>
    <w:rPr>
      <w:rFonts w:ascii="Times New Roman" w:hAnsi="Times New Roman"/>
      <w:sz w:val="24"/>
    </w:rPr>
  </w:style>
  <w:style w:styleId="Style_132" w:type="paragraph">
    <w:name w:val="WW8Num31z3"/>
    <w:link w:val="Style_132_ch"/>
  </w:style>
  <w:style w:styleId="Style_132_ch" w:type="character">
    <w:name w:val="WW8Num31z3"/>
    <w:link w:val="Style_132"/>
  </w:style>
  <w:style w:styleId="Style_133" w:type="paragraph">
    <w:name w:val="WW8Num7z3"/>
    <w:link w:val="Style_133_ch"/>
  </w:style>
  <w:style w:styleId="Style_133_ch" w:type="character">
    <w:name w:val="WW8Num7z3"/>
    <w:link w:val="Style_133"/>
  </w:style>
  <w:style w:styleId="Style_134" w:type="paragraph">
    <w:name w:val="WW8Num5z2"/>
    <w:link w:val="Style_134_ch"/>
  </w:style>
  <w:style w:styleId="Style_134_ch" w:type="character">
    <w:name w:val="WW8Num5z2"/>
    <w:link w:val="Style_134"/>
  </w:style>
  <w:style w:styleId="Style_135" w:type="paragraph">
    <w:name w:val="WW8Num28z7"/>
    <w:link w:val="Style_135_ch"/>
  </w:style>
  <w:style w:styleId="Style_135_ch" w:type="character">
    <w:name w:val="WW8Num28z7"/>
    <w:link w:val="Style_135"/>
  </w:style>
  <w:style w:styleId="Style_136" w:type="paragraph">
    <w:name w:val="WW8Num2z3"/>
    <w:link w:val="Style_136_ch"/>
  </w:style>
  <w:style w:styleId="Style_136_ch" w:type="character">
    <w:name w:val="WW8Num2z3"/>
    <w:link w:val="Style_136"/>
  </w:style>
  <w:style w:styleId="Style_137" w:type="paragraph">
    <w:name w:val="WW8Num20z8"/>
    <w:link w:val="Style_137_ch"/>
  </w:style>
  <w:style w:styleId="Style_137_ch" w:type="character">
    <w:name w:val="WW8Num20z8"/>
    <w:link w:val="Style_137"/>
  </w:style>
  <w:style w:styleId="Style_138" w:type="paragraph">
    <w:name w:val="Font Style17"/>
    <w:basedOn w:val="Style_24"/>
    <w:link w:val="Style_138_ch"/>
    <w:rPr>
      <w:rFonts w:ascii="Times New Roman" w:hAnsi="Times New Roman"/>
      <w:sz w:val="26"/>
    </w:rPr>
  </w:style>
  <w:style w:styleId="Style_138_ch" w:type="character">
    <w:name w:val="Font Style17"/>
    <w:basedOn w:val="Style_24_ch"/>
    <w:link w:val="Style_138"/>
    <w:rPr>
      <w:rFonts w:ascii="Times New Roman" w:hAnsi="Times New Roman"/>
      <w:sz w:val="26"/>
    </w:rPr>
  </w:style>
  <w:style w:styleId="Style_139" w:type="paragraph">
    <w:name w:val="WW8Num3z0"/>
    <w:link w:val="Style_139_ch"/>
  </w:style>
  <w:style w:styleId="Style_139_ch" w:type="character">
    <w:name w:val="WW8Num3z0"/>
    <w:link w:val="Style_139"/>
  </w:style>
  <w:style w:styleId="Style_140" w:type="paragraph">
    <w:name w:val="WW8Num28z0"/>
    <w:link w:val="Style_140_ch"/>
  </w:style>
  <w:style w:styleId="Style_140_ch" w:type="character">
    <w:name w:val="WW8Num28z0"/>
    <w:link w:val="Style_140"/>
  </w:style>
  <w:style w:styleId="Style_141" w:type="paragraph">
    <w:name w:val="WW8Num9z1"/>
    <w:link w:val="Style_141_ch"/>
  </w:style>
  <w:style w:styleId="Style_141_ch" w:type="character">
    <w:name w:val="WW8Num9z1"/>
    <w:link w:val="Style_141"/>
  </w:style>
  <w:style w:styleId="Style_142" w:type="paragraph">
    <w:name w:val="WW8Num36z7"/>
    <w:link w:val="Style_142_ch"/>
  </w:style>
  <w:style w:styleId="Style_142_ch" w:type="character">
    <w:name w:val="WW8Num36z7"/>
    <w:link w:val="Style_142"/>
  </w:style>
  <w:style w:styleId="Style_143" w:type="paragraph">
    <w:name w:val="Дата1"/>
    <w:basedOn w:val="Style_3"/>
    <w:next w:val="Style_3"/>
    <w:link w:val="Style_143_ch"/>
    <w:pPr>
      <w:widowControl w:val="1"/>
      <w:spacing w:after="60" w:before="0"/>
      <w:ind/>
      <w:jc w:val="both"/>
    </w:pPr>
    <w:rPr>
      <w:rFonts w:ascii="Times New Roman" w:hAnsi="Times New Roman"/>
      <w:sz w:val="24"/>
    </w:rPr>
  </w:style>
  <w:style w:styleId="Style_143_ch" w:type="character">
    <w:name w:val="Дата1"/>
    <w:basedOn w:val="Style_3_ch"/>
    <w:link w:val="Style_143"/>
    <w:rPr>
      <w:rFonts w:ascii="Times New Roman" w:hAnsi="Times New Roman"/>
      <w:sz w:val="24"/>
    </w:rPr>
  </w:style>
  <w:style w:styleId="Style_144" w:type="paragraph">
    <w:name w:val="Текст сноски Знак"/>
    <w:basedOn w:val="Style_24"/>
    <w:link w:val="Style_144_ch"/>
    <w:rPr>
      <w:rFonts w:ascii="Times New Roman" w:hAnsi="Times New Roman"/>
      <w:sz w:val="20"/>
    </w:rPr>
  </w:style>
  <w:style w:styleId="Style_144_ch" w:type="character">
    <w:name w:val="Текст сноски Знак"/>
    <w:basedOn w:val="Style_24_ch"/>
    <w:link w:val="Style_144"/>
    <w:rPr>
      <w:rFonts w:ascii="Times New Roman" w:hAnsi="Times New Roman"/>
      <w:sz w:val="20"/>
    </w:rPr>
  </w:style>
  <w:style w:styleId="Style_145" w:type="paragraph">
    <w:name w:val="WW8Num2z5"/>
    <w:link w:val="Style_145_ch"/>
  </w:style>
  <w:style w:styleId="Style_145_ch" w:type="character">
    <w:name w:val="WW8Num2z5"/>
    <w:link w:val="Style_145"/>
  </w:style>
  <w:style w:styleId="Style_146" w:type="paragraph">
    <w:name w:val="WW8Num1z3"/>
    <w:link w:val="Style_146_ch"/>
  </w:style>
  <w:style w:styleId="Style_146_ch" w:type="character">
    <w:name w:val="WW8Num1z3"/>
    <w:link w:val="Style_146"/>
  </w:style>
  <w:style w:styleId="Style_147" w:type="paragraph">
    <w:name w:val="WW8Num28z8"/>
    <w:link w:val="Style_147_ch"/>
  </w:style>
  <w:style w:styleId="Style_147_ch" w:type="character">
    <w:name w:val="WW8Num28z8"/>
    <w:link w:val="Style_147"/>
  </w:style>
  <w:style w:styleId="Style_148" w:type="paragraph">
    <w:name w:val="WW8Num25z1"/>
    <w:link w:val="Style_148_ch"/>
  </w:style>
  <w:style w:styleId="Style_148_ch" w:type="character">
    <w:name w:val="WW8Num25z1"/>
    <w:link w:val="Style_148"/>
  </w:style>
  <w:style w:styleId="Style_149" w:type="paragraph">
    <w:name w:val="WW8Num22z3"/>
    <w:link w:val="Style_149_ch"/>
  </w:style>
  <w:style w:styleId="Style_149_ch" w:type="character">
    <w:name w:val="WW8Num22z3"/>
    <w:link w:val="Style_149"/>
  </w:style>
  <w:style w:styleId="Style_150" w:type="paragraph">
    <w:name w:val="WW8Num22z6"/>
    <w:link w:val="Style_150_ch"/>
  </w:style>
  <w:style w:styleId="Style_150_ch" w:type="character">
    <w:name w:val="WW8Num22z6"/>
    <w:link w:val="Style_150"/>
  </w:style>
  <w:style w:styleId="Style_151" w:type="paragraph">
    <w:name w:val="WW8Num30z3"/>
    <w:link w:val="Style_151_ch"/>
  </w:style>
  <w:style w:styleId="Style_151_ch" w:type="character">
    <w:name w:val="WW8Num30z3"/>
    <w:link w:val="Style_151"/>
  </w:style>
  <w:style w:styleId="Style_152" w:type="paragraph">
    <w:name w:val="Default"/>
    <w:link w:val="Style_152_ch"/>
    <w:pPr>
      <w:widowControl w:val="1"/>
      <w:spacing w:after="0" w:before="0"/>
      <w:ind/>
      <w:jc w:val="left"/>
    </w:pPr>
    <w:rPr>
      <w:rFonts w:ascii="Verdana" w:hAnsi="Verdana"/>
      <w:color w:val="000000"/>
      <w:sz w:val="24"/>
    </w:rPr>
  </w:style>
  <w:style w:styleId="Style_152_ch" w:type="character">
    <w:name w:val="Default"/>
    <w:link w:val="Style_152"/>
    <w:rPr>
      <w:rFonts w:ascii="Verdana" w:hAnsi="Verdana"/>
      <w:color w:val="000000"/>
      <w:sz w:val="24"/>
    </w:rPr>
  </w:style>
  <w:style w:styleId="Style_153" w:type="paragraph">
    <w:name w:val="WW8Num6z1"/>
    <w:link w:val="Style_153_ch"/>
  </w:style>
  <w:style w:styleId="Style_153_ch" w:type="character">
    <w:name w:val="WW8Num6z1"/>
    <w:link w:val="Style_153"/>
  </w:style>
  <w:style w:styleId="Style_154" w:type="paragraph">
    <w:name w:val="WW8Num18z0"/>
    <w:link w:val="Style_154_ch"/>
    <w:rPr>
      <w:rFonts w:ascii="Symbol" w:hAnsi="Symbol"/>
    </w:rPr>
  </w:style>
  <w:style w:styleId="Style_154_ch" w:type="character">
    <w:name w:val="WW8Num18z0"/>
    <w:link w:val="Style_154"/>
    <w:rPr>
      <w:rFonts w:ascii="Symbol" w:hAnsi="Symbol"/>
    </w:rPr>
  </w:style>
  <w:style w:styleId="Style_155" w:type="paragraph">
    <w:name w:val="WW8Num32z5"/>
    <w:link w:val="Style_155_ch"/>
  </w:style>
  <w:style w:styleId="Style_155_ch" w:type="character">
    <w:name w:val="WW8Num32z5"/>
    <w:link w:val="Style_155"/>
  </w:style>
  <w:style w:styleId="Style_156" w:type="paragraph">
    <w:name w:val="WW8Num34z2"/>
    <w:link w:val="Style_156_ch"/>
  </w:style>
  <w:style w:styleId="Style_156_ch" w:type="character">
    <w:name w:val="WW8Num34z2"/>
    <w:link w:val="Style_156"/>
  </w:style>
  <w:style w:styleId="Style_157" w:type="paragraph">
    <w:name w:val="WW8Num33z2"/>
    <w:link w:val="Style_157_ch"/>
    <w:rPr>
      <w:rFonts w:ascii="Wingdings" w:hAnsi="Wingdings"/>
    </w:rPr>
  </w:style>
  <w:style w:styleId="Style_157_ch" w:type="character">
    <w:name w:val="WW8Num33z2"/>
    <w:link w:val="Style_157"/>
    <w:rPr>
      <w:rFonts w:ascii="Wingdings" w:hAnsi="Wingdings"/>
    </w:rPr>
  </w:style>
  <w:style w:styleId="Style_158" w:type="paragraph">
    <w:name w:val="Основной текст1"/>
    <w:basedOn w:val="Style_3"/>
    <w:link w:val="Style_158_ch"/>
    <w:pPr>
      <w:widowControl w:val="0"/>
      <w:spacing w:line="365" w:lineRule="exact"/>
      <w:ind/>
      <w:jc w:val="both"/>
    </w:pPr>
    <w:rPr>
      <w:sz w:val="26"/>
    </w:rPr>
  </w:style>
  <w:style w:styleId="Style_158_ch" w:type="character">
    <w:name w:val="Основной текст1"/>
    <w:basedOn w:val="Style_3_ch"/>
    <w:link w:val="Style_158"/>
    <w:rPr>
      <w:sz w:val="26"/>
    </w:rPr>
  </w:style>
  <w:style w:styleId="Style_159" w:type="paragraph">
    <w:name w:val="Style10"/>
    <w:basedOn w:val="Style_3"/>
    <w:link w:val="Style_159_ch"/>
    <w:pPr>
      <w:widowControl w:val="0"/>
      <w:spacing w:line="276" w:lineRule="exact"/>
      <w:ind/>
      <w:jc w:val="left"/>
    </w:pPr>
    <w:rPr>
      <w:rFonts w:ascii="Times New Roman" w:hAnsi="Times New Roman"/>
      <w:sz w:val="24"/>
    </w:rPr>
  </w:style>
  <w:style w:styleId="Style_159_ch" w:type="character">
    <w:name w:val="Style10"/>
    <w:basedOn w:val="Style_3_ch"/>
    <w:link w:val="Style_159"/>
    <w:rPr>
      <w:rFonts w:ascii="Times New Roman" w:hAnsi="Times New Roman"/>
      <w:sz w:val="24"/>
    </w:rPr>
  </w:style>
  <w:style w:styleId="Style_160" w:type="paragraph">
    <w:name w:val="WW8Num30z8"/>
    <w:link w:val="Style_160_ch"/>
  </w:style>
  <w:style w:styleId="Style_160_ch" w:type="character">
    <w:name w:val="WW8Num30z8"/>
    <w:link w:val="Style_160"/>
  </w:style>
  <w:style w:styleId="Style_161" w:type="paragraph">
    <w:name w:val="Подзаголовок Знак"/>
    <w:basedOn w:val="Style_24"/>
    <w:link w:val="Style_161_ch"/>
    <w:rPr>
      <w:rFonts w:ascii="Times New Roman" w:hAnsi="Times New Roman"/>
      <w:b w:val="1"/>
      <w:sz w:val="32"/>
    </w:rPr>
  </w:style>
  <w:style w:styleId="Style_161_ch" w:type="character">
    <w:name w:val="Подзаголовок Знак"/>
    <w:basedOn w:val="Style_24_ch"/>
    <w:link w:val="Style_161"/>
    <w:rPr>
      <w:rFonts w:ascii="Times New Roman" w:hAnsi="Times New Roman"/>
      <w:b w:val="1"/>
      <w:sz w:val="32"/>
    </w:rPr>
  </w:style>
  <w:style w:styleId="Style_162" w:type="paragraph">
    <w:name w:val="WW8Num11z2"/>
    <w:link w:val="Style_162_ch"/>
  </w:style>
  <w:style w:styleId="Style_162_ch" w:type="character">
    <w:name w:val="WW8Num11z2"/>
    <w:link w:val="Style_162"/>
  </w:style>
  <w:style w:styleId="Style_163" w:type="paragraph">
    <w:name w:val="WW8Num28z4"/>
    <w:link w:val="Style_163_ch"/>
  </w:style>
  <w:style w:styleId="Style_163_ch" w:type="character">
    <w:name w:val="WW8Num28z4"/>
    <w:link w:val="Style_163"/>
  </w:style>
  <w:style w:styleId="Style_164" w:type="paragraph">
    <w:name w:val="WW8Num35z1"/>
    <w:link w:val="Style_164_ch"/>
  </w:style>
  <w:style w:styleId="Style_164_ch" w:type="character">
    <w:name w:val="WW8Num35z1"/>
    <w:link w:val="Style_164"/>
  </w:style>
  <w:style w:styleId="Style_165" w:type="paragraph">
    <w:name w:val="WW8Num11z8"/>
    <w:link w:val="Style_165_ch"/>
  </w:style>
  <w:style w:styleId="Style_165_ch" w:type="character">
    <w:name w:val="WW8Num11z8"/>
    <w:link w:val="Style_165"/>
  </w:style>
  <w:style w:styleId="Style_166" w:type="paragraph">
    <w:name w:val="WW8Num37z4"/>
    <w:link w:val="Style_166_ch"/>
  </w:style>
  <w:style w:styleId="Style_166_ch" w:type="character">
    <w:name w:val="WW8Num37z4"/>
    <w:link w:val="Style_166"/>
  </w:style>
  <w:style w:styleId="Style_167" w:type="paragraph">
    <w:name w:val="WW8Num23z1"/>
    <w:link w:val="Style_167_ch"/>
  </w:style>
  <w:style w:styleId="Style_167_ch" w:type="character">
    <w:name w:val="WW8Num23z1"/>
    <w:link w:val="Style_167"/>
  </w:style>
  <w:style w:styleId="Style_168" w:type="paragraph">
    <w:name w:val="WW8Num12z5"/>
    <w:link w:val="Style_168_ch"/>
  </w:style>
  <w:style w:styleId="Style_168_ch" w:type="character">
    <w:name w:val="WW8Num12z5"/>
    <w:link w:val="Style_168"/>
  </w:style>
  <w:style w:styleId="Style_169" w:type="paragraph">
    <w:name w:val="caption"/>
    <w:basedOn w:val="Style_3"/>
    <w:next w:val="Style_3"/>
    <w:link w:val="Style_169_ch"/>
    <w:pPr>
      <w:widowControl w:val="1"/>
      <w:spacing w:after="0" w:before="120"/>
      <w:ind/>
      <w:jc w:val="center"/>
    </w:pPr>
    <w:rPr>
      <w:rFonts w:ascii="Times New Roman" w:hAnsi="Times New Roman"/>
      <w:sz w:val="36"/>
    </w:rPr>
  </w:style>
  <w:style w:styleId="Style_169_ch" w:type="character">
    <w:name w:val="caption"/>
    <w:basedOn w:val="Style_3_ch"/>
    <w:link w:val="Style_169"/>
    <w:rPr>
      <w:rFonts w:ascii="Times New Roman" w:hAnsi="Times New Roman"/>
      <w:sz w:val="36"/>
    </w:rPr>
  </w:style>
  <w:style w:styleId="Style_170" w:type="paragraph">
    <w:name w:val="WW8Num27z8"/>
    <w:link w:val="Style_170_ch"/>
  </w:style>
  <w:style w:styleId="Style_170_ch" w:type="character">
    <w:name w:val="WW8Num27z8"/>
    <w:link w:val="Style_170"/>
  </w:style>
  <w:style w:styleId="Style_171" w:type="paragraph">
    <w:name w:val="WW8Num27z2"/>
    <w:link w:val="Style_171_ch"/>
  </w:style>
  <w:style w:styleId="Style_171_ch" w:type="character">
    <w:name w:val="WW8Num27z2"/>
    <w:link w:val="Style_171"/>
  </w:style>
  <w:style w:styleId="Style_172" w:type="paragraph">
    <w:name w:val="Заголовок №11"/>
    <w:basedOn w:val="Style_3"/>
    <w:link w:val="Style_172_ch"/>
    <w:pPr>
      <w:widowControl w:val="1"/>
      <w:spacing w:line="322" w:lineRule="exact"/>
      <w:ind w:firstLine="720"/>
      <w:jc w:val="both"/>
    </w:pPr>
    <w:rPr>
      <w:b w:val="1"/>
      <w:color w:val="00000A"/>
      <w:sz w:val="26"/>
      <w:highlight w:val="white"/>
    </w:rPr>
  </w:style>
  <w:style w:styleId="Style_172_ch" w:type="character">
    <w:name w:val="Заголовок №11"/>
    <w:basedOn w:val="Style_3_ch"/>
    <w:link w:val="Style_172"/>
    <w:rPr>
      <w:b w:val="1"/>
      <w:color w:val="00000A"/>
      <w:sz w:val="26"/>
      <w:highlight w:val="white"/>
    </w:rPr>
  </w:style>
  <w:style w:styleId="Style_173" w:type="paragraph">
    <w:name w:val="WW8Num17z0"/>
    <w:link w:val="Style_173_ch"/>
    <w:rPr>
      <w:b w:val="1"/>
    </w:rPr>
  </w:style>
  <w:style w:styleId="Style_173_ch" w:type="character">
    <w:name w:val="WW8Num17z0"/>
    <w:link w:val="Style_173"/>
    <w:rPr>
      <w:b w:val="1"/>
    </w:rPr>
  </w:style>
  <w:style w:styleId="Style_174" w:type="paragraph">
    <w:name w:val="Заголовок 3 Знак"/>
    <w:basedOn w:val="Style_24"/>
    <w:link w:val="Style_174_ch"/>
    <w:rPr>
      <w:rFonts w:ascii="Times New Roman" w:hAnsi="Times New Roman"/>
      <w:b w:val="1"/>
      <w:sz w:val="24"/>
    </w:rPr>
  </w:style>
  <w:style w:styleId="Style_174_ch" w:type="character">
    <w:name w:val="Заголовок 3 Знак"/>
    <w:basedOn w:val="Style_24_ch"/>
    <w:link w:val="Style_174"/>
    <w:rPr>
      <w:rFonts w:ascii="Times New Roman" w:hAnsi="Times New Roman"/>
      <w:b w:val="1"/>
      <w:sz w:val="24"/>
    </w:rPr>
  </w:style>
  <w:style w:styleId="Style_175" w:type="paragraph">
    <w:name w:val="WW8Num31z7"/>
    <w:link w:val="Style_175_ch"/>
  </w:style>
  <w:style w:styleId="Style_175_ch" w:type="character">
    <w:name w:val="WW8Num31z7"/>
    <w:link w:val="Style_175"/>
  </w:style>
  <w:style w:styleId="Style_176" w:type="paragraph">
    <w:name w:val="WW8Num20z5"/>
    <w:link w:val="Style_176_ch"/>
  </w:style>
  <w:style w:styleId="Style_176_ch" w:type="character">
    <w:name w:val="WW8Num20z5"/>
    <w:link w:val="Style_176"/>
  </w:style>
  <w:style w:styleId="Style_177" w:type="paragraph">
    <w:name w:val="Head2"/>
    <w:next w:val="Style_59"/>
    <w:link w:val="Style_177_ch"/>
    <w:pPr>
      <w:keepNext w:val="1"/>
      <w:widowControl w:val="1"/>
      <w:numPr>
        <w:ilvl w:val="1"/>
        <w:numId w:val="5"/>
      </w:numPr>
      <w:spacing w:after="120" w:before="120"/>
      <w:ind/>
      <w:jc w:val="both"/>
      <w:outlineLvl w:val="1"/>
    </w:pPr>
    <w:rPr>
      <w:rFonts w:ascii="Times New Roman" w:hAnsi="Times New Roman"/>
      <w:b w:val="1"/>
      <w:color w:val="000000"/>
      <w:sz w:val="28"/>
    </w:rPr>
  </w:style>
  <w:style w:styleId="Style_177_ch" w:type="character">
    <w:name w:val="Head2"/>
    <w:link w:val="Style_177"/>
    <w:rPr>
      <w:rFonts w:ascii="Times New Roman" w:hAnsi="Times New Roman"/>
      <w:b w:val="1"/>
      <w:color w:val="000000"/>
      <w:sz w:val="28"/>
    </w:rPr>
  </w:style>
  <w:style w:styleId="Style_178" w:type="paragraph">
    <w:name w:val="ConsPlusNonformat"/>
    <w:link w:val="Style_178_ch"/>
    <w:pPr>
      <w:widowControl w:val="0"/>
      <w:spacing w:after="0" w:before="0"/>
      <w:ind/>
      <w:jc w:val="left"/>
    </w:pPr>
    <w:rPr>
      <w:rFonts w:ascii="Courier New" w:hAnsi="Courier New"/>
      <w:color w:val="000000"/>
      <w:sz w:val="20"/>
    </w:rPr>
  </w:style>
  <w:style w:styleId="Style_178_ch" w:type="character">
    <w:name w:val="ConsPlusNonformat"/>
    <w:link w:val="Style_178"/>
    <w:rPr>
      <w:rFonts w:ascii="Courier New" w:hAnsi="Courier New"/>
      <w:color w:val="000000"/>
      <w:sz w:val="20"/>
    </w:rPr>
  </w:style>
  <w:style w:styleId="Style_179" w:type="paragraph">
    <w:name w:val="WW8Num14z0"/>
    <w:link w:val="Style_179_ch"/>
  </w:style>
  <w:style w:styleId="Style_179_ch" w:type="character">
    <w:name w:val="WW8Num14z0"/>
    <w:link w:val="Style_179"/>
  </w:style>
  <w:style w:styleId="Style_180" w:type="paragraph">
    <w:name w:val="Символ сноски (user)"/>
    <w:basedOn w:val="Style_24"/>
    <w:link w:val="Style_180_ch"/>
    <w:rPr>
      <w:vertAlign w:val="superscript"/>
    </w:rPr>
  </w:style>
  <w:style w:styleId="Style_180_ch" w:type="character">
    <w:name w:val="Символ сноски (user)"/>
    <w:basedOn w:val="Style_24_ch"/>
    <w:link w:val="Style_180"/>
    <w:rPr>
      <w:vertAlign w:val="superscript"/>
    </w:rPr>
  </w:style>
  <w:style w:styleId="Style_181" w:type="paragraph">
    <w:name w:val="WW8Num5z1"/>
    <w:link w:val="Style_181_ch"/>
  </w:style>
  <w:style w:styleId="Style_181_ch" w:type="character">
    <w:name w:val="WW8Num5z1"/>
    <w:link w:val="Style_181"/>
  </w:style>
  <w:style w:styleId="Style_182" w:type="paragraph">
    <w:name w:val="WW8Num20z0"/>
    <w:link w:val="Style_182_ch"/>
  </w:style>
  <w:style w:styleId="Style_182_ch" w:type="character">
    <w:name w:val="WW8Num20z0"/>
    <w:link w:val="Style_182"/>
  </w:style>
  <w:style w:styleId="Style_183" w:type="paragraph">
    <w:name w:val="WW8Num8z2"/>
    <w:link w:val="Style_183_ch"/>
    <w:rPr>
      <w:rFonts w:ascii="Wingdings" w:hAnsi="Wingdings"/>
    </w:rPr>
  </w:style>
  <w:style w:styleId="Style_183_ch" w:type="character">
    <w:name w:val="WW8Num8z2"/>
    <w:link w:val="Style_183"/>
    <w:rPr>
      <w:rFonts w:ascii="Wingdings" w:hAnsi="Wingdings"/>
    </w:rPr>
  </w:style>
  <w:style w:styleId="Style_184" w:type="paragraph">
    <w:name w:val="WW8Num17z5"/>
    <w:link w:val="Style_184_ch"/>
  </w:style>
  <w:style w:styleId="Style_184_ch" w:type="character">
    <w:name w:val="WW8Num17z5"/>
    <w:link w:val="Style_184"/>
  </w:style>
  <w:style w:styleId="Style_185" w:type="paragraph">
    <w:name w:val=".FORMATTEXT"/>
    <w:link w:val="Style_185_ch"/>
    <w:pPr>
      <w:widowControl w:val="0"/>
      <w:spacing w:after="0" w:before="0"/>
      <w:ind/>
      <w:jc w:val="left"/>
    </w:pPr>
    <w:rPr>
      <w:rFonts w:ascii="Times New Roman" w:hAnsi="Times New Roman"/>
      <w:color w:val="000000"/>
      <w:sz w:val="24"/>
    </w:rPr>
  </w:style>
  <w:style w:styleId="Style_185_ch" w:type="character">
    <w:name w:val=".FORMATTEXT"/>
    <w:link w:val="Style_185"/>
    <w:rPr>
      <w:rFonts w:ascii="Times New Roman" w:hAnsi="Times New Roman"/>
      <w:color w:val="000000"/>
      <w:sz w:val="24"/>
    </w:rPr>
  </w:style>
  <w:style w:styleId="Style_186" w:type="paragraph">
    <w:name w:val="WW8Num12z3"/>
    <w:link w:val="Style_186_ch"/>
  </w:style>
  <w:style w:styleId="Style_186_ch" w:type="character">
    <w:name w:val="WW8Num12z3"/>
    <w:link w:val="Style_186"/>
  </w:style>
  <w:style w:styleId="Style_187" w:type="paragraph">
    <w:name w:val="OderedList2"/>
    <w:basedOn w:val="Style_3"/>
    <w:link w:val="Style_187_ch"/>
    <w:pPr>
      <w:widowControl w:val="1"/>
      <w:numPr>
        <w:ilvl w:val="1"/>
        <w:numId w:val="6"/>
      </w:numPr>
      <w:spacing w:line="360" w:lineRule="auto"/>
      <w:ind/>
      <w:jc w:val="both"/>
    </w:pPr>
    <w:rPr>
      <w:rFonts w:ascii="Times New Roman" w:hAnsi="Times New Roman"/>
      <w:sz w:val="28"/>
    </w:rPr>
  </w:style>
  <w:style w:styleId="Style_187_ch" w:type="character">
    <w:name w:val="OderedList2"/>
    <w:basedOn w:val="Style_3_ch"/>
    <w:link w:val="Style_187"/>
    <w:rPr>
      <w:rFonts w:ascii="Times New Roman" w:hAnsi="Times New Roman"/>
      <w:sz w:val="28"/>
    </w:rPr>
  </w:style>
  <w:style w:styleId="Style_188" w:type="paragraph">
    <w:name w:val="WW8Num21z0"/>
    <w:link w:val="Style_188_ch"/>
  </w:style>
  <w:style w:styleId="Style_188_ch" w:type="character">
    <w:name w:val="WW8Num21z0"/>
    <w:link w:val="Style_188"/>
  </w:style>
  <w:style w:styleId="Style_189" w:type="paragraph">
    <w:name w:val="WW8Num5z3"/>
    <w:link w:val="Style_189_ch"/>
  </w:style>
  <w:style w:styleId="Style_189_ch" w:type="character">
    <w:name w:val="WW8Num5z3"/>
    <w:link w:val="Style_189"/>
  </w:style>
  <w:style w:styleId="Style_190" w:type="paragraph">
    <w:name w:val="WW8Num34z0"/>
    <w:link w:val="Style_190_ch"/>
  </w:style>
  <w:style w:styleId="Style_190_ch" w:type="character">
    <w:name w:val="WW8Num34z0"/>
    <w:link w:val="Style_190"/>
  </w:style>
  <w:style w:styleId="Style_191" w:type="paragraph">
    <w:name w:val="WW8Num12z0"/>
    <w:link w:val="Style_191_ch"/>
  </w:style>
  <w:style w:styleId="Style_191_ch" w:type="character">
    <w:name w:val="WW8Num12z0"/>
    <w:link w:val="Style_191"/>
  </w:style>
  <w:style w:styleId="Style_192" w:type="paragraph">
    <w:name w:val="WW8Num4z8"/>
    <w:link w:val="Style_192_ch"/>
  </w:style>
  <w:style w:styleId="Style_192_ch" w:type="character">
    <w:name w:val="WW8Num4z8"/>
    <w:link w:val="Style_192"/>
  </w:style>
  <w:style w:styleId="Style_193" w:type="paragraph">
    <w:name w:val="WW8Num35z2"/>
    <w:link w:val="Style_193_ch"/>
  </w:style>
  <w:style w:styleId="Style_193_ch" w:type="character">
    <w:name w:val="WW8Num35z2"/>
    <w:link w:val="Style_193"/>
  </w:style>
  <w:style w:styleId="Style_194" w:type="paragraph">
    <w:name w:val="Заголовок 31"/>
    <w:basedOn w:val="Style_3"/>
    <w:link w:val="Style_194_ch"/>
    <w:pPr>
      <w:keepNext w:val="1"/>
      <w:widowControl w:val="1"/>
      <w:numPr>
        <w:ilvl w:val="2"/>
        <w:numId w:val="8"/>
      </w:numPr>
      <w:tabs>
        <w:tab w:leader="none" w:pos="312" w:val="left"/>
        <w:tab w:leader="none" w:pos="708" w:val="clear"/>
      </w:tabs>
      <w:spacing w:after="60" w:before="240"/>
      <w:ind w:firstLine="0" w:left="142"/>
      <w:jc w:val="both"/>
      <w:outlineLvl w:val="2"/>
    </w:pPr>
    <w:rPr>
      <w:rFonts w:ascii="Arial" w:hAnsi="Arial"/>
      <w:b w:val="1"/>
      <w:sz w:val="24"/>
    </w:rPr>
  </w:style>
  <w:style w:styleId="Style_194_ch" w:type="character">
    <w:name w:val="Заголовок 31"/>
    <w:basedOn w:val="Style_3_ch"/>
    <w:link w:val="Style_194"/>
    <w:rPr>
      <w:rFonts w:ascii="Arial" w:hAnsi="Arial"/>
      <w:b w:val="1"/>
      <w:sz w:val="24"/>
    </w:rPr>
  </w:style>
  <w:style w:styleId="Style_195" w:type="paragraph">
    <w:name w:val="WW8Num10z8"/>
    <w:link w:val="Style_195_ch"/>
  </w:style>
  <w:style w:styleId="Style_195_ch" w:type="character">
    <w:name w:val="WW8Num10z8"/>
    <w:link w:val="Style_195"/>
  </w:style>
  <w:style w:styleId="Style_196" w:type="paragraph">
    <w:name w:val="WW8Num16z0"/>
    <w:link w:val="Style_196_ch"/>
    <w:rPr>
      <w:rFonts w:ascii="Symbol" w:hAnsi="Symbol"/>
    </w:rPr>
  </w:style>
  <w:style w:styleId="Style_196_ch" w:type="character">
    <w:name w:val="WW8Num16z0"/>
    <w:link w:val="Style_196"/>
    <w:rPr>
      <w:rFonts w:ascii="Symbol" w:hAnsi="Symbol"/>
    </w:rPr>
  </w:style>
  <w:style w:styleId="Style_197" w:type="paragraph">
    <w:name w:val="Style2"/>
    <w:basedOn w:val="Style_3"/>
    <w:link w:val="Style_197_ch"/>
    <w:pPr>
      <w:widowControl w:val="0"/>
      <w:spacing w:line="299" w:lineRule="exact"/>
      <w:ind w:firstLine="727"/>
      <w:jc w:val="both"/>
    </w:pPr>
    <w:rPr>
      <w:rFonts w:ascii="Times New Roman" w:hAnsi="Times New Roman"/>
      <w:sz w:val="24"/>
    </w:rPr>
  </w:style>
  <w:style w:styleId="Style_197_ch" w:type="character">
    <w:name w:val="Style2"/>
    <w:basedOn w:val="Style_3_ch"/>
    <w:link w:val="Style_197"/>
    <w:rPr>
      <w:rFonts w:ascii="Times New Roman" w:hAnsi="Times New Roman"/>
      <w:sz w:val="24"/>
    </w:rPr>
  </w:style>
  <w:style w:styleId="Style_198" w:type="paragraph">
    <w:name w:val="WW8Num25z5"/>
    <w:link w:val="Style_198_ch"/>
  </w:style>
  <w:style w:styleId="Style_198_ch" w:type="character">
    <w:name w:val="WW8Num25z5"/>
    <w:link w:val="Style_198"/>
  </w:style>
  <w:style w:styleId="Style_199" w:type="paragraph">
    <w:name w:val="WW8Num8z3"/>
    <w:link w:val="Style_199_ch"/>
    <w:rPr>
      <w:rFonts w:ascii="Symbol" w:hAnsi="Symbol"/>
    </w:rPr>
  </w:style>
  <w:style w:styleId="Style_199_ch" w:type="character">
    <w:name w:val="WW8Num8z3"/>
    <w:link w:val="Style_199"/>
    <w:rPr>
      <w:rFonts w:ascii="Symbol" w:hAnsi="Symbol"/>
    </w:rPr>
  </w:style>
  <w:style w:styleId="Style_200" w:type="paragraph">
    <w:name w:val="Head1"/>
    <w:next w:val="Style_59"/>
    <w:link w:val="Style_200_ch"/>
    <w:pPr>
      <w:keepNext w:val="1"/>
      <w:widowControl w:val="1"/>
      <w:numPr>
        <w:ilvl w:val="0"/>
        <w:numId w:val="5"/>
      </w:numPr>
      <w:spacing w:after="120" w:before="480"/>
      <w:ind/>
      <w:jc w:val="both"/>
      <w:outlineLvl w:val="0"/>
    </w:pPr>
    <w:rPr>
      <w:rFonts w:ascii="Times New Roman" w:hAnsi="Times New Roman"/>
      <w:b w:val="1"/>
      <w:color w:val="000000"/>
      <w:sz w:val="32"/>
    </w:rPr>
  </w:style>
  <w:style w:styleId="Style_200_ch" w:type="character">
    <w:name w:val="Head1"/>
    <w:link w:val="Style_200"/>
    <w:rPr>
      <w:rFonts w:ascii="Times New Roman" w:hAnsi="Times New Roman"/>
      <w:b w:val="1"/>
      <w:color w:val="000000"/>
      <w:sz w:val="32"/>
    </w:rPr>
  </w:style>
  <w:style w:styleId="Style_201" w:type="paragraph">
    <w:name w:val="WW8Num11z4"/>
    <w:link w:val="Style_201_ch"/>
  </w:style>
  <w:style w:styleId="Style_201_ch" w:type="character">
    <w:name w:val="WW8Num11z4"/>
    <w:link w:val="Style_201"/>
  </w:style>
  <w:style w:styleId="Style_202" w:type="paragraph">
    <w:name w:val="WW8Num9z3"/>
    <w:link w:val="Style_202_ch"/>
  </w:style>
  <w:style w:styleId="Style_202_ch" w:type="character">
    <w:name w:val="WW8Num9z3"/>
    <w:link w:val="Style_202"/>
  </w:style>
  <w:style w:styleId="Style_203" w:type="paragraph">
    <w:name w:val="WW8Num34z7"/>
    <w:link w:val="Style_203_ch"/>
  </w:style>
  <w:style w:styleId="Style_203_ch" w:type="character">
    <w:name w:val="WW8Num34z7"/>
    <w:link w:val="Style_203"/>
  </w:style>
  <w:style w:styleId="Style_204" w:type="paragraph">
    <w:name w:val="header__text_desc"/>
    <w:basedOn w:val="Style_24"/>
    <w:link w:val="Style_204_ch"/>
  </w:style>
  <w:style w:styleId="Style_204_ch" w:type="character">
    <w:name w:val="header__text_desc"/>
    <w:basedOn w:val="Style_24_ch"/>
    <w:link w:val="Style_204"/>
  </w:style>
  <w:style w:styleId="Style_205" w:type="paragraph">
    <w:name w:val="Стиль"/>
    <w:link w:val="Style_205_ch"/>
    <w:pPr>
      <w:widowControl w:val="0"/>
      <w:spacing w:after="0" w:before="0"/>
      <w:ind/>
      <w:jc w:val="left"/>
    </w:pPr>
    <w:rPr>
      <w:rFonts w:ascii="Times New Roman" w:hAnsi="Times New Roman"/>
      <w:color w:val="000000"/>
      <w:sz w:val="24"/>
    </w:rPr>
  </w:style>
  <w:style w:styleId="Style_205_ch" w:type="character">
    <w:name w:val="Стиль"/>
    <w:link w:val="Style_205"/>
    <w:rPr>
      <w:rFonts w:ascii="Times New Roman" w:hAnsi="Times New Roman"/>
      <w:color w:val="000000"/>
      <w:sz w:val="24"/>
    </w:rPr>
  </w:style>
  <w:style w:styleId="Style_206" w:type="paragraph">
    <w:name w:val="toc 3"/>
    <w:basedOn w:val="Style_3"/>
    <w:next w:val="Style_3"/>
    <w:link w:val="Style_206_ch"/>
    <w:uiPriority w:val="39"/>
    <w:pPr>
      <w:widowControl w:val="1"/>
      <w:spacing w:after="100" w:before="0"/>
      <w:ind w:left="400"/>
      <w:jc w:val="left"/>
    </w:pPr>
    <w:rPr>
      <w:rFonts w:ascii="Times New Roman" w:hAnsi="Times New Roman"/>
      <w:sz w:val="20"/>
    </w:rPr>
  </w:style>
  <w:style w:styleId="Style_206_ch" w:type="character">
    <w:name w:val="toc 3"/>
    <w:basedOn w:val="Style_3_ch"/>
    <w:link w:val="Style_206"/>
    <w:rPr>
      <w:rFonts w:ascii="Times New Roman" w:hAnsi="Times New Roman"/>
      <w:sz w:val="20"/>
    </w:rPr>
  </w:style>
  <w:style w:styleId="Style_207" w:type="paragraph">
    <w:name w:val="WW8Num21z7"/>
    <w:link w:val="Style_207_ch"/>
  </w:style>
  <w:style w:styleId="Style_207_ch" w:type="character">
    <w:name w:val="WW8Num21z7"/>
    <w:link w:val="Style_207"/>
  </w:style>
  <w:style w:styleId="Style_208" w:type="paragraph">
    <w:name w:val="WW8Num22z4"/>
    <w:link w:val="Style_208_ch"/>
  </w:style>
  <w:style w:styleId="Style_208_ch" w:type="character">
    <w:name w:val="WW8Num22z4"/>
    <w:link w:val="Style_208"/>
  </w:style>
  <w:style w:styleId="Style_209" w:type="paragraph">
    <w:name w:val="WW8Num1z6"/>
    <w:link w:val="Style_209_ch"/>
  </w:style>
  <w:style w:styleId="Style_209_ch" w:type="character">
    <w:name w:val="WW8Num1z6"/>
    <w:link w:val="Style_209"/>
  </w:style>
  <w:style w:styleId="Style_210" w:type="paragraph">
    <w:name w:val="WW8Num36z0"/>
    <w:link w:val="Style_210_ch"/>
  </w:style>
  <w:style w:styleId="Style_210_ch" w:type="character">
    <w:name w:val="WW8Num36z0"/>
    <w:link w:val="Style_210"/>
  </w:style>
  <w:style w:styleId="Style_211" w:type="paragraph">
    <w:name w:val="WW8Num19z0"/>
    <w:link w:val="Style_211_ch"/>
    <w:rPr>
      <w:b w:val="1"/>
    </w:rPr>
  </w:style>
  <w:style w:styleId="Style_211_ch" w:type="character">
    <w:name w:val="WW8Num19z0"/>
    <w:link w:val="Style_211"/>
    <w:rPr>
      <w:b w:val="1"/>
    </w:rPr>
  </w:style>
  <w:style w:styleId="Style_212" w:type="paragraph">
    <w:name w:val="Абзац списка12"/>
    <w:basedOn w:val="Style_3"/>
    <w:link w:val="Style_212_ch"/>
    <w:pPr>
      <w:widowControl w:val="1"/>
      <w:spacing w:after="200" w:before="0" w:line="276" w:lineRule="auto"/>
      <w:ind w:left="720"/>
      <w:jc w:val="left"/>
    </w:pPr>
  </w:style>
  <w:style w:styleId="Style_212_ch" w:type="character">
    <w:name w:val="Абзац списка12"/>
    <w:basedOn w:val="Style_3_ch"/>
    <w:link w:val="Style_212"/>
  </w:style>
  <w:style w:styleId="Style_213" w:type="paragraph">
    <w:name w:val="WW8Num9z5"/>
    <w:link w:val="Style_213_ch"/>
  </w:style>
  <w:style w:styleId="Style_213_ch" w:type="character">
    <w:name w:val="WW8Num9z5"/>
    <w:link w:val="Style_213"/>
  </w:style>
  <w:style w:styleId="Style_214" w:type="paragraph">
    <w:name w:val="WW8Num23z7"/>
    <w:link w:val="Style_214_ch"/>
  </w:style>
  <w:style w:styleId="Style_214_ch" w:type="character">
    <w:name w:val="WW8Num23z7"/>
    <w:link w:val="Style_214"/>
  </w:style>
  <w:style w:styleId="Style_215" w:type="paragraph">
    <w:name w:val="Заголовок таблицы"/>
    <w:basedOn w:val="Style_37"/>
    <w:link w:val="Style_215_ch"/>
    <w:pPr>
      <w:widowControl w:val="1"/>
      <w:ind/>
      <w:jc w:val="center"/>
    </w:pPr>
    <w:rPr>
      <w:b w:val="1"/>
    </w:rPr>
  </w:style>
  <w:style w:styleId="Style_215_ch" w:type="character">
    <w:name w:val="Заголовок таблицы"/>
    <w:basedOn w:val="Style_37_ch"/>
    <w:link w:val="Style_215"/>
    <w:rPr>
      <w:b w:val="1"/>
    </w:rPr>
  </w:style>
  <w:style w:styleId="Style_216" w:type="paragraph">
    <w:name w:val="WW8Num3z7"/>
    <w:link w:val="Style_216_ch"/>
  </w:style>
  <w:style w:styleId="Style_216_ch" w:type="character">
    <w:name w:val="WW8Num3z7"/>
    <w:link w:val="Style_216"/>
  </w:style>
  <w:style w:styleId="Style_217" w:type="paragraph">
    <w:name w:val="WW8Num25z7"/>
    <w:link w:val="Style_217_ch"/>
  </w:style>
  <w:style w:styleId="Style_217_ch" w:type="character">
    <w:name w:val="WW8Num25z7"/>
    <w:link w:val="Style_217"/>
  </w:style>
  <w:style w:styleId="Style_218" w:type="paragraph">
    <w:name w:val="Стиль1"/>
    <w:basedOn w:val="Style_3"/>
    <w:link w:val="Style_218_ch"/>
    <w:pPr>
      <w:widowControl w:val="1"/>
      <w:spacing w:line="288" w:lineRule="auto"/>
      <w:ind/>
      <w:jc w:val="left"/>
    </w:pPr>
    <w:rPr>
      <w:rFonts w:ascii="Times New Roman" w:hAnsi="Times New Roman"/>
      <w:sz w:val="28"/>
    </w:rPr>
  </w:style>
  <w:style w:styleId="Style_218_ch" w:type="character">
    <w:name w:val="Стиль1"/>
    <w:basedOn w:val="Style_3_ch"/>
    <w:link w:val="Style_218"/>
    <w:rPr>
      <w:rFonts w:ascii="Times New Roman" w:hAnsi="Times New Roman"/>
      <w:sz w:val="28"/>
    </w:rPr>
  </w:style>
  <w:style w:styleId="Style_219" w:type="paragraph">
    <w:name w:val="Основной шрифт абзаца2"/>
    <w:link w:val="Style_219_ch"/>
  </w:style>
  <w:style w:styleId="Style_219_ch" w:type="character">
    <w:name w:val="Основной шрифт абзаца2"/>
    <w:link w:val="Style_219"/>
  </w:style>
  <w:style w:styleId="Style_220" w:type="paragraph">
    <w:name w:val="WW8Num35z5"/>
    <w:link w:val="Style_220_ch"/>
  </w:style>
  <w:style w:styleId="Style_220_ch" w:type="character">
    <w:name w:val="WW8Num35z5"/>
    <w:link w:val="Style_220"/>
  </w:style>
  <w:style w:styleId="Style_221" w:type="paragraph">
    <w:name w:val="WW8Num3z5"/>
    <w:link w:val="Style_221_ch"/>
  </w:style>
  <w:style w:styleId="Style_221_ch" w:type="character">
    <w:name w:val="WW8Num3z5"/>
    <w:link w:val="Style_221"/>
  </w:style>
  <w:style w:styleId="Style_222" w:type="paragraph">
    <w:name w:val="WW8Num5z0"/>
    <w:link w:val="Style_222_ch"/>
  </w:style>
  <w:style w:styleId="Style_222_ch" w:type="character">
    <w:name w:val="WW8Num5z0"/>
    <w:link w:val="Style_222"/>
  </w:style>
  <w:style w:styleId="Style_223" w:type="paragraph">
    <w:name w:val="Знак Знак1 Знак"/>
    <w:basedOn w:val="Style_3"/>
    <w:link w:val="Style_223_ch"/>
    <w:pPr>
      <w:widowControl w:val="1"/>
      <w:spacing w:after="160" w:before="0" w:line="240" w:lineRule="exact"/>
      <w:ind/>
      <w:jc w:val="left"/>
    </w:pPr>
    <w:rPr>
      <w:rFonts w:ascii="Verdana" w:hAnsi="Verdana"/>
      <w:sz w:val="20"/>
    </w:rPr>
  </w:style>
  <w:style w:styleId="Style_223_ch" w:type="character">
    <w:name w:val="Знак Знак1 Знак"/>
    <w:basedOn w:val="Style_3_ch"/>
    <w:link w:val="Style_223"/>
    <w:rPr>
      <w:rFonts w:ascii="Verdana" w:hAnsi="Verdana"/>
      <w:sz w:val="20"/>
    </w:rPr>
  </w:style>
  <w:style w:styleId="Style_224" w:type="paragraph">
    <w:name w:val="WW8Num23z4"/>
    <w:link w:val="Style_224_ch"/>
  </w:style>
  <w:style w:styleId="Style_224_ch" w:type="character">
    <w:name w:val="WW8Num23z4"/>
    <w:link w:val="Style_224"/>
  </w:style>
  <w:style w:styleId="Style_225" w:type="paragraph">
    <w:name w:val="WW8Num24z5"/>
    <w:link w:val="Style_225_ch"/>
  </w:style>
  <w:style w:styleId="Style_225_ch" w:type="character">
    <w:name w:val="WW8Num24z5"/>
    <w:link w:val="Style_225"/>
  </w:style>
  <w:style w:styleId="Style_226" w:type="paragraph">
    <w:name w:val="WW8Num35z0"/>
    <w:link w:val="Style_226_ch"/>
    <w:rPr>
      <w:b w:val="1"/>
    </w:rPr>
  </w:style>
  <w:style w:styleId="Style_226_ch" w:type="character">
    <w:name w:val="WW8Num35z0"/>
    <w:link w:val="Style_226"/>
    <w:rPr>
      <w:b w:val="1"/>
    </w:rPr>
  </w:style>
  <w:style w:styleId="Style_227" w:type="paragraph">
    <w:name w:val="Placeholder Text"/>
    <w:basedOn w:val="Style_24"/>
    <w:link w:val="Style_227_ch"/>
    <w:rPr>
      <w:color w:val="808080"/>
    </w:rPr>
  </w:style>
  <w:style w:styleId="Style_227_ch" w:type="character">
    <w:name w:val="Placeholder Text"/>
    <w:basedOn w:val="Style_24_ch"/>
    <w:link w:val="Style_227"/>
    <w:rPr>
      <w:color w:val="808080"/>
    </w:rPr>
  </w:style>
  <w:style w:styleId="Style_228" w:type="paragraph">
    <w:name w:val="Заголовок 41"/>
    <w:basedOn w:val="Style_3"/>
    <w:link w:val="Style_228_ch"/>
    <w:pPr>
      <w:keepNext w:val="1"/>
      <w:widowControl w:val="1"/>
      <w:numPr>
        <w:ilvl w:val="3"/>
        <w:numId w:val="8"/>
      </w:numPr>
      <w:spacing w:after="120" w:before="120"/>
      <w:ind/>
      <w:jc w:val="left"/>
      <w:outlineLvl w:val="3"/>
    </w:pPr>
    <w:rPr>
      <w:rFonts w:ascii="Liberation Serif" w:hAnsi="Liberation Serif"/>
      <w:b w:val="1"/>
      <w:sz w:val="24"/>
    </w:rPr>
  </w:style>
  <w:style w:styleId="Style_228_ch" w:type="character">
    <w:name w:val="Заголовок 41"/>
    <w:basedOn w:val="Style_3_ch"/>
    <w:link w:val="Style_228"/>
    <w:rPr>
      <w:rFonts w:ascii="Liberation Serif" w:hAnsi="Liberation Serif"/>
      <w:b w:val="1"/>
      <w:sz w:val="24"/>
    </w:rPr>
  </w:style>
  <w:style w:styleId="Style_229" w:type="paragraph">
    <w:name w:val="WW8Num8z8"/>
    <w:link w:val="Style_229_ch"/>
  </w:style>
  <w:style w:styleId="Style_229_ch" w:type="character">
    <w:name w:val="WW8Num8z8"/>
    <w:link w:val="Style_229"/>
  </w:style>
  <w:style w:styleId="Style_230" w:type="paragraph">
    <w:name w:val="ItemizedList1"/>
    <w:link w:val="Style_230_ch"/>
    <w:pPr>
      <w:widowControl w:val="1"/>
      <w:numPr>
        <w:ilvl w:val="0"/>
        <w:numId w:val="4"/>
      </w:numPr>
      <w:spacing w:after="0" w:before="0" w:line="360" w:lineRule="auto"/>
      <w:ind/>
      <w:jc w:val="both"/>
    </w:pPr>
    <w:rPr>
      <w:rFonts w:ascii="Times New Roman" w:hAnsi="Times New Roman"/>
      <w:color w:val="000000"/>
      <w:sz w:val="28"/>
    </w:rPr>
  </w:style>
  <w:style w:styleId="Style_230_ch" w:type="character">
    <w:name w:val="ItemizedList1"/>
    <w:link w:val="Style_230"/>
    <w:rPr>
      <w:rFonts w:ascii="Times New Roman" w:hAnsi="Times New Roman"/>
      <w:color w:val="000000"/>
      <w:sz w:val="28"/>
    </w:rPr>
  </w:style>
  <w:style w:styleId="Style_231" w:type="paragraph">
    <w:name w:val="WW8Num31z2"/>
    <w:link w:val="Style_231_ch"/>
  </w:style>
  <w:style w:styleId="Style_231_ch" w:type="character">
    <w:name w:val="WW8Num31z2"/>
    <w:link w:val="Style_231"/>
  </w:style>
  <w:style w:styleId="Style_232" w:type="paragraph">
    <w:name w:val="Цитата1"/>
    <w:basedOn w:val="Style_3"/>
    <w:link w:val="Style_232_ch"/>
    <w:pPr>
      <w:widowControl w:val="0"/>
      <w:spacing w:after="283" w:before="0"/>
      <w:ind w:left="567" w:right="567"/>
      <w:jc w:val="left"/>
    </w:pPr>
    <w:rPr>
      <w:rFonts w:ascii="Times New Roman" w:hAnsi="Times New Roman"/>
      <w:sz w:val="24"/>
    </w:rPr>
  </w:style>
  <w:style w:styleId="Style_232_ch" w:type="character">
    <w:name w:val="Цитата1"/>
    <w:basedOn w:val="Style_3_ch"/>
    <w:link w:val="Style_232"/>
    <w:rPr>
      <w:rFonts w:ascii="Times New Roman" w:hAnsi="Times New Roman"/>
      <w:sz w:val="24"/>
    </w:rPr>
  </w:style>
  <w:style w:styleId="Style_233" w:type="paragraph">
    <w:name w:val="WW8Num33z1"/>
    <w:link w:val="Style_233_ch"/>
    <w:rPr>
      <w:rFonts w:ascii="Courier New" w:hAnsi="Courier New"/>
    </w:rPr>
  </w:style>
  <w:style w:styleId="Style_233_ch" w:type="character">
    <w:name w:val="WW8Num33z1"/>
    <w:link w:val="Style_233"/>
    <w:rPr>
      <w:rFonts w:ascii="Courier New" w:hAnsi="Courier New"/>
    </w:rPr>
  </w:style>
  <w:style w:styleId="Style_234" w:type="paragraph">
    <w:name w:val="s_3"/>
    <w:basedOn w:val="Style_3"/>
    <w:link w:val="Style_234_ch"/>
    <w:pPr>
      <w:widowControl w:val="1"/>
      <w:spacing w:after="280" w:before="280"/>
      <w:ind/>
      <w:jc w:val="left"/>
    </w:pPr>
    <w:rPr>
      <w:rFonts w:ascii="Times New Roman" w:hAnsi="Times New Roman"/>
      <w:sz w:val="24"/>
    </w:rPr>
  </w:style>
  <w:style w:styleId="Style_234_ch" w:type="character">
    <w:name w:val="s_3"/>
    <w:basedOn w:val="Style_3_ch"/>
    <w:link w:val="Style_234"/>
    <w:rPr>
      <w:rFonts w:ascii="Times New Roman" w:hAnsi="Times New Roman"/>
      <w:sz w:val="24"/>
    </w:rPr>
  </w:style>
  <w:style w:styleId="Style_235" w:type="paragraph">
    <w:name w:val="WW8Num6z3"/>
    <w:link w:val="Style_235_ch"/>
  </w:style>
  <w:style w:styleId="Style_235_ch" w:type="character">
    <w:name w:val="WW8Num6z3"/>
    <w:link w:val="Style_235"/>
  </w:style>
  <w:style w:styleId="Style_236" w:type="paragraph">
    <w:name w:val="WW8Num1z1"/>
    <w:link w:val="Style_236_ch"/>
  </w:style>
  <w:style w:styleId="Style_236_ch" w:type="character">
    <w:name w:val="WW8Num1z1"/>
    <w:link w:val="Style_236"/>
  </w:style>
  <w:style w:styleId="Style_237" w:type="paragraph">
    <w:name w:val="WW8Num31z6"/>
    <w:link w:val="Style_237_ch"/>
  </w:style>
  <w:style w:styleId="Style_237_ch" w:type="character">
    <w:name w:val="WW8Num31z6"/>
    <w:link w:val="Style_237"/>
  </w:style>
  <w:style w:styleId="Style_7" w:type="paragraph">
    <w:name w:val="No Spacing"/>
    <w:link w:val="Style_7_ch"/>
    <w:pPr>
      <w:widowControl w:val="1"/>
      <w:spacing w:after="0" w:before="0"/>
      <w:ind/>
      <w:jc w:val="left"/>
    </w:pPr>
    <w:rPr>
      <w:rFonts w:ascii="Calibri" w:hAnsi="Calibri"/>
      <w:color w:val="000000"/>
      <w:sz w:val="22"/>
    </w:rPr>
  </w:style>
  <w:style w:styleId="Style_7_ch" w:type="character">
    <w:name w:val="No Spacing"/>
    <w:link w:val="Style_7"/>
    <w:rPr>
      <w:rFonts w:ascii="Calibri" w:hAnsi="Calibri"/>
      <w:color w:val="000000"/>
      <w:sz w:val="22"/>
    </w:rPr>
  </w:style>
  <w:style w:styleId="Style_238" w:type="paragraph">
    <w:name w:val="WW8Num15z2"/>
    <w:link w:val="Style_238_ch"/>
  </w:style>
  <w:style w:styleId="Style_238_ch" w:type="character">
    <w:name w:val="WW8Num15z2"/>
    <w:link w:val="Style_238"/>
  </w:style>
  <w:style w:styleId="Style_239" w:type="paragraph">
    <w:name w:val="Знак Знак4"/>
    <w:link w:val="Style_239_ch"/>
    <w:rPr>
      <w:sz w:val="24"/>
    </w:rPr>
  </w:style>
  <w:style w:styleId="Style_239_ch" w:type="character">
    <w:name w:val="Знак Знак4"/>
    <w:link w:val="Style_239"/>
    <w:rPr>
      <w:sz w:val="24"/>
    </w:rPr>
  </w:style>
  <w:style w:styleId="Style_240" w:type="paragraph">
    <w:name w:val="WW8Num13z2"/>
    <w:link w:val="Style_240_ch"/>
  </w:style>
  <w:style w:styleId="Style_240_ch" w:type="character">
    <w:name w:val="WW8Num13z2"/>
    <w:link w:val="Style_240"/>
  </w:style>
  <w:style w:styleId="Style_241" w:type="paragraph">
    <w:name w:val="Основной текст (3) + Не курсив"/>
    <w:link w:val="Style_241_ch"/>
    <w:rPr>
      <w:rFonts w:ascii="Times New Roman" w:hAnsi="Times New Roman"/>
      <w:i w:val="1"/>
      <w:color w:val="000000"/>
      <w:spacing w:val="0"/>
      <w:sz w:val="26"/>
      <w:highlight w:val="white"/>
      <w:u w:val="none"/>
    </w:rPr>
  </w:style>
  <w:style w:styleId="Style_241_ch" w:type="character">
    <w:name w:val="Основной текст (3) + Не курсив"/>
    <w:link w:val="Style_241"/>
    <w:rPr>
      <w:rFonts w:ascii="Times New Roman" w:hAnsi="Times New Roman"/>
      <w:i w:val="1"/>
      <w:color w:val="000000"/>
      <w:spacing w:val="0"/>
      <w:sz w:val="26"/>
      <w:highlight w:val="white"/>
      <w:u w:val="none"/>
    </w:rPr>
  </w:style>
  <w:style w:styleId="Style_242" w:type="paragraph">
    <w:name w:val="WW8Num8z6"/>
    <w:link w:val="Style_242_ch"/>
  </w:style>
  <w:style w:styleId="Style_242_ch" w:type="character">
    <w:name w:val="WW8Num8z6"/>
    <w:link w:val="Style_242"/>
  </w:style>
  <w:style w:styleId="Style_243" w:type="paragraph">
    <w:name w:val="WW8Num14z1"/>
    <w:link w:val="Style_243_ch"/>
  </w:style>
  <w:style w:styleId="Style_243_ch" w:type="character">
    <w:name w:val="WW8Num14z1"/>
    <w:link w:val="Style_243"/>
  </w:style>
  <w:style w:styleId="Style_244" w:type="paragraph">
    <w:name w:val="Знак Знак2"/>
    <w:link w:val="Style_244_ch"/>
    <w:rPr>
      <w:sz w:val="16"/>
    </w:rPr>
  </w:style>
  <w:style w:styleId="Style_244_ch" w:type="character">
    <w:name w:val="Знак Знак2"/>
    <w:link w:val="Style_244"/>
    <w:rPr>
      <w:sz w:val="16"/>
    </w:rPr>
  </w:style>
  <w:style w:styleId="Style_245" w:type="paragraph">
    <w:name w:val="WW8Num34z4"/>
    <w:link w:val="Style_245_ch"/>
  </w:style>
  <w:style w:styleId="Style_245_ch" w:type="character">
    <w:name w:val="WW8Num34z4"/>
    <w:link w:val="Style_245"/>
  </w:style>
  <w:style w:styleId="Style_246" w:type="paragraph">
    <w:name w:val="02statia2"/>
    <w:basedOn w:val="Style_3"/>
    <w:link w:val="Style_246_ch"/>
    <w:pPr>
      <w:widowControl w:val="1"/>
      <w:spacing w:after="240" w:before="120" w:line="320" w:lineRule="atLeast"/>
      <w:ind w:hanging="880" w:left="2020"/>
      <w:jc w:val="both"/>
    </w:pPr>
    <w:rPr>
      <w:rFonts w:ascii="GaramondNarrowC" w:hAnsi="GaramondNarrowC"/>
      <w:color w:val="000000"/>
      <w:sz w:val="21"/>
    </w:rPr>
  </w:style>
  <w:style w:styleId="Style_246_ch" w:type="character">
    <w:name w:val="02statia2"/>
    <w:basedOn w:val="Style_3_ch"/>
    <w:link w:val="Style_246"/>
    <w:rPr>
      <w:rFonts w:ascii="GaramondNarrowC" w:hAnsi="GaramondNarrowC"/>
      <w:color w:val="000000"/>
      <w:sz w:val="21"/>
    </w:rPr>
  </w:style>
  <w:style w:styleId="Style_247" w:type="paragraph">
    <w:name w:val="WW8Num2z2"/>
    <w:link w:val="Style_247_ch"/>
  </w:style>
  <w:style w:styleId="Style_247_ch" w:type="character">
    <w:name w:val="WW8Num2z2"/>
    <w:link w:val="Style_247"/>
  </w:style>
  <w:style w:styleId="Style_248" w:type="paragraph">
    <w:name w:val="WW8Num13z4"/>
    <w:link w:val="Style_248_ch"/>
  </w:style>
  <w:style w:styleId="Style_248_ch" w:type="character">
    <w:name w:val="WW8Num13z4"/>
    <w:link w:val="Style_248"/>
  </w:style>
  <w:style w:styleId="Style_249" w:type="paragraph">
    <w:name w:val="rtejustify"/>
    <w:basedOn w:val="Style_3"/>
    <w:link w:val="Style_249_ch"/>
    <w:pPr>
      <w:widowControl w:val="1"/>
      <w:spacing w:after="210" w:before="0"/>
      <w:ind/>
      <w:jc w:val="both"/>
    </w:pPr>
    <w:rPr>
      <w:rFonts w:ascii="Times New Roman" w:hAnsi="Times New Roman"/>
      <w:sz w:val="24"/>
    </w:rPr>
  </w:style>
  <w:style w:styleId="Style_249_ch" w:type="character">
    <w:name w:val="rtejustify"/>
    <w:basedOn w:val="Style_3_ch"/>
    <w:link w:val="Style_249"/>
    <w:rPr>
      <w:rFonts w:ascii="Times New Roman" w:hAnsi="Times New Roman"/>
      <w:sz w:val="24"/>
    </w:rPr>
  </w:style>
  <w:style w:styleId="Style_250" w:type="paragraph">
    <w:name w:val="WW8Num30z7"/>
    <w:link w:val="Style_250_ch"/>
  </w:style>
  <w:style w:styleId="Style_250_ch" w:type="character">
    <w:name w:val="WW8Num30z7"/>
    <w:link w:val="Style_250"/>
  </w:style>
  <w:style w:styleId="Style_251" w:type="paragraph">
    <w:name w:val="Абзац списка3"/>
    <w:basedOn w:val="Style_3"/>
    <w:link w:val="Style_251_ch"/>
    <w:pPr>
      <w:widowControl w:val="1"/>
      <w:spacing w:after="200" w:before="0" w:line="276" w:lineRule="auto"/>
      <w:ind w:left="720"/>
      <w:jc w:val="left"/>
    </w:pPr>
  </w:style>
  <w:style w:styleId="Style_251_ch" w:type="character">
    <w:name w:val="Абзац списка3"/>
    <w:basedOn w:val="Style_3_ch"/>
    <w:link w:val="Style_251"/>
  </w:style>
  <w:style w:styleId="Style_252" w:type="paragraph">
    <w:name w:val="WW8Num14z6"/>
    <w:link w:val="Style_252_ch"/>
  </w:style>
  <w:style w:styleId="Style_252_ch" w:type="character">
    <w:name w:val="WW8Num14z6"/>
    <w:link w:val="Style_252"/>
  </w:style>
  <w:style w:styleId="Style_253" w:type="paragraph">
    <w:name w:val="Знак Знак Знак Знак Знак Знак Знак Знак Знак"/>
    <w:basedOn w:val="Style_3"/>
    <w:link w:val="Style_253_ch"/>
    <w:pPr>
      <w:widowControl w:val="1"/>
      <w:spacing w:after="160" w:before="0" w:line="240" w:lineRule="exact"/>
      <w:ind/>
      <w:jc w:val="left"/>
    </w:pPr>
    <w:rPr>
      <w:rFonts w:ascii="Verdana" w:hAnsi="Verdana"/>
      <w:sz w:val="20"/>
    </w:rPr>
  </w:style>
  <w:style w:styleId="Style_253_ch" w:type="character">
    <w:name w:val="Знак Знак Знак Знак Знак Знак Знак Знак Знак"/>
    <w:basedOn w:val="Style_3_ch"/>
    <w:link w:val="Style_253"/>
    <w:rPr>
      <w:rFonts w:ascii="Verdana" w:hAnsi="Verdana"/>
      <w:sz w:val="20"/>
    </w:rPr>
  </w:style>
  <w:style w:styleId="Style_254" w:type="paragraph">
    <w:name w:val="WW8Num3z2"/>
    <w:link w:val="Style_254_ch"/>
  </w:style>
  <w:style w:styleId="Style_254_ch" w:type="character">
    <w:name w:val="WW8Num3z2"/>
    <w:link w:val="Style_254"/>
  </w:style>
  <w:style w:styleId="Style_255" w:type="paragraph">
    <w:name w:val="Знак Знак Знак Знак Знак Знак Знак Знак Знак Знак Знак Знак Знак Знак Знак Знак Знак Знак Знак Знак Знак Знак Знак Знак Знак Знак Знак"/>
    <w:basedOn w:val="Style_24"/>
    <w:link w:val="Style_255_ch"/>
  </w:style>
  <w:style w:styleId="Style_255_ch" w:type="character">
    <w:name w:val="Знак Знак Знак Знак Знак Знак Знак Знак Знак Знак Знак Знак Знак Знак Знак Знак Знак Знак Знак Знак Знак Знак Знак Знак Знак Знак Знак"/>
    <w:basedOn w:val="Style_24_ch"/>
    <w:link w:val="Style_255"/>
  </w:style>
  <w:style w:styleId="Style_256" w:type="paragraph">
    <w:name w:val="WW8Num14z5"/>
    <w:link w:val="Style_256_ch"/>
  </w:style>
  <w:style w:styleId="Style_256_ch" w:type="character">
    <w:name w:val="WW8Num14z5"/>
    <w:link w:val="Style_256"/>
  </w:style>
  <w:style w:styleId="Style_257" w:type="paragraph">
    <w:name w:val="Emphasis"/>
    <w:basedOn w:val="Style_24"/>
    <w:link w:val="Style_257_ch"/>
    <w:rPr>
      <w:i w:val="1"/>
    </w:rPr>
  </w:style>
  <w:style w:styleId="Style_257_ch" w:type="character">
    <w:name w:val="Emphasis"/>
    <w:basedOn w:val="Style_24_ch"/>
    <w:link w:val="Style_257"/>
    <w:rPr>
      <w:i w:val="1"/>
    </w:rPr>
  </w:style>
  <w:style w:styleId="Style_258" w:type="paragraph">
    <w:name w:val="WW8Num35z6"/>
    <w:link w:val="Style_258_ch"/>
  </w:style>
  <w:style w:styleId="Style_258_ch" w:type="character">
    <w:name w:val="WW8Num35z6"/>
    <w:link w:val="Style_258"/>
  </w:style>
  <w:style w:styleId="Style_259" w:type="paragraph">
    <w:name w:val="WW8Num21z6"/>
    <w:link w:val="Style_259_ch"/>
  </w:style>
  <w:style w:styleId="Style_259_ch" w:type="character">
    <w:name w:val="WW8Num21z6"/>
    <w:link w:val="Style_259"/>
  </w:style>
  <w:style w:styleId="Style_260" w:type="paragraph">
    <w:name w:val="WW8Num26z2"/>
    <w:link w:val="Style_260_ch"/>
    <w:rPr>
      <w:rFonts w:ascii="Wingdings" w:hAnsi="Wingdings"/>
    </w:rPr>
  </w:style>
  <w:style w:styleId="Style_260_ch" w:type="character">
    <w:name w:val="WW8Num26z2"/>
    <w:link w:val="Style_260"/>
    <w:rPr>
      <w:rFonts w:ascii="Wingdings" w:hAnsi="Wingdings"/>
    </w:rPr>
  </w:style>
  <w:style w:styleId="Style_261" w:type="paragraph">
    <w:name w:val="WW8Num2z8"/>
    <w:link w:val="Style_261_ch"/>
  </w:style>
  <w:style w:styleId="Style_261_ch" w:type="character">
    <w:name w:val="WW8Num2z8"/>
    <w:link w:val="Style_261"/>
  </w:style>
  <w:style w:styleId="Style_262" w:type="paragraph">
    <w:name w:val="WW8Num20z6"/>
    <w:link w:val="Style_262_ch"/>
  </w:style>
  <w:style w:styleId="Style_262_ch" w:type="character">
    <w:name w:val="WW8Num20z6"/>
    <w:link w:val="Style_262"/>
  </w:style>
  <w:style w:styleId="Style_263" w:type="paragraph">
    <w:name w:val="Указатель2"/>
    <w:basedOn w:val="Style_3"/>
    <w:link w:val="Style_263_ch"/>
    <w:pPr>
      <w:widowControl w:val="1"/>
      <w:ind/>
      <w:jc w:val="left"/>
    </w:pPr>
    <w:rPr>
      <w:rFonts w:ascii="Times New Roman" w:hAnsi="Times New Roman"/>
      <w:sz w:val="24"/>
    </w:rPr>
  </w:style>
  <w:style w:styleId="Style_263_ch" w:type="character">
    <w:name w:val="Указатель2"/>
    <w:basedOn w:val="Style_3_ch"/>
    <w:link w:val="Style_263"/>
    <w:rPr>
      <w:rFonts w:ascii="Times New Roman" w:hAnsi="Times New Roman"/>
      <w:sz w:val="24"/>
    </w:rPr>
  </w:style>
  <w:style w:styleId="Style_264" w:type="paragraph">
    <w:name w:val="WW8Num17z1"/>
    <w:link w:val="Style_264_ch"/>
  </w:style>
  <w:style w:styleId="Style_264_ch" w:type="character">
    <w:name w:val="WW8Num17z1"/>
    <w:link w:val="Style_264"/>
  </w:style>
  <w:style w:styleId="Style_265" w:type="paragraph">
    <w:name w:val="WW8Num37z2"/>
    <w:link w:val="Style_265_ch"/>
  </w:style>
  <w:style w:styleId="Style_265_ch" w:type="character">
    <w:name w:val="WW8Num37z2"/>
    <w:link w:val="Style_265"/>
  </w:style>
  <w:style w:styleId="Style_266" w:type="paragraph">
    <w:name w:val="heading 5"/>
    <w:next w:val="Style_3"/>
    <w:link w:val="Style_266_ch"/>
    <w:uiPriority w:val="9"/>
    <w:qFormat/>
    <w:pPr>
      <w:spacing w:after="120" w:before="120"/>
      <w:ind/>
      <w:jc w:val="both"/>
      <w:outlineLvl w:val="4"/>
    </w:pPr>
    <w:rPr>
      <w:rFonts w:ascii="XO Thames" w:hAnsi="XO Thames"/>
      <w:b w:val="1"/>
      <w:sz w:val="22"/>
    </w:rPr>
  </w:style>
  <w:style w:styleId="Style_266_ch" w:type="character">
    <w:name w:val="heading 5"/>
    <w:link w:val="Style_266"/>
    <w:rPr>
      <w:rFonts w:ascii="XO Thames" w:hAnsi="XO Thames"/>
      <w:b w:val="1"/>
      <w:sz w:val="22"/>
    </w:rPr>
  </w:style>
  <w:style w:styleId="Style_267" w:type="paragraph">
    <w:name w:val="FollowedHyperlink"/>
    <w:basedOn w:val="Style_24"/>
    <w:link w:val="Style_267_ch"/>
    <w:rPr>
      <w:color w:themeColor="followedHyperlink" w:val="800080"/>
      <w:u w:val="single"/>
    </w:rPr>
  </w:style>
  <w:style w:styleId="Style_267_ch" w:type="character">
    <w:name w:val="FollowedHyperlink"/>
    <w:basedOn w:val="Style_24_ch"/>
    <w:link w:val="Style_267"/>
    <w:rPr>
      <w:color w:themeColor="followedHyperlink" w:val="800080"/>
      <w:u w:val="single"/>
    </w:rPr>
  </w:style>
  <w:style w:styleId="Style_268" w:type="paragraph">
    <w:name w:val="Заголовок (user)"/>
    <w:basedOn w:val="Style_3"/>
    <w:next w:val="Style_9"/>
    <w:link w:val="Style_268_ch"/>
    <w:pPr>
      <w:keepNext w:val="1"/>
      <w:widowControl w:val="1"/>
      <w:spacing w:after="120" w:before="240"/>
      <w:ind/>
    </w:pPr>
    <w:rPr>
      <w:rFonts w:ascii="PT Astra Serif" w:hAnsi="PT Astra Serif"/>
      <w:sz w:val="28"/>
    </w:rPr>
  </w:style>
  <w:style w:styleId="Style_268_ch" w:type="character">
    <w:name w:val="Заголовок (user)"/>
    <w:basedOn w:val="Style_3_ch"/>
    <w:link w:val="Style_268"/>
    <w:rPr>
      <w:rFonts w:ascii="PT Astra Serif" w:hAnsi="PT Astra Serif"/>
      <w:sz w:val="28"/>
    </w:rPr>
  </w:style>
  <w:style w:styleId="Style_269" w:type="paragraph">
    <w:name w:val="WW8Num21z1"/>
    <w:link w:val="Style_269_ch"/>
  </w:style>
  <w:style w:styleId="Style_269_ch" w:type="character">
    <w:name w:val="WW8Num21z1"/>
    <w:link w:val="Style_269"/>
  </w:style>
  <w:style w:styleId="Style_270" w:type="paragraph">
    <w:name w:val="Head5"/>
    <w:next w:val="Style_59"/>
    <w:link w:val="Style_270_ch"/>
    <w:pPr>
      <w:keepNext w:val="1"/>
      <w:widowControl w:val="1"/>
      <w:numPr>
        <w:ilvl w:val="4"/>
        <w:numId w:val="5"/>
      </w:numPr>
      <w:spacing w:after="120" w:before="120"/>
      <w:ind/>
      <w:jc w:val="both"/>
      <w:outlineLvl w:val="4"/>
    </w:pPr>
    <w:rPr>
      <w:rFonts w:ascii="Times New Roman" w:hAnsi="Times New Roman"/>
      <w:b w:val="1"/>
      <w:color w:val="000000"/>
      <w:sz w:val="24"/>
    </w:rPr>
  </w:style>
  <w:style w:styleId="Style_270_ch" w:type="character">
    <w:name w:val="Head5"/>
    <w:link w:val="Style_270"/>
    <w:rPr>
      <w:rFonts w:ascii="Times New Roman" w:hAnsi="Times New Roman"/>
      <w:b w:val="1"/>
      <w:color w:val="000000"/>
      <w:sz w:val="24"/>
    </w:rPr>
  </w:style>
  <w:style w:styleId="Style_271" w:type="paragraph">
    <w:name w:val="lite2"/>
    <w:basedOn w:val="Style_24"/>
    <w:link w:val="Style_271_ch"/>
  </w:style>
  <w:style w:styleId="Style_271_ch" w:type="character">
    <w:name w:val="lite2"/>
    <w:basedOn w:val="Style_24_ch"/>
    <w:link w:val="Style_271"/>
  </w:style>
  <w:style w:styleId="Style_272" w:type="paragraph">
    <w:name w:val="WW8Num8z1"/>
    <w:link w:val="Style_272_ch"/>
    <w:rPr>
      <w:rFonts w:ascii="Courier New" w:hAnsi="Courier New"/>
    </w:rPr>
  </w:style>
  <w:style w:styleId="Style_272_ch" w:type="character">
    <w:name w:val="WW8Num8z1"/>
    <w:link w:val="Style_272"/>
    <w:rPr>
      <w:rFonts w:ascii="Courier New" w:hAnsi="Courier New"/>
    </w:rPr>
  </w:style>
  <w:style w:styleId="Style_273" w:type="paragraph">
    <w:name w:val="WW8Num32z4"/>
    <w:link w:val="Style_273_ch"/>
  </w:style>
  <w:style w:styleId="Style_273_ch" w:type="character">
    <w:name w:val="WW8Num32z4"/>
    <w:link w:val="Style_273"/>
  </w:style>
  <w:style w:styleId="Style_274" w:type="paragraph">
    <w:name w:val="WW8Num15z3"/>
    <w:link w:val="Style_274_ch"/>
  </w:style>
  <w:style w:styleId="Style_274_ch" w:type="character">
    <w:name w:val="WW8Num15z3"/>
    <w:link w:val="Style_274"/>
  </w:style>
  <w:style w:styleId="Style_275" w:type="paragraph">
    <w:name w:val="WW8Num30z5"/>
    <w:link w:val="Style_275_ch"/>
  </w:style>
  <w:style w:styleId="Style_275_ch" w:type="character">
    <w:name w:val="WW8Num30z5"/>
    <w:link w:val="Style_275"/>
  </w:style>
  <w:style w:styleId="Style_276" w:type="paragraph">
    <w:name w:val="index heading"/>
    <w:basedOn w:val="Style_268"/>
    <w:link w:val="Style_276_ch"/>
  </w:style>
  <w:style w:styleId="Style_276_ch" w:type="character">
    <w:name w:val="index heading"/>
    <w:basedOn w:val="Style_268_ch"/>
    <w:link w:val="Style_276"/>
  </w:style>
  <w:style w:styleId="Style_277" w:type="paragraph">
    <w:name w:val="Нижний колонтитул Знак"/>
    <w:basedOn w:val="Style_24"/>
    <w:link w:val="Style_277_ch"/>
  </w:style>
  <w:style w:styleId="Style_277_ch" w:type="character">
    <w:name w:val="Нижний колонтитул Знак"/>
    <w:basedOn w:val="Style_24_ch"/>
    <w:link w:val="Style_277"/>
  </w:style>
  <w:style w:styleId="Style_278" w:type="paragraph">
    <w:name w:val="heading 1"/>
    <w:basedOn w:val="Style_3"/>
    <w:next w:val="Style_3"/>
    <w:link w:val="Style_278_ch"/>
    <w:uiPriority w:val="9"/>
    <w:qFormat/>
    <w:pPr>
      <w:keepNext w:val="1"/>
      <w:widowControl w:val="1"/>
      <w:spacing w:after="60" w:before="240"/>
      <w:ind/>
      <w:jc w:val="left"/>
      <w:outlineLvl w:val="0"/>
    </w:pPr>
    <w:rPr>
      <w:rFonts w:ascii="Arial" w:hAnsi="Arial"/>
      <w:b w:val="1"/>
      <w:sz w:val="32"/>
    </w:rPr>
  </w:style>
  <w:style w:styleId="Style_278_ch" w:type="character">
    <w:name w:val="heading 1"/>
    <w:basedOn w:val="Style_3_ch"/>
    <w:link w:val="Style_278"/>
    <w:rPr>
      <w:rFonts w:ascii="Arial" w:hAnsi="Arial"/>
      <w:b w:val="1"/>
      <w:sz w:val="32"/>
    </w:rPr>
  </w:style>
  <w:style w:styleId="Style_279" w:type="paragraph">
    <w:name w:val="WW8Num33z0"/>
    <w:link w:val="Style_279_ch"/>
    <w:rPr>
      <w:rFonts w:ascii="Symbol" w:hAnsi="Symbol"/>
    </w:rPr>
  </w:style>
  <w:style w:styleId="Style_279_ch" w:type="character">
    <w:name w:val="WW8Num33z0"/>
    <w:link w:val="Style_279"/>
    <w:rPr>
      <w:rFonts w:ascii="Symbol" w:hAnsi="Symbol"/>
    </w:rPr>
  </w:style>
  <w:style w:styleId="Style_280" w:type="paragraph">
    <w:name w:val="Balloon Text"/>
    <w:basedOn w:val="Style_3"/>
    <w:link w:val="Style_280_ch"/>
    <w:rPr>
      <w:rFonts w:ascii="Tahoma" w:hAnsi="Tahoma"/>
      <w:sz w:val="16"/>
    </w:rPr>
  </w:style>
  <w:style w:styleId="Style_280_ch" w:type="character">
    <w:name w:val="Balloon Text"/>
    <w:basedOn w:val="Style_3_ch"/>
    <w:link w:val="Style_280"/>
    <w:rPr>
      <w:rFonts w:ascii="Tahoma" w:hAnsi="Tahoma"/>
      <w:sz w:val="16"/>
    </w:rPr>
  </w:style>
  <w:style w:styleId="Style_281" w:type="paragraph">
    <w:name w:val="WW8Num15z5"/>
    <w:link w:val="Style_281_ch"/>
  </w:style>
  <w:style w:styleId="Style_281_ch" w:type="character">
    <w:name w:val="WW8Num15z5"/>
    <w:link w:val="Style_281"/>
  </w:style>
  <w:style w:styleId="Style_282" w:type="paragraph">
    <w:name w:val="WW8Num22z1"/>
    <w:link w:val="Style_282_ch"/>
  </w:style>
  <w:style w:styleId="Style_282_ch" w:type="character">
    <w:name w:val="WW8Num22z1"/>
    <w:link w:val="Style_282"/>
  </w:style>
  <w:style w:styleId="Style_283" w:type="paragraph">
    <w:name w:val="WW8Num20z1"/>
    <w:link w:val="Style_283_ch"/>
  </w:style>
  <w:style w:styleId="Style_283_ch" w:type="character">
    <w:name w:val="WW8Num20z1"/>
    <w:link w:val="Style_283"/>
  </w:style>
  <w:style w:styleId="Style_284" w:type="paragraph">
    <w:name w:val="WW8Num28z5"/>
    <w:link w:val="Style_284_ch"/>
  </w:style>
  <w:style w:styleId="Style_284_ch" w:type="character">
    <w:name w:val="WW8Num28z5"/>
    <w:link w:val="Style_284"/>
  </w:style>
  <w:style w:styleId="Style_285" w:type="paragraph">
    <w:name w:val="WW8Num37z5"/>
    <w:link w:val="Style_285_ch"/>
  </w:style>
  <w:style w:styleId="Style_285_ch" w:type="character">
    <w:name w:val="WW8Num37z5"/>
    <w:link w:val="Style_285"/>
  </w:style>
  <w:style w:styleId="Style_286" w:type="paragraph">
    <w:name w:val="Основной шрифт абзаца1"/>
    <w:link w:val="Style_286_ch"/>
  </w:style>
  <w:style w:styleId="Style_286_ch" w:type="character">
    <w:name w:val="Основной шрифт абзаца1"/>
    <w:link w:val="Style_286"/>
  </w:style>
  <w:style w:styleId="Style_287" w:type="paragraph">
    <w:name w:val="WW8Num34z3"/>
    <w:link w:val="Style_287_ch"/>
  </w:style>
  <w:style w:styleId="Style_287_ch" w:type="character">
    <w:name w:val="WW8Num34z3"/>
    <w:link w:val="Style_287"/>
  </w:style>
  <w:style w:styleId="Style_288" w:type="paragraph">
    <w:name w:val="WW8Num14z3"/>
    <w:link w:val="Style_288_ch"/>
  </w:style>
  <w:style w:styleId="Style_288_ch" w:type="character">
    <w:name w:val="WW8Num14z3"/>
    <w:link w:val="Style_288"/>
  </w:style>
  <w:style w:styleId="Style_289" w:type="paragraph">
    <w:name w:val="Знак Знак11"/>
    <w:link w:val="Style_289_ch"/>
    <w:rPr>
      <w:sz w:val="24"/>
    </w:rPr>
  </w:style>
  <w:style w:styleId="Style_289_ch" w:type="character">
    <w:name w:val="Знак Знак11"/>
    <w:link w:val="Style_289"/>
    <w:rPr>
      <w:sz w:val="24"/>
    </w:rPr>
  </w:style>
  <w:style w:styleId="Style_290" w:type="paragraph">
    <w:name w:val="Письмо"/>
    <w:basedOn w:val="Style_3"/>
    <w:link w:val="Style_290_ch"/>
    <w:pPr>
      <w:widowControl w:val="1"/>
      <w:ind/>
      <w:jc w:val="both"/>
    </w:pPr>
    <w:rPr>
      <w:rFonts w:ascii="Times New Roman" w:hAnsi="Times New Roman"/>
      <w:sz w:val="28"/>
    </w:rPr>
  </w:style>
  <w:style w:styleId="Style_290_ch" w:type="character">
    <w:name w:val="Письмо"/>
    <w:basedOn w:val="Style_3_ch"/>
    <w:link w:val="Style_290"/>
    <w:rPr>
      <w:rFonts w:ascii="Times New Roman" w:hAnsi="Times New Roman"/>
      <w:sz w:val="28"/>
    </w:rPr>
  </w:style>
  <w:style w:styleId="Style_291" w:type="paragraph">
    <w:name w:val="WW8Num23z0"/>
    <w:link w:val="Style_291_ch"/>
  </w:style>
  <w:style w:styleId="Style_291_ch" w:type="character">
    <w:name w:val="WW8Num23z0"/>
    <w:link w:val="Style_291"/>
  </w:style>
  <w:style w:styleId="Style_292" w:type="paragraph">
    <w:name w:val="WW8Num14z8"/>
    <w:link w:val="Style_292_ch"/>
  </w:style>
  <w:style w:styleId="Style_292_ch" w:type="character">
    <w:name w:val="WW8Num14z8"/>
    <w:link w:val="Style_292"/>
  </w:style>
  <w:style w:styleId="Style_293" w:type="paragraph">
    <w:name w:val="WW8Num32z7"/>
    <w:link w:val="Style_293_ch"/>
  </w:style>
  <w:style w:styleId="Style_293_ch" w:type="character">
    <w:name w:val="WW8Num32z7"/>
    <w:link w:val="Style_293"/>
  </w:style>
  <w:style w:styleId="Style_24" w:type="paragraph">
    <w:name w:val="Default Paragraph Font"/>
    <w:link w:val="Style_24_ch"/>
  </w:style>
  <w:style w:styleId="Style_24_ch" w:type="character">
    <w:name w:val="Default Paragraph Font"/>
    <w:link w:val="Style_24"/>
  </w:style>
  <w:style w:styleId="Style_294" w:type="paragraph">
    <w:name w:val="WW8Num37z0"/>
    <w:link w:val="Style_294_ch"/>
  </w:style>
  <w:style w:styleId="Style_294_ch" w:type="character">
    <w:name w:val="WW8Num37z0"/>
    <w:link w:val="Style_294"/>
  </w:style>
  <w:style w:styleId="Style_295" w:type="paragraph">
    <w:name w:val="договор"/>
    <w:basedOn w:val="Style_3"/>
    <w:link w:val="Style_295_ch"/>
    <w:pPr>
      <w:widowControl w:val="1"/>
      <w:tabs>
        <w:tab w:leader="none" w:pos="708" w:val="clear"/>
        <w:tab w:leader="none" w:pos="9923" w:val="right"/>
      </w:tabs>
      <w:ind w:firstLine="284"/>
      <w:jc w:val="both"/>
    </w:pPr>
    <w:rPr>
      <w:rFonts w:ascii="Times New Roman" w:hAnsi="Times New Roman"/>
      <w:sz w:val="24"/>
    </w:rPr>
  </w:style>
  <w:style w:styleId="Style_295_ch" w:type="character">
    <w:name w:val="договор"/>
    <w:basedOn w:val="Style_3_ch"/>
    <w:link w:val="Style_295"/>
    <w:rPr>
      <w:rFonts w:ascii="Times New Roman" w:hAnsi="Times New Roman"/>
      <w:sz w:val="24"/>
    </w:rPr>
  </w:style>
  <w:style w:styleId="Style_296" w:type="paragraph">
    <w:name w:val="Hyperlink"/>
    <w:basedOn w:val="Style_24"/>
    <w:link w:val="Style_296_ch"/>
    <w:rPr>
      <w:color w:val="0000FF"/>
      <w:u w:val="single"/>
    </w:rPr>
  </w:style>
  <w:style w:styleId="Style_296_ch" w:type="character">
    <w:name w:val="Hyperlink"/>
    <w:basedOn w:val="Style_24_ch"/>
    <w:link w:val="Style_296"/>
    <w:rPr>
      <w:color w:val="0000FF"/>
      <w:u w:val="single"/>
    </w:rPr>
  </w:style>
  <w:style w:styleId="Style_297" w:type="paragraph">
    <w:name w:val="Footnote"/>
    <w:basedOn w:val="Style_3"/>
    <w:link w:val="Style_297_ch"/>
    <w:pPr>
      <w:widowControl w:val="1"/>
      <w:ind/>
      <w:jc w:val="left"/>
    </w:pPr>
    <w:rPr>
      <w:rFonts w:ascii="Times New Roman" w:hAnsi="Times New Roman"/>
      <w:sz w:val="20"/>
    </w:rPr>
  </w:style>
  <w:style w:styleId="Style_297_ch" w:type="character">
    <w:name w:val="Footnote"/>
    <w:basedOn w:val="Style_3_ch"/>
    <w:link w:val="Style_297"/>
    <w:rPr>
      <w:rFonts w:ascii="Times New Roman" w:hAnsi="Times New Roman"/>
      <w:sz w:val="20"/>
    </w:rPr>
  </w:style>
  <w:style w:styleId="Style_298" w:type="paragraph">
    <w:name w:val="WW8Num27z5"/>
    <w:link w:val="Style_298_ch"/>
  </w:style>
  <w:style w:styleId="Style_298_ch" w:type="character">
    <w:name w:val="WW8Num27z5"/>
    <w:link w:val="Style_298"/>
  </w:style>
  <w:style w:styleId="Style_299" w:type="paragraph">
    <w:name w:val="WW8Num31z0"/>
    <w:link w:val="Style_299_ch"/>
  </w:style>
  <w:style w:styleId="Style_299_ch" w:type="character">
    <w:name w:val="WW8Num31z0"/>
    <w:link w:val="Style_299"/>
  </w:style>
  <w:style w:styleId="Style_300" w:type="paragraph">
    <w:name w:val="TOC Heading"/>
    <w:basedOn w:val="Style_278"/>
    <w:next w:val="Style_3"/>
    <w:link w:val="Style_300_ch"/>
    <w:pPr>
      <w:keepLines w:val="1"/>
      <w:widowControl w:val="1"/>
      <w:spacing w:after="0" w:before="480" w:line="276" w:lineRule="auto"/>
      <w:ind/>
      <w:outlineLvl w:val="8"/>
    </w:pPr>
    <w:rPr>
      <w:rFonts w:asciiTheme="majorAscii" w:hAnsiTheme="majorHAnsi"/>
      <w:color w:themeColor="accent1" w:themeShade="BF" w:val="376092"/>
      <w:sz w:val="28"/>
    </w:rPr>
  </w:style>
  <w:style w:styleId="Style_300_ch" w:type="character">
    <w:name w:val="TOC Heading"/>
    <w:basedOn w:val="Style_278_ch"/>
    <w:link w:val="Style_300"/>
    <w:rPr>
      <w:rFonts w:asciiTheme="majorAscii" w:hAnsiTheme="majorHAnsi"/>
      <w:color w:themeColor="accent1" w:themeShade="BF" w:val="376092"/>
      <w:sz w:val="28"/>
    </w:rPr>
  </w:style>
  <w:style w:styleId="Style_301" w:type="paragraph">
    <w:name w:val="WW8Num37z3"/>
    <w:link w:val="Style_301_ch"/>
  </w:style>
  <w:style w:styleId="Style_301_ch" w:type="character">
    <w:name w:val="WW8Num37z3"/>
    <w:link w:val="Style_301"/>
  </w:style>
  <w:style w:styleId="Style_302" w:type="paragraph">
    <w:name w:val="Body Text 3"/>
    <w:basedOn w:val="Style_3"/>
    <w:link w:val="Style_302_ch"/>
    <w:pPr>
      <w:widowControl w:val="1"/>
      <w:spacing w:after="120" w:before="0"/>
      <w:ind/>
      <w:jc w:val="left"/>
    </w:pPr>
    <w:rPr>
      <w:rFonts w:ascii="Times New Roman" w:hAnsi="Times New Roman"/>
      <w:sz w:val="16"/>
    </w:rPr>
  </w:style>
  <w:style w:styleId="Style_302_ch" w:type="character">
    <w:name w:val="Body Text 3"/>
    <w:basedOn w:val="Style_3_ch"/>
    <w:link w:val="Style_302"/>
    <w:rPr>
      <w:rFonts w:ascii="Times New Roman" w:hAnsi="Times New Roman"/>
      <w:sz w:val="16"/>
    </w:rPr>
  </w:style>
  <w:style w:styleId="Style_303" w:type="paragraph">
    <w:name w:val="toc 1"/>
    <w:basedOn w:val="Style_3"/>
    <w:next w:val="Style_3"/>
    <w:link w:val="Style_303_ch"/>
    <w:uiPriority w:val="39"/>
    <w:pPr>
      <w:widowControl w:val="1"/>
      <w:spacing w:after="100" w:before="0"/>
      <w:ind/>
      <w:jc w:val="left"/>
    </w:pPr>
    <w:rPr>
      <w:rFonts w:ascii="Times New Roman" w:hAnsi="Times New Roman"/>
      <w:sz w:val="20"/>
    </w:rPr>
  </w:style>
  <w:style w:styleId="Style_303_ch" w:type="character">
    <w:name w:val="toc 1"/>
    <w:basedOn w:val="Style_3_ch"/>
    <w:link w:val="Style_303"/>
    <w:rPr>
      <w:rFonts w:ascii="Times New Roman" w:hAnsi="Times New Roman"/>
      <w:sz w:val="20"/>
    </w:rPr>
  </w:style>
  <w:style w:styleId="Style_304" w:type="paragraph">
    <w:name w:val="Body Text 2"/>
    <w:basedOn w:val="Style_3"/>
    <w:link w:val="Style_304_ch"/>
    <w:pPr>
      <w:widowControl w:val="1"/>
      <w:spacing w:after="0" w:before="60"/>
      <w:ind/>
      <w:jc w:val="both"/>
    </w:pPr>
    <w:rPr>
      <w:rFonts w:ascii="Times New Roman" w:hAnsi="Times New Roman"/>
      <w:sz w:val="24"/>
    </w:rPr>
  </w:style>
  <w:style w:styleId="Style_304_ch" w:type="character">
    <w:name w:val="Body Text 2"/>
    <w:basedOn w:val="Style_3_ch"/>
    <w:link w:val="Style_304"/>
    <w:rPr>
      <w:rFonts w:ascii="Times New Roman" w:hAnsi="Times New Roman"/>
      <w:sz w:val="24"/>
    </w:rPr>
  </w:style>
  <w:style w:styleId="Style_305" w:type="paragraph">
    <w:name w:val="WW8Num5z5"/>
    <w:link w:val="Style_305_ch"/>
  </w:style>
  <w:style w:styleId="Style_305_ch" w:type="character">
    <w:name w:val="WW8Num5z5"/>
    <w:link w:val="Style_305"/>
  </w:style>
  <w:style w:styleId="Style_306" w:type="paragraph">
    <w:name w:val="List"/>
    <w:basedOn w:val="Style_9"/>
    <w:link w:val="Style_306_ch"/>
    <w:pPr>
      <w:widowControl w:val="1"/>
      <w:spacing w:after="0" w:before="0"/>
      <w:ind/>
      <w:jc w:val="both"/>
    </w:pPr>
    <w:rPr>
      <w:rFonts w:ascii="Times New Roman" w:hAnsi="Times New Roman"/>
      <w:sz w:val="28"/>
    </w:rPr>
  </w:style>
  <w:style w:styleId="Style_306_ch" w:type="character">
    <w:name w:val="List"/>
    <w:basedOn w:val="Style_9_ch"/>
    <w:link w:val="Style_306"/>
    <w:rPr>
      <w:rFonts w:ascii="Times New Roman" w:hAnsi="Times New Roman"/>
      <w:sz w:val="28"/>
    </w:rPr>
  </w:style>
  <w:style w:styleId="Style_307" w:type="paragraph">
    <w:name w:val="WW8Num28z1"/>
    <w:link w:val="Style_307_ch"/>
  </w:style>
  <w:style w:styleId="Style_307_ch" w:type="character">
    <w:name w:val="WW8Num28z1"/>
    <w:link w:val="Style_307"/>
  </w:style>
  <w:style w:styleId="Style_308" w:type="paragraph">
    <w:name w:val="WW8Num10z3"/>
    <w:link w:val="Style_308_ch"/>
  </w:style>
  <w:style w:styleId="Style_308_ch" w:type="character">
    <w:name w:val="WW8Num10z3"/>
    <w:link w:val="Style_308"/>
  </w:style>
  <w:style w:styleId="Style_309" w:type="paragraph">
    <w:name w:val="WW8Num24z0"/>
    <w:link w:val="Style_309_ch"/>
  </w:style>
  <w:style w:styleId="Style_309_ch" w:type="character">
    <w:name w:val="WW8Num24z0"/>
    <w:link w:val="Style_309"/>
  </w:style>
  <w:style w:styleId="Style_310" w:type="paragraph">
    <w:name w:val="Header and Footer"/>
    <w:basedOn w:val="Style_3"/>
    <w:link w:val="Style_310_ch"/>
  </w:style>
  <w:style w:styleId="Style_310_ch" w:type="character">
    <w:name w:val="Header and Footer"/>
    <w:basedOn w:val="Style_3_ch"/>
    <w:link w:val="Style_310"/>
  </w:style>
  <w:style w:styleId="Style_1" w:type="paragraph">
    <w:name w:val="footer"/>
    <w:basedOn w:val="Style_3"/>
    <w:link w:val="Style_1_ch"/>
    <w:pPr>
      <w:widowControl w:val="1"/>
      <w:tabs>
        <w:tab w:leader="none" w:pos="708" w:val="clear"/>
        <w:tab w:leader="none" w:pos="4677" w:val="center"/>
        <w:tab w:leader="none" w:pos="9355" w:val="right"/>
      </w:tabs>
      <w:ind/>
    </w:pPr>
  </w:style>
  <w:style w:styleId="Style_1_ch" w:type="character">
    <w:name w:val="footer"/>
    <w:basedOn w:val="Style_3_ch"/>
    <w:link w:val="Style_1"/>
  </w:style>
  <w:style w:styleId="Style_311" w:type="paragraph">
    <w:name w:val="Норм. текст"/>
    <w:basedOn w:val="Style_3"/>
    <w:link w:val="Style_311_ch"/>
    <w:pPr>
      <w:widowControl w:val="1"/>
      <w:tabs>
        <w:tab w:leader="none" w:pos="708" w:val="clear"/>
        <w:tab w:leader="none" w:pos="1418" w:val="left"/>
      </w:tabs>
      <w:spacing w:after="120" w:before="120" w:line="360" w:lineRule="auto"/>
      <w:ind w:firstLine="900"/>
      <w:contextualSpacing w:val="1"/>
      <w:jc w:val="both"/>
    </w:pPr>
    <w:rPr>
      <w:sz w:val="24"/>
    </w:rPr>
  </w:style>
  <w:style w:styleId="Style_311_ch" w:type="character">
    <w:name w:val="Норм. текст"/>
    <w:basedOn w:val="Style_3_ch"/>
    <w:link w:val="Style_311"/>
    <w:rPr>
      <w:sz w:val="24"/>
    </w:rPr>
  </w:style>
  <w:style w:styleId="Style_312" w:type="paragraph">
    <w:name w:val="WW8Num32z1"/>
    <w:link w:val="Style_312_ch"/>
  </w:style>
  <w:style w:styleId="Style_312_ch" w:type="character">
    <w:name w:val="WW8Num32z1"/>
    <w:link w:val="Style_312"/>
  </w:style>
  <w:style w:styleId="Style_313" w:type="paragraph">
    <w:name w:val="Font Style14"/>
    <w:link w:val="Style_313_ch"/>
    <w:rPr>
      <w:rFonts w:ascii="Times New Roman" w:hAnsi="Times New Roman"/>
      <w:sz w:val="24"/>
    </w:rPr>
  </w:style>
  <w:style w:styleId="Style_313_ch" w:type="character">
    <w:name w:val="Font Style14"/>
    <w:link w:val="Style_313"/>
    <w:rPr>
      <w:rFonts w:ascii="Times New Roman" w:hAnsi="Times New Roman"/>
      <w:sz w:val="24"/>
    </w:rPr>
  </w:style>
  <w:style w:styleId="Style_314" w:type="paragraph">
    <w:name w:val="page number"/>
    <w:basedOn w:val="Style_24"/>
    <w:link w:val="Style_314_ch"/>
  </w:style>
  <w:style w:styleId="Style_314_ch" w:type="character">
    <w:name w:val="page number"/>
    <w:basedOn w:val="Style_24_ch"/>
    <w:link w:val="Style_314"/>
  </w:style>
  <w:style w:styleId="Style_315" w:type="paragraph">
    <w:name w:val="WW8Num32z6"/>
    <w:link w:val="Style_315_ch"/>
  </w:style>
  <w:style w:styleId="Style_315_ch" w:type="character">
    <w:name w:val="WW8Num32z6"/>
    <w:link w:val="Style_315"/>
  </w:style>
  <w:style w:styleId="Style_59" w:type="paragraph">
    <w:name w:val="PlainText"/>
    <w:link w:val="Style_59_ch"/>
    <w:pPr>
      <w:widowControl w:val="1"/>
      <w:spacing w:after="0" w:before="0" w:line="360" w:lineRule="auto"/>
      <w:ind w:firstLine="851"/>
      <w:jc w:val="both"/>
    </w:pPr>
    <w:rPr>
      <w:rFonts w:ascii="Times New Roman" w:hAnsi="Times New Roman"/>
      <w:color w:val="000000"/>
      <w:sz w:val="28"/>
    </w:rPr>
  </w:style>
  <w:style w:styleId="Style_59_ch" w:type="character">
    <w:name w:val="PlainText"/>
    <w:link w:val="Style_59"/>
    <w:rPr>
      <w:rFonts w:ascii="Times New Roman" w:hAnsi="Times New Roman"/>
      <w:color w:val="000000"/>
      <w:sz w:val="28"/>
    </w:rPr>
  </w:style>
  <w:style w:styleId="Style_316" w:type="paragraph">
    <w:name w:val="WW8Num10z4"/>
    <w:link w:val="Style_316_ch"/>
  </w:style>
  <w:style w:styleId="Style_316_ch" w:type="character">
    <w:name w:val="WW8Num10z4"/>
    <w:link w:val="Style_316"/>
  </w:style>
  <w:style w:styleId="Style_317" w:type="paragraph">
    <w:name w:val="Основной текст с отступом Знак"/>
    <w:basedOn w:val="Style_24"/>
    <w:link w:val="Style_317_ch"/>
    <w:rPr>
      <w:rFonts w:ascii="Times New Roman" w:hAnsi="Times New Roman"/>
      <w:sz w:val="24"/>
    </w:rPr>
  </w:style>
  <w:style w:styleId="Style_317_ch" w:type="character">
    <w:name w:val="Основной текст с отступом Знак"/>
    <w:basedOn w:val="Style_24_ch"/>
    <w:link w:val="Style_317"/>
    <w:rPr>
      <w:rFonts w:ascii="Times New Roman" w:hAnsi="Times New Roman"/>
      <w:sz w:val="24"/>
    </w:rPr>
  </w:style>
  <w:style w:styleId="Style_318" w:type="paragraph">
    <w:name w:val="WW8Num31z8"/>
    <w:link w:val="Style_318_ch"/>
  </w:style>
  <w:style w:styleId="Style_318_ch" w:type="character">
    <w:name w:val="WW8Num31z8"/>
    <w:link w:val="Style_318"/>
  </w:style>
  <w:style w:styleId="Style_319" w:type="paragraph">
    <w:name w:val="WW8Num22z8"/>
    <w:link w:val="Style_319_ch"/>
  </w:style>
  <w:style w:styleId="Style_319_ch" w:type="character">
    <w:name w:val="WW8Num22z8"/>
    <w:link w:val="Style_319"/>
  </w:style>
  <w:style w:styleId="Style_320" w:type="paragraph">
    <w:name w:val="WW8Num35z7"/>
    <w:link w:val="Style_320_ch"/>
  </w:style>
  <w:style w:styleId="Style_320_ch" w:type="character">
    <w:name w:val="WW8Num35z7"/>
    <w:link w:val="Style_320"/>
  </w:style>
  <w:style w:styleId="Style_321" w:type="paragraph">
    <w:name w:val="WW8Num21z5"/>
    <w:link w:val="Style_321_ch"/>
  </w:style>
  <w:style w:styleId="Style_321_ch" w:type="character">
    <w:name w:val="WW8Num21z5"/>
    <w:link w:val="Style_321"/>
  </w:style>
  <w:style w:styleId="Style_322" w:type="paragraph">
    <w:name w:val="содержание2-11"/>
    <w:basedOn w:val="Style_3"/>
    <w:link w:val="Style_322_ch"/>
    <w:pPr>
      <w:widowControl w:val="1"/>
      <w:spacing w:after="60" w:before="0"/>
      <w:ind/>
      <w:jc w:val="both"/>
    </w:pPr>
    <w:rPr>
      <w:rFonts w:ascii="Times New Roman" w:hAnsi="Times New Roman"/>
      <w:sz w:val="24"/>
    </w:rPr>
  </w:style>
  <w:style w:styleId="Style_322_ch" w:type="character">
    <w:name w:val="содержание2-11"/>
    <w:basedOn w:val="Style_3_ch"/>
    <w:link w:val="Style_322"/>
    <w:rPr>
      <w:rFonts w:ascii="Times New Roman" w:hAnsi="Times New Roman"/>
      <w:sz w:val="24"/>
    </w:rPr>
  </w:style>
  <w:style w:styleId="Style_323" w:type="paragraph">
    <w:name w:val="WW8Num38z0"/>
    <w:link w:val="Style_323_ch"/>
  </w:style>
  <w:style w:styleId="Style_323_ch" w:type="character">
    <w:name w:val="WW8Num38z0"/>
    <w:link w:val="Style_323"/>
  </w:style>
  <w:style w:styleId="Style_324" w:type="paragraph">
    <w:name w:val="WW8Num11z0"/>
    <w:link w:val="Style_324_ch"/>
  </w:style>
  <w:style w:styleId="Style_324_ch" w:type="character">
    <w:name w:val="WW8Num11z0"/>
    <w:link w:val="Style_324"/>
  </w:style>
  <w:style w:styleId="Style_325" w:type="paragraph">
    <w:name w:val="endnote reference"/>
    <w:link w:val="Style_325_ch"/>
    <w:rPr>
      <w:vertAlign w:val="superscript"/>
    </w:rPr>
  </w:style>
  <w:style w:styleId="Style_325_ch" w:type="character">
    <w:name w:val="endnote reference"/>
    <w:link w:val="Style_325"/>
    <w:rPr>
      <w:vertAlign w:val="superscript"/>
    </w:rPr>
  </w:style>
  <w:style w:styleId="Style_326" w:type="paragraph">
    <w:name w:val="footnote reference"/>
    <w:link w:val="Style_326_ch"/>
    <w:rPr>
      <w:vertAlign w:val="superscript"/>
    </w:rPr>
  </w:style>
  <w:style w:styleId="Style_326_ch" w:type="character">
    <w:name w:val="footnote reference"/>
    <w:link w:val="Style_326"/>
    <w:rPr>
      <w:vertAlign w:val="superscript"/>
    </w:rPr>
  </w:style>
  <w:style w:styleId="Style_327" w:type="paragraph">
    <w:name w:val="Заголовок1"/>
    <w:basedOn w:val="Style_3"/>
    <w:next w:val="Style_9"/>
    <w:link w:val="Style_327_ch"/>
    <w:pPr>
      <w:keepNext w:val="1"/>
      <w:widowControl w:val="1"/>
      <w:spacing w:after="120" w:before="240"/>
      <w:ind/>
      <w:jc w:val="left"/>
    </w:pPr>
    <w:rPr>
      <w:rFonts w:ascii="Arial" w:hAnsi="Arial"/>
      <w:sz w:val="28"/>
    </w:rPr>
  </w:style>
  <w:style w:styleId="Style_327_ch" w:type="character">
    <w:name w:val="Заголовок1"/>
    <w:basedOn w:val="Style_3_ch"/>
    <w:link w:val="Style_327"/>
    <w:rPr>
      <w:rFonts w:ascii="Arial" w:hAnsi="Arial"/>
      <w:sz w:val="28"/>
    </w:rPr>
  </w:style>
  <w:style w:styleId="Style_328" w:type="paragraph">
    <w:name w:val="WW8Num9z7"/>
    <w:link w:val="Style_328_ch"/>
  </w:style>
  <w:style w:styleId="Style_328_ch" w:type="character">
    <w:name w:val="WW8Num9z7"/>
    <w:link w:val="Style_328"/>
  </w:style>
  <w:style w:styleId="Style_329" w:type="paragraph">
    <w:name w:val="WW8Num16z1"/>
    <w:link w:val="Style_329_ch"/>
    <w:rPr>
      <w:rFonts w:ascii="Courier New" w:hAnsi="Courier New"/>
    </w:rPr>
  </w:style>
  <w:style w:styleId="Style_329_ch" w:type="character">
    <w:name w:val="WW8Num16z1"/>
    <w:link w:val="Style_329"/>
    <w:rPr>
      <w:rFonts w:ascii="Courier New" w:hAnsi="Courier New"/>
    </w:rPr>
  </w:style>
  <w:style w:styleId="Style_330" w:type="paragraph">
    <w:name w:val="WW8Num30z0"/>
    <w:link w:val="Style_330_ch"/>
  </w:style>
  <w:style w:styleId="Style_330_ch" w:type="character">
    <w:name w:val="WW8Num30z0"/>
    <w:link w:val="Style_330"/>
  </w:style>
  <w:style w:styleId="Style_331" w:type="paragraph">
    <w:name w:val="Знак1"/>
    <w:basedOn w:val="Style_3"/>
    <w:link w:val="Style_331_ch"/>
    <w:pPr>
      <w:widowControl w:val="1"/>
      <w:spacing w:after="160" w:before="0" w:line="240" w:lineRule="exact"/>
      <w:ind/>
      <w:jc w:val="left"/>
    </w:pPr>
    <w:rPr>
      <w:rFonts w:ascii="Verdana" w:hAnsi="Verdana"/>
      <w:sz w:val="24"/>
    </w:rPr>
  </w:style>
  <w:style w:styleId="Style_331_ch" w:type="character">
    <w:name w:val="Знак1"/>
    <w:basedOn w:val="Style_3_ch"/>
    <w:link w:val="Style_331"/>
    <w:rPr>
      <w:rFonts w:ascii="Verdana" w:hAnsi="Verdana"/>
      <w:sz w:val="24"/>
    </w:rPr>
  </w:style>
  <w:style w:styleId="Style_332" w:type="paragraph">
    <w:name w:val="WW8Num26z0"/>
    <w:link w:val="Style_332_ch"/>
    <w:rPr>
      <w:rFonts w:ascii="Symbol" w:hAnsi="Symbol"/>
    </w:rPr>
  </w:style>
  <w:style w:styleId="Style_332_ch" w:type="character">
    <w:name w:val="WW8Num26z0"/>
    <w:link w:val="Style_332"/>
    <w:rPr>
      <w:rFonts w:ascii="Symbol" w:hAnsi="Symbol"/>
    </w:rPr>
  </w:style>
  <w:style w:styleId="Style_333" w:type="paragraph">
    <w:name w:val="toc 9"/>
    <w:next w:val="Style_3"/>
    <w:link w:val="Style_333_ch"/>
    <w:uiPriority w:val="39"/>
    <w:pPr>
      <w:ind w:firstLine="0" w:left="1600"/>
      <w:jc w:val="left"/>
    </w:pPr>
    <w:rPr>
      <w:rFonts w:ascii="XO Thames" w:hAnsi="XO Thames"/>
      <w:sz w:val="28"/>
    </w:rPr>
  </w:style>
  <w:style w:styleId="Style_333_ch" w:type="character">
    <w:name w:val="toc 9"/>
    <w:link w:val="Style_333"/>
    <w:rPr>
      <w:rFonts w:ascii="XO Thames" w:hAnsi="XO Thames"/>
      <w:sz w:val="28"/>
    </w:rPr>
  </w:style>
  <w:style w:styleId="Style_334" w:type="paragraph">
    <w:name w:val="WW8Num22z0"/>
    <w:link w:val="Style_334_ch"/>
    <w:rPr>
      <w:b w:val="1"/>
    </w:rPr>
  </w:style>
  <w:style w:styleId="Style_334_ch" w:type="character">
    <w:name w:val="WW8Num22z0"/>
    <w:link w:val="Style_334"/>
    <w:rPr>
      <w:b w:val="1"/>
    </w:rPr>
  </w:style>
  <w:style w:styleId="Style_335" w:type="paragraph">
    <w:name w:val="Знак Знак1"/>
    <w:link w:val="Style_335_ch"/>
    <w:rPr>
      <w:sz w:val="24"/>
    </w:rPr>
  </w:style>
  <w:style w:styleId="Style_335_ch" w:type="character">
    <w:name w:val="Знак Знак1"/>
    <w:link w:val="Style_335"/>
    <w:rPr>
      <w:sz w:val="24"/>
    </w:rPr>
  </w:style>
  <w:style w:styleId="Style_336" w:type="paragraph">
    <w:name w:val="WW8Num15z0"/>
    <w:link w:val="Style_336_ch"/>
  </w:style>
  <w:style w:styleId="Style_336_ch" w:type="character">
    <w:name w:val="WW8Num15z0"/>
    <w:link w:val="Style_336"/>
  </w:style>
  <w:style w:styleId="Style_337" w:type="paragraph">
    <w:name w:val="WW8Num7z5"/>
    <w:link w:val="Style_337_ch"/>
  </w:style>
  <w:style w:styleId="Style_337_ch" w:type="character">
    <w:name w:val="WW8Num7z5"/>
    <w:link w:val="Style_337"/>
  </w:style>
  <w:style w:styleId="Style_338" w:type="paragraph">
    <w:name w:val="WW8Num7z4"/>
    <w:link w:val="Style_338_ch"/>
  </w:style>
  <w:style w:styleId="Style_338_ch" w:type="character">
    <w:name w:val="WW8Num7z4"/>
    <w:link w:val="Style_338"/>
  </w:style>
  <w:style w:styleId="Style_339" w:type="paragraph">
    <w:name w:val="itt_TableText"/>
    <w:basedOn w:val="Style_3"/>
    <w:link w:val="Style_339_ch"/>
    <w:pPr>
      <w:widowControl w:val="1"/>
      <w:spacing w:after="60" w:before="0" w:line="276" w:lineRule="auto"/>
      <w:ind/>
      <w:jc w:val="left"/>
    </w:pPr>
    <w:rPr>
      <w:rFonts w:ascii="Times New Roman" w:hAnsi="Times New Roman"/>
    </w:rPr>
  </w:style>
  <w:style w:styleId="Style_339_ch" w:type="character">
    <w:name w:val="itt_TableText"/>
    <w:basedOn w:val="Style_3_ch"/>
    <w:link w:val="Style_339"/>
    <w:rPr>
      <w:rFonts w:ascii="Times New Roman" w:hAnsi="Times New Roman"/>
    </w:rPr>
  </w:style>
  <w:style w:styleId="Style_340" w:type="paragraph">
    <w:name w:val="Head6"/>
    <w:next w:val="Style_59"/>
    <w:link w:val="Style_340_ch"/>
    <w:pPr>
      <w:widowControl w:val="1"/>
      <w:numPr>
        <w:ilvl w:val="6"/>
        <w:numId w:val="5"/>
      </w:numPr>
      <w:spacing w:after="0" w:before="0"/>
      <w:ind/>
      <w:jc w:val="left"/>
    </w:pPr>
    <w:rPr>
      <w:rFonts w:ascii="Times New Roman" w:hAnsi="Times New Roman"/>
      <w:b w:val="1"/>
      <w:i w:val="1"/>
      <w:color w:val="000000"/>
      <w:sz w:val="22"/>
    </w:rPr>
  </w:style>
  <w:style w:styleId="Style_340_ch" w:type="character">
    <w:name w:val="Head6"/>
    <w:link w:val="Style_340"/>
    <w:rPr>
      <w:rFonts w:ascii="Times New Roman" w:hAnsi="Times New Roman"/>
      <w:b w:val="1"/>
      <w:i w:val="1"/>
      <w:color w:val="000000"/>
      <w:sz w:val="22"/>
    </w:rPr>
  </w:style>
  <w:style w:styleId="Style_341" w:type="paragraph">
    <w:name w:val="WW8Num34z1"/>
    <w:link w:val="Style_341_ch"/>
  </w:style>
  <w:style w:styleId="Style_341_ch" w:type="character">
    <w:name w:val="WW8Num34z1"/>
    <w:link w:val="Style_341"/>
  </w:style>
  <w:style w:styleId="Style_342" w:type="paragraph">
    <w:name w:val="WW8Num19z1"/>
    <w:link w:val="Style_342_ch"/>
  </w:style>
  <w:style w:styleId="Style_342_ch" w:type="character">
    <w:name w:val="WW8Num19z1"/>
    <w:link w:val="Style_342"/>
  </w:style>
  <w:style w:styleId="Style_343" w:type="paragraph">
    <w:name w:val="WW8Num36z6"/>
    <w:link w:val="Style_343_ch"/>
  </w:style>
  <w:style w:styleId="Style_343_ch" w:type="character">
    <w:name w:val="WW8Num36z6"/>
    <w:link w:val="Style_343"/>
  </w:style>
  <w:style w:styleId="Style_344" w:type="paragraph">
    <w:name w:val="Footnote Text Char"/>
    <w:link w:val="Style_344_ch"/>
    <w:rPr>
      <w:sz w:val="20"/>
    </w:rPr>
  </w:style>
  <w:style w:styleId="Style_344_ch" w:type="character">
    <w:name w:val="Footnote Text Char"/>
    <w:link w:val="Style_344"/>
    <w:rPr>
      <w:sz w:val="20"/>
    </w:rPr>
  </w:style>
  <w:style w:styleId="Style_345" w:type="paragraph">
    <w:name w:val="WW8Num12z6"/>
    <w:link w:val="Style_345_ch"/>
  </w:style>
  <w:style w:styleId="Style_345_ch" w:type="character">
    <w:name w:val="WW8Num12z6"/>
    <w:link w:val="Style_345"/>
  </w:style>
  <w:style w:styleId="Style_346" w:type="paragraph">
    <w:name w:val="Верхний колонтитул Знак"/>
    <w:basedOn w:val="Style_24"/>
    <w:link w:val="Style_346_ch"/>
  </w:style>
  <w:style w:styleId="Style_346_ch" w:type="character">
    <w:name w:val="Верхний колонтитул Знак"/>
    <w:basedOn w:val="Style_24_ch"/>
    <w:link w:val="Style_346"/>
  </w:style>
  <w:style w:styleId="Style_347" w:type="paragraph">
    <w:name w:val="WW8Num15z6"/>
    <w:link w:val="Style_347_ch"/>
  </w:style>
  <w:style w:styleId="Style_347_ch" w:type="character">
    <w:name w:val="WW8Num15z6"/>
    <w:link w:val="Style_347"/>
  </w:style>
  <w:style w:styleId="Style_348" w:type="paragraph">
    <w:name w:val="WW8Num12z2"/>
    <w:link w:val="Style_348_ch"/>
  </w:style>
  <w:style w:styleId="Style_348_ch" w:type="character">
    <w:name w:val="WW8Num12z2"/>
    <w:link w:val="Style_348"/>
  </w:style>
  <w:style w:styleId="Style_6" w:type="paragraph">
    <w:name w:val="List Paragraph"/>
    <w:basedOn w:val="Style_3"/>
    <w:link w:val="Style_6_ch"/>
    <w:pPr>
      <w:widowControl w:val="1"/>
      <w:spacing w:after="0" w:before="0"/>
      <w:ind w:firstLine="709" w:left="720"/>
      <w:contextualSpacing w:val="1"/>
      <w:jc w:val="both"/>
    </w:pPr>
    <w:rPr>
      <w:rFonts w:ascii="Times New Roman" w:hAnsi="Times New Roman"/>
      <w:sz w:val="24"/>
    </w:rPr>
  </w:style>
  <w:style w:styleId="Style_6_ch" w:type="character">
    <w:name w:val="List Paragraph"/>
    <w:basedOn w:val="Style_3_ch"/>
    <w:link w:val="Style_6"/>
    <w:rPr>
      <w:rFonts w:ascii="Times New Roman" w:hAnsi="Times New Roman"/>
      <w:sz w:val="24"/>
    </w:rPr>
  </w:style>
  <w:style w:styleId="Style_349" w:type="paragraph">
    <w:name w:val="WW8Num10z7"/>
    <w:link w:val="Style_349_ch"/>
  </w:style>
  <w:style w:styleId="Style_349_ch" w:type="character">
    <w:name w:val="WW8Num10z7"/>
    <w:link w:val="Style_349"/>
  </w:style>
  <w:style w:styleId="Style_350" w:type="paragraph">
    <w:name w:val="Табл2"/>
    <w:basedOn w:val="Style_3"/>
    <w:link w:val="Style_350_ch"/>
    <w:pPr>
      <w:widowControl w:val="0"/>
      <w:ind/>
      <w:jc w:val="center"/>
    </w:pPr>
    <w:rPr>
      <w:rFonts w:ascii="Times New Roman CYR" w:hAnsi="Times New Roman CYR"/>
      <w:sz w:val="20"/>
    </w:rPr>
  </w:style>
  <w:style w:styleId="Style_350_ch" w:type="character">
    <w:name w:val="Табл2"/>
    <w:basedOn w:val="Style_3_ch"/>
    <w:link w:val="Style_350"/>
    <w:rPr>
      <w:rFonts w:ascii="Times New Roman CYR" w:hAnsi="Times New Roman CYR"/>
      <w:sz w:val="20"/>
    </w:rPr>
  </w:style>
  <w:style w:styleId="Style_351" w:type="paragraph">
    <w:name w:val="WW8Num28z2"/>
    <w:link w:val="Style_351_ch"/>
  </w:style>
  <w:style w:styleId="Style_351_ch" w:type="character">
    <w:name w:val="WW8Num28z2"/>
    <w:link w:val="Style_351"/>
  </w:style>
  <w:style w:styleId="Style_352" w:type="paragraph">
    <w:name w:val="WW8Num1z7"/>
    <w:link w:val="Style_352_ch"/>
  </w:style>
  <w:style w:styleId="Style_352_ch" w:type="character">
    <w:name w:val="WW8Num1z7"/>
    <w:link w:val="Style_352"/>
  </w:style>
  <w:style w:styleId="Style_353" w:type="paragraph">
    <w:name w:val="WW8Num36z4"/>
    <w:link w:val="Style_353_ch"/>
  </w:style>
  <w:style w:styleId="Style_353_ch" w:type="character">
    <w:name w:val="WW8Num36z4"/>
    <w:link w:val="Style_353"/>
  </w:style>
  <w:style w:styleId="Style_354" w:type="paragraph">
    <w:name w:val="WW8Num18z2"/>
    <w:link w:val="Style_354_ch"/>
    <w:rPr>
      <w:rFonts w:ascii="Wingdings" w:hAnsi="Wingdings"/>
    </w:rPr>
  </w:style>
  <w:style w:styleId="Style_354_ch" w:type="character">
    <w:name w:val="WW8Num18z2"/>
    <w:link w:val="Style_354"/>
    <w:rPr>
      <w:rFonts w:ascii="Wingdings" w:hAnsi="Wingdings"/>
    </w:rPr>
  </w:style>
  <w:style w:styleId="Style_355" w:type="paragraph">
    <w:name w:val="WW8Num24z7"/>
    <w:link w:val="Style_355_ch"/>
  </w:style>
  <w:style w:styleId="Style_355_ch" w:type="character">
    <w:name w:val="WW8Num24z7"/>
    <w:link w:val="Style_355"/>
  </w:style>
  <w:style w:styleId="Style_356" w:type="paragraph">
    <w:name w:val="WW8Num5z4"/>
    <w:link w:val="Style_356_ch"/>
  </w:style>
  <w:style w:styleId="Style_356_ch" w:type="character">
    <w:name w:val="WW8Num5z4"/>
    <w:link w:val="Style_356"/>
  </w:style>
  <w:style w:styleId="Style_357" w:type="paragraph">
    <w:name w:val="Style4"/>
    <w:basedOn w:val="Style_3"/>
    <w:link w:val="Style_357_ch"/>
    <w:pPr>
      <w:widowControl w:val="0"/>
      <w:spacing w:line="328" w:lineRule="exact"/>
      <w:ind/>
      <w:jc w:val="both"/>
    </w:pPr>
    <w:rPr>
      <w:rFonts w:ascii="Times New Roman" w:hAnsi="Times New Roman"/>
      <w:sz w:val="24"/>
    </w:rPr>
  </w:style>
  <w:style w:styleId="Style_357_ch" w:type="character">
    <w:name w:val="Style4"/>
    <w:basedOn w:val="Style_3_ch"/>
    <w:link w:val="Style_357"/>
    <w:rPr>
      <w:rFonts w:ascii="Times New Roman" w:hAnsi="Times New Roman"/>
      <w:sz w:val="24"/>
    </w:rPr>
  </w:style>
  <w:style w:styleId="Style_358" w:type="paragraph">
    <w:name w:val="WW8Num19z6"/>
    <w:link w:val="Style_358_ch"/>
  </w:style>
  <w:style w:styleId="Style_358_ch" w:type="character">
    <w:name w:val="WW8Num19z6"/>
    <w:link w:val="Style_358"/>
  </w:style>
  <w:style w:styleId="Style_359" w:type="paragraph">
    <w:name w:val="Знак Знак3"/>
    <w:link w:val="Style_359_ch"/>
    <w:rPr>
      <w:sz w:val="24"/>
    </w:rPr>
  </w:style>
  <w:style w:styleId="Style_359_ch" w:type="character">
    <w:name w:val="Знак Знак3"/>
    <w:link w:val="Style_359"/>
    <w:rPr>
      <w:sz w:val="24"/>
    </w:rPr>
  </w:style>
  <w:style w:styleId="Style_360" w:type="paragraph">
    <w:name w:val="ConsNormal"/>
    <w:link w:val="Style_360_ch"/>
    <w:pPr>
      <w:widowControl w:val="1"/>
      <w:spacing w:after="0" w:before="0"/>
      <w:ind w:firstLine="720" w:right="19772"/>
      <w:jc w:val="left"/>
    </w:pPr>
    <w:rPr>
      <w:rFonts w:ascii="Arial" w:hAnsi="Arial"/>
      <w:color w:val="000000"/>
      <w:sz w:val="20"/>
    </w:rPr>
  </w:style>
  <w:style w:styleId="Style_360_ch" w:type="character">
    <w:name w:val="ConsNormal"/>
    <w:link w:val="Style_360"/>
    <w:rPr>
      <w:rFonts w:ascii="Arial" w:hAnsi="Arial"/>
      <w:color w:val="000000"/>
      <w:sz w:val="20"/>
    </w:rPr>
  </w:style>
  <w:style w:styleId="Style_361" w:type="paragraph">
    <w:name w:val="WW8Num17z7"/>
    <w:link w:val="Style_361_ch"/>
  </w:style>
  <w:style w:styleId="Style_361_ch" w:type="character">
    <w:name w:val="WW8Num17z7"/>
    <w:link w:val="Style_361"/>
  </w:style>
  <w:style w:styleId="Style_362" w:type="paragraph">
    <w:name w:val="WW8Num1z4"/>
    <w:link w:val="Style_362_ch"/>
  </w:style>
  <w:style w:styleId="Style_362_ch" w:type="character">
    <w:name w:val="WW8Num1z4"/>
    <w:link w:val="Style_362"/>
  </w:style>
  <w:style w:styleId="Style_363" w:type="paragraph">
    <w:name w:val="WW8Num31z5"/>
    <w:link w:val="Style_363_ch"/>
  </w:style>
  <w:style w:styleId="Style_363_ch" w:type="character">
    <w:name w:val="WW8Num31z5"/>
    <w:link w:val="Style_363"/>
  </w:style>
  <w:style w:styleId="Style_364" w:type="paragraph">
    <w:name w:val="PlainText Знак"/>
    <w:link w:val="Style_364_ch"/>
    <w:rPr>
      <w:rFonts w:ascii="Times New Roman" w:hAnsi="Times New Roman"/>
      <w:sz w:val="24"/>
    </w:rPr>
  </w:style>
  <w:style w:styleId="Style_364_ch" w:type="character">
    <w:name w:val="PlainText Знак"/>
    <w:link w:val="Style_364"/>
    <w:rPr>
      <w:rFonts w:ascii="Times New Roman" w:hAnsi="Times New Roman"/>
      <w:sz w:val="24"/>
    </w:rPr>
  </w:style>
  <w:style w:styleId="Style_365" w:type="paragraph">
    <w:name w:val="ConsPlusCell"/>
    <w:link w:val="Style_365_ch"/>
    <w:pPr>
      <w:widowControl w:val="0"/>
      <w:spacing w:after="0" w:before="0"/>
      <w:ind/>
      <w:jc w:val="left"/>
    </w:pPr>
    <w:rPr>
      <w:rFonts w:ascii="Calibri" w:hAnsi="Calibri"/>
      <w:color w:val="000000"/>
      <w:sz w:val="22"/>
    </w:rPr>
  </w:style>
  <w:style w:styleId="Style_365_ch" w:type="character">
    <w:name w:val="ConsPlusCell"/>
    <w:link w:val="Style_365"/>
    <w:rPr>
      <w:rFonts w:ascii="Calibri" w:hAnsi="Calibri"/>
      <w:color w:val="000000"/>
      <w:sz w:val="22"/>
    </w:rPr>
  </w:style>
  <w:style w:styleId="Style_366" w:type="paragraph">
    <w:name w:val="WW8Num17z4"/>
    <w:link w:val="Style_366_ch"/>
  </w:style>
  <w:style w:styleId="Style_366_ch" w:type="character">
    <w:name w:val="WW8Num17z4"/>
    <w:link w:val="Style_366"/>
  </w:style>
  <w:style w:styleId="Style_367" w:type="paragraph">
    <w:name w:val="toc 8"/>
    <w:next w:val="Style_3"/>
    <w:link w:val="Style_367_ch"/>
    <w:uiPriority w:val="39"/>
    <w:pPr>
      <w:ind w:firstLine="0" w:left="1400"/>
      <w:jc w:val="left"/>
    </w:pPr>
    <w:rPr>
      <w:rFonts w:ascii="XO Thames" w:hAnsi="XO Thames"/>
      <w:sz w:val="28"/>
    </w:rPr>
  </w:style>
  <w:style w:styleId="Style_367_ch" w:type="character">
    <w:name w:val="toc 8"/>
    <w:link w:val="Style_367"/>
    <w:rPr>
      <w:rFonts w:ascii="XO Thames" w:hAnsi="XO Thames"/>
      <w:sz w:val="28"/>
    </w:rPr>
  </w:style>
  <w:style w:styleId="Style_368" w:type="paragraph">
    <w:name w:val="WW8Num16z2"/>
    <w:link w:val="Style_368_ch"/>
    <w:rPr>
      <w:rFonts w:ascii="Wingdings" w:hAnsi="Wingdings"/>
    </w:rPr>
  </w:style>
  <w:style w:styleId="Style_368_ch" w:type="character">
    <w:name w:val="WW8Num16z2"/>
    <w:link w:val="Style_368"/>
    <w:rPr>
      <w:rFonts w:ascii="Wingdings" w:hAnsi="Wingdings"/>
    </w:rPr>
  </w:style>
  <w:style w:styleId="Style_369" w:type="paragraph">
    <w:name w:val="annotation subject"/>
    <w:basedOn w:val="Style_370"/>
    <w:next w:val="Style_370"/>
    <w:link w:val="Style_369_ch"/>
    <w:rPr>
      <w:b w:val="1"/>
    </w:rPr>
  </w:style>
  <w:style w:styleId="Style_369_ch" w:type="character">
    <w:name w:val="annotation subject"/>
    <w:basedOn w:val="Style_370_ch"/>
    <w:link w:val="Style_369"/>
    <w:rPr>
      <w:b w:val="1"/>
    </w:rPr>
  </w:style>
  <w:style w:styleId="Style_371" w:type="paragraph">
    <w:name w:val="Заголовок 2 Знак"/>
    <w:basedOn w:val="Style_24"/>
    <w:link w:val="Style_371_ch"/>
    <w:rPr>
      <w:rFonts w:asciiTheme="majorAscii" w:hAnsiTheme="majorHAnsi"/>
      <w:b w:val="1"/>
      <w:color w:themeColor="accent1" w:val="4F81BD"/>
      <w:sz w:val="26"/>
    </w:rPr>
  </w:style>
  <w:style w:styleId="Style_371_ch" w:type="character">
    <w:name w:val="Заголовок 2 Знак"/>
    <w:basedOn w:val="Style_24_ch"/>
    <w:link w:val="Style_371"/>
    <w:rPr>
      <w:rFonts w:asciiTheme="majorAscii" w:hAnsiTheme="majorHAnsi"/>
      <w:b w:val="1"/>
      <w:color w:themeColor="accent1" w:val="4F81BD"/>
      <w:sz w:val="26"/>
    </w:rPr>
  </w:style>
  <w:style w:styleId="Style_372" w:type="paragraph">
    <w:name w:val="TableTitle"/>
    <w:basedOn w:val="Style_59"/>
    <w:link w:val="Style_372_ch"/>
    <w:pPr>
      <w:keepNext w:val="1"/>
      <w:widowControl w:val="1"/>
      <w:spacing w:after="0" w:before="120" w:line="240" w:lineRule="auto"/>
      <w:ind w:firstLine="0"/>
      <w:jc w:val="center"/>
    </w:pPr>
    <w:rPr>
      <w:b w:val="1"/>
      <w:sz w:val="24"/>
    </w:rPr>
  </w:style>
  <w:style w:styleId="Style_372_ch" w:type="character">
    <w:name w:val="TableTitle"/>
    <w:basedOn w:val="Style_59_ch"/>
    <w:link w:val="Style_372"/>
    <w:rPr>
      <w:b w:val="1"/>
      <w:sz w:val="24"/>
    </w:rPr>
  </w:style>
  <w:style w:styleId="Style_373" w:type="paragraph">
    <w:name w:val="WW8Num8z4"/>
    <w:link w:val="Style_373_ch"/>
  </w:style>
  <w:style w:styleId="Style_373_ch" w:type="character">
    <w:name w:val="WW8Num8z4"/>
    <w:link w:val="Style_373"/>
  </w:style>
  <w:style w:styleId="Style_374" w:type="paragraph">
    <w:name w:val="WW8Num25z3"/>
    <w:link w:val="Style_374_ch"/>
  </w:style>
  <w:style w:styleId="Style_374_ch" w:type="character">
    <w:name w:val="WW8Num25z3"/>
    <w:link w:val="Style_374"/>
  </w:style>
  <w:style w:styleId="Style_375" w:type="paragraph">
    <w:name w:val="ConsNonformat"/>
    <w:link w:val="Style_375_ch"/>
    <w:pPr>
      <w:widowControl w:val="1"/>
      <w:spacing w:after="0" w:before="0"/>
      <w:ind w:right="19772"/>
      <w:jc w:val="left"/>
    </w:pPr>
    <w:rPr>
      <w:rFonts w:ascii="Courier New" w:hAnsi="Courier New"/>
      <w:color w:val="000000"/>
      <w:sz w:val="20"/>
    </w:rPr>
  </w:style>
  <w:style w:styleId="Style_375_ch" w:type="character">
    <w:name w:val="ConsNonformat"/>
    <w:link w:val="Style_375"/>
    <w:rPr>
      <w:rFonts w:ascii="Courier New" w:hAnsi="Courier New"/>
      <w:color w:val="000000"/>
      <w:sz w:val="20"/>
    </w:rPr>
  </w:style>
  <w:style w:styleId="Style_376" w:type="paragraph">
    <w:name w:val="WW8Num19z5"/>
    <w:link w:val="Style_376_ch"/>
  </w:style>
  <w:style w:styleId="Style_376_ch" w:type="character">
    <w:name w:val="WW8Num19z5"/>
    <w:link w:val="Style_376"/>
  </w:style>
  <w:style w:styleId="Style_377" w:type="paragraph">
    <w:name w:val="header__text_big"/>
    <w:basedOn w:val="Style_24"/>
    <w:link w:val="Style_377_ch"/>
  </w:style>
  <w:style w:styleId="Style_377_ch" w:type="character">
    <w:name w:val="header__text_big"/>
    <w:basedOn w:val="Style_24_ch"/>
    <w:link w:val="Style_377"/>
  </w:style>
  <w:style w:styleId="Style_378" w:type="paragraph">
    <w:name w:val="WW8Num34z6"/>
    <w:link w:val="Style_378_ch"/>
  </w:style>
  <w:style w:styleId="Style_378_ch" w:type="character">
    <w:name w:val="WW8Num34z6"/>
    <w:link w:val="Style_378"/>
  </w:style>
  <w:style w:styleId="Style_379" w:type="paragraph">
    <w:name w:val="WW8Num14z2"/>
    <w:link w:val="Style_379_ch"/>
  </w:style>
  <w:style w:styleId="Style_379_ch" w:type="character">
    <w:name w:val="WW8Num14z2"/>
    <w:link w:val="Style_379"/>
  </w:style>
  <w:style w:styleId="Style_380" w:type="paragraph">
    <w:name w:val="WW8Num12z1"/>
    <w:link w:val="Style_380_ch"/>
  </w:style>
  <w:style w:styleId="Style_380_ch" w:type="character">
    <w:name w:val="WW8Num12z1"/>
    <w:link w:val="Style_380"/>
  </w:style>
  <w:style w:styleId="Style_381" w:type="paragraph">
    <w:name w:val="WW8Num19z8"/>
    <w:link w:val="Style_381_ch"/>
  </w:style>
  <w:style w:styleId="Style_381_ch" w:type="character">
    <w:name w:val="WW8Num19z8"/>
    <w:link w:val="Style_381"/>
  </w:style>
  <w:style w:styleId="Style_382" w:type="paragraph">
    <w:name w:val="WW8Num17z6"/>
    <w:link w:val="Style_382_ch"/>
  </w:style>
  <w:style w:styleId="Style_382_ch" w:type="character">
    <w:name w:val="WW8Num17z6"/>
    <w:link w:val="Style_382"/>
  </w:style>
  <w:style w:styleId="Style_383" w:type="paragraph">
    <w:name w:val="Указатель (user)"/>
    <w:basedOn w:val="Style_3"/>
    <w:link w:val="Style_383_ch"/>
    <w:rPr>
      <w:rFonts w:ascii="PT Astra Serif" w:hAnsi="PT Astra Serif"/>
    </w:rPr>
  </w:style>
  <w:style w:styleId="Style_383_ch" w:type="character">
    <w:name w:val="Указатель (user)"/>
    <w:basedOn w:val="Style_3_ch"/>
    <w:link w:val="Style_383"/>
    <w:rPr>
      <w:rFonts w:ascii="PT Astra Serif" w:hAnsi="PT Astra Serif"/>
    </w:rPr>
  </w:style>
  <w:style w:styleId="Style_384" w:type="paragraph">
    <w:name w:val="WW8Num31z4"/>
    <w:link w:val="Style_384_ch"/>
  </w:style>
  <w:style w:styleId="Style_384_ch" w:type="character">
    <w:name w:val="WW8Num31z4"/>
    <w:link w:val="Style_384"/>
  </w:style>
  <w:style w:styleId="Style_385" w:type="paragraph">
    <w:name w:val="WW8Num29z1"/>
    <w:link w:val="Style_385_ch"/>
    <w:rPr>
      <w:rFonts w:ascii="Courier New" w:hAnsi="Courier New"/>
    </w:rPr>
  </w:style>
  <w:style w:styleId="Style_385_ch" w:type="character">
    <w:name w:val="WW8Num29z1"/>
    <w:link w:val="Style_385"/>
    <w:rPr>
      <w:rFonts w:ascii="Courier New" w:hAnsi="Courier New"/>
    </w:rPr>
  </w:style>
  <w:style w:styleId="Style_386" w:type="paragraph">
    <w:name w:val="WW8Num25z8"/>
    <w:link w:val="Style_386_ch"/>
  </w:style>
  <w:style w:styleId="Style_386_ch" w:type="character">
    <w:name w:val="WW8Num25z8"/>
    <w:link w:val="Style_386"/>
  </w:style>
  <w:style w:styleId="Style_387" w:type="paragraph">
    <w:name w:val="Font Style29"/>
    <w:link w:val="Style_387_ch"/>
    <w:rPr>
      <w:rFonts w:ascii="Times New Roman" w:hAnsi="Times New Roman"/>
      <w:sz w:val="22"/>
    </w:rPr>
  </w:style>
  <w:style w:styleId="Style_387_ch" w:type="character">
    <w:name w:val="Font Style29"/>
    <w:link w:val="Style_387"/>
    <w:rPr>
      <w:rFonts w:ascii="Times New Roman" w:hAnsi="Times New Roman"/>
      <w:sz w:val="22"/>
    </w:rPr>
  </w:style>
  <w:style w:styleId="Style_388" w:type="paragraph">
    <w:name w:val="_Табл_Текст_лев"/>
    <w:basedOn w:val="Style_3"/>
    <w:link w:val="Style_388_ch"/>
    <w:pPr>
      <w:widowControl w:val="1"/>
      <w:ind/>
      <w:jc w:val="left"/>
    </w:pPr>
    <w:rPr>
      <w:rFonts w:ascii="Times New Roman" w:hAnsi="Times New Roman"/>
      <w:sz w:val="24"/>
    </w:rPr>
  </w:style>
  <w:style w:styleId="Style_388_ch" w:type="character">
    <w:name w:val="_Табл_Текст_лев"/>
    <w:basedOn w:val="Style_3_ch"/>
    <w:link w:val="Style_388"/>
    <w:rPr>
      <w:rFonts w:ascii="Times New Roman" w:hAnsi="Times New Roman"/>
      <w:sz w:val="24"/>
    </w:rPr>
  </w:style>
  <w:style w:styleId="Style_389" w:type="paragraph">
    <w:name w:val="WW8Num36z3"/>
    <w:link w:val="Style_389_ch"/>
  </w:style>
  <w:style w:styleId="Style_389_ch" w:type="character">
    <w:name w:val="WW8Num36z3"/>
    <w:link w:val="Style_389"/>
  </w:style>
  <w:style w:styleId="Style_390" w:type="paragraph">
    <w:name w:val="WW8Num21z3"/>
    <w:link w:val="Style_390_ch"/>
  </w:style>
  <w:style w:styleId="Style_390_ch" w:type="character">
    <w:name w:val="WW8Num21z3"/>
    <w:link w:val="Style_390"/>
  </w:style>
  <w:style w:styleId="Style_391" w:type="paragraph">
    <w:name w:val="WW8Num1z0"/>
    <w:link w:val="Style_391_ch"/>
  </w:style>
  <w:style w:styleId="Style_391_ch" w:type="character">
    <w:name w:val="WW8Num1z0"/>
    <w:link w:val="Style_391"/>
  </w:style>
  <w:style w:styleId="Style_392" w:type="paragraph">
    <w:name w:val="WW8Num4z2"/>
    <w:link w:val="Style_392_ch"/>
    <w:rPr>
      <w:rFonts w:ascii="Times New Roman" w:hAnsi="Times New Roman"/>
      <w:b w:val="1"/>
    </w:rPr>
  </w:style>
  <w:style w:styleId="Style_392_ch" w:type="character">
    <w:name w:val="WW8Num4z2"/>
    <w:link w:val="Style_392"/>
    <w:rPr>
      <w:rFonts w:ascii="Times New Roman" w:hAnsi="Times New Roman"/>
      <w:b w:val="1"/>
    </w:rPr>
  </w:style>
  <w:style w:styleId="Style_393" w:type="paragraph">
    <w:name w:val="western"/>
    <w:basedOn w:val="Style_3"/>
    <w:link w:val="Style_393_ch"/>
    <w:pPr>
      <w:widowControl w:val="1"/>
      <w:spacing w:after="280" w:before="280"/>
      <w:ind/>
      <w:jc w:val="left"/>
    </w:pPr>
    <w:rPr>
      <w:rFonts w:ascii="Times New Roman" w:hAnsi="Times New Roman"/>
      <w:sz w:val="24"/>
    </w:rPr>
  </w:style>
  <w:style w:styleId="Style_393_ch" w:type="character">
    <w:name w:val="western"/>
    <w:basedOn w:val="Style_3_ch"/>
    <w:link w:val="Style_393"/>
    <w:rPr>
      <w:rFonts w:ascii="Times New Roman" w:hAnsi="Times New Roman"/>
      <w:sz w:val="24"/>
    </w:rPr>
  </w:style>
  <w:style w:styleId="Style_394" w:type="paragraph">
    <w:name w:val="WW8Num37z1"/>
    <w:link w:val="Style_394_ch"/>
  </w:style>
  <w:style w:styleId="Style_394_ch" w:type="character">
    <w:name w:val="WW8Num37z1"/>
    <w:link w:val="Style_394"/>
  </w:style>
  <w:style w:styleId="Style_395" w:type="paragraph">
    <w:name w:val="LO-Normal"/>
    <w:link w:val="Style_395_ch"/>
    <w:pPr>
      <w:widowControl w:val="1"/>
      <w:spacing w:after="0" w:before="0"/>
      <w:ind/>
      <w:jc w:val="left"/>
    </w:pPr>
    <w:rPr>
      <w:rFonts w:ascii="Times New Roman" w:hAnsi="Times New Roman"/>
      <w:color w:val="000000"/>
      <w:sz w:val="20"/>
    </w:rPr>
  </w:style>
  <w:style w:styleId="Style_395_ch" w:type="character">
    <w:name w:val="LO-Normal"/>
    <w:link w:val="Style_395"/>
    <w:rPr>
      <w:rFonts w:ascii="Times New Roman" w:hAnsi="Times New Roman"/>
      <w:color w:val="000000"/>
      <w:sz w:val="20"/>
    </w:rPr>
  </w:style>
  <w:style w:styleId="Style_396" w:type="paragraph">
    <w:name w:val="TableInscription"/>
    <w:next w:val="Style_3"/>
    <w:link w:val="Style_396_ch"/>
    <w:pPr>
      <w:keepNext w:val="1"/>
      <w:widowControl w:val="1"/>
      <w:numPr>
        <w:ilvl w:val="8"/>
        <w:numId w:val="5"/>
      </w:numPr>
      <w:spacing w:after="120" w:before="240"/>
      <w:ind w:left="0"/>
      <w:jc w:val="left"/>
    </w:pPr>
    <w:rPr>
      <w:rFonts w:ascii="Times New Roman" w:hAnsi="Times New Roman"/>
      <w:color w:val="000000"/>
      <w:sz w:val="24"/>
    </w:rPr>
  </w:style>
  <w:style w:styleId="Style_396_ch" w:type="character">
    <w:name w:val="TableInscription"/>
    <w:link w:val="Style_396"/>
    <w:rPr>
      <w:rFonts w:ascii="Times New Roman" w:hAnsi="Times New Roman"/>
      <w:color w:val="000000"/>
      <w:sz w:val="24"/>
    </w:rPr>
  </w:style>
  <w:style w:styleId="Style_397" w:type="paragraph">
    <w:name w:val="WW8Num27z3"/>
    <w:link w:val="Style_397_ch"/>
  </w:style>
  <w:style w:styleId="Style_397_ch" w:type="character">
    <w:name w:val="WW8Num27z3"/>
    <w:link w:val="Style_397"/>
  </w:style>
  <w:style w:styleId="Style_398" w:type="paragraph">
    <w:name w:val="WW8Num31z1"/>
    <w:link w:val="Style_398_ch"/>
  </w:style>
  <w:style w:styleId="Style_398_ch" w:type="character">
    <w:name w:val="WW8Num31z1"/>
    <w:link w:val="Style_398"/>
  </w:style>
  <w:style w:styleId="Style_399" w:type="paragraph">
    <w:name w:val="WW8Num30z1"/>
    <w:link w:val="Style_399_ch"/>
  </w:style>
  <w:style w:styleId="Style_399_ch" w:type="character">
    <w:name w:val="WW8Num30z1"/>
    <w:link w:val="Style_399"/>
  </w:style>
  <w:style w:styleId="Style_400" w:type="paragraph">
    <w:name w:val="WW8Num12z7"/>
    <w:link w:val="Style_400_ch"/>
  </w:style>
  <w:style w:styleId="Style_400_ch" w:type="character">
    <w:name w:val="WW8Num12z7"/>
    <w:link w:val="Style_400"/>
  </w:style>
  <w:style w:styleId="Style_401" w:type="paragraph">
    <w:name w:val="toc 5"/>
    <w:next w:val="Style_3"/>
    <w:link w:val="Style_401_ch"/>
    <w:uiPriority w:val="39"/>
    <w:pPr>
      <w:ind w:firstLine="0" w:left="800"/>
      <w:jc w:val="left"/>
    </w:pPr>
    <w:rPr>
      <w:rFonts w:ascii="XO Thames" w:hAnsi="XO Thames"/>
      <w:sz w:val="28"/>
    </w:rPr>
  </w:style>
  <w:style w:styleId="Style_401_ch" w:type="character">
    <w:name w:val="toc 5"/>
    <w:link w:val="Style_401"/>
    <w:rPr>
      <w:rFonts w:ascii="XO Thames" w:hAnsi="XO Thames"/>
      <w:sz w:val="28"/>
    </w:rPr>
  </w:style>
  <w:style w:styleId="Style_402" w:type="paragraph">
    <w:name w:val="WW8Num17z2"/>
    <w:link w:val="Style_402_ch"/>
  </w:style>
  <w:style w:styleId="Style_402_ch" w:type="character">
    <w:name w:val="WW8Num17z2"/>
    <w:link w:val="Style_402"/>
  </w:style>
  <w:style w:styleId="Style_403" w:type="paragraph">
    <w:name w:val="Указатель"/>
    <w:basedOn w:val="Style_3"/>
    <w:link w:val="Style_403_ch"/>
    <w:rPr>
      <w:rFonts w:ascii="PT Astra Serif" w:hAnsi="PT Astra Serif"/>
    </w:rPr>
  </w:style>
  <w:style w:styleId="Style_403_ch" w:type="character">
    <w:name w:val="Указатель"/>
    <w:basedOn w:val="Style_3_ch"/>
    <w:link w:val="Style_403"/>
    <w:rPr>
      <w:rFonts w:ascii="PT Astra Serif" w:hAnsi="PT Astra Serif"/>
    </w:rPr>
  </w:style>
  <w:style w:styleId="Style_404" w:type="paragraph">
    <w:name w:val="apple-converted-space"/>
    <w:basedOn w:val="Style_219"/>
    <w:link w:val="Style_404_ch"/>
  </w:style>
  <w:style w:styleId="Style_404_ch" w:type="character">
    <w:name w:val="apple-converted-space"/>
    <w:basedOn w:val="Style_219_ch"/>
    <w:link w:val="Style_404"/>
  </w:style>
  <w:style w:styleId="Style_405" w:type="paragraph">
    <w:name w:val="WW8Num35z4"/>
    <w:link w:val="Style_405_ch"/>
  </w:style>
  <w:style w:styleId="Style_405_ch" w:type="character">
    <w:name w:val="WW8Num35z4"/>
    <w:link w:val="Style_405"/>
  </w:style>
  <w:style w:styleId="Style_406" w:type="paragraph">
    <w:name w:val="WW8Num13z7"/>
    <w:link w:val="Style_406_ch"/>
  </w:style>
  <w:style w:styleId="Style_406_ch" w:type="character">
    <w:name w:val="WW8Num13z7"/>
    <w:link w:val="Style_406"/>
  </w:style>
  <w:style w:styleId="Style_407" w:type="paragraph">
    <w:name w:val="WW8Num36z8"/>
    <w:link w:val="Style_407_ch"/>
  </w:style>
  <w:style w:styleId="Style_407_ch" w:type="character">
    <w:name w:val="WW8Num36z8"/>
    <w:link w:val="Style_407"/>
  </w:style>
  <w:style w:styleId="Style_408" w:type="paragraph">
    <w:name w:val="OderedList3"/>
    <w:link w:val="Style_408_ch"/>
    <w:pPr>
      <w:widowControl w:val="1"/>
      <w:numPr>
        <w:ilvl w:val="2"/>
        <w:numId w:val="6"/>
      </w:numPr>
      <w:spacing w:after="0" w:before="0" w:line="360" w:lineRule="auto"/>
      <w:ind/>
      <w:jc w:val="both"/>
    </w:pPr>
    <w:rPr>
      <w:rFonts w:ascii="Times New Roman" w:hAnsi="Times New Roman"/>
      <w:color w:val="000000"/>
      <w:sz w:val="28"/>
    </w:rPr>
  </w:style>
  <w:style w:styleId="Style_408_ch" w:type="character">
    <w:name w:val="OderedList3"/>
    <w:link w:val="Style_408"/>
    <w:rPr>
      <w:rFonts w:ascii="Times New Roman" w:hAnsi="Times New Roman"/>
      <w:color w:val="000000"/>
      <w:sz w:val="28"/>
    </w:rPr>
  </w:style>
  <w:style w:styleId="Style_409" w:type="paragraph">
    <w:name w:val="WW8Num7z6"/>
    <w:link w:val="Style_409_ch"/>
  </w:style>
  <w:style w:styleId="Style_409_ch" w:type="character">
    <w:name w:val="WW8Num7z6"/>
    <w:link w:val="Style_409"/>
  </w:style>
  <w:style w:styleId="Style_410" w:type="paragraph">
    <w:name w:val="WW8Num12z8"/>
    <w:link w:val="Style_410_ch"/>
  </w:style>
  <w:style w:styleId="Style_410_ch" w:type="character">
    <w:name w:val="WW8Num12z8"/>
    <w:link w:val="Style_410"/>
  </w:style>
  <w:style w:styleId="Style_411" w:type="paragraph">
    <w:name w:val="Гипертекстовая ссылка"/>
    <w:basedOn w:val="Style_24"/>
    <w:link w:val="Style_411_ch"/>
    <w:rPr>
      <w:b w:val="1"/>
      <w:color w:val="008000"/>
    </w:rPr>
  </w:style>
  <w:style w:styleId="Style_411_ch" w:type="character">
    <w:name w:val="Гипертекстовая ссылка"/>
    <w:basedOn w:val="Style_24_ch"/>
    <w:link w:val="Style_411"/>
    <w:rPr>
      <w:b w:val="1"/>
      <w:color w:val="008000"/>
    </w:rPr>
  </w:style>
  <w:style w:styleId="Style_370" w:type="paragraph">
    <w:name w:val="annotation text"/>
    <w:basedOn w:val="Style_3"/>
    <w:link w:val="Style_370_ch"/>
    <w:rPr>
      <w:sz w:val="20"/>
    </w:rPr>
  </w:style>
  <w:style w:styleId="Style_370_ch" w:type="character">
    <w:name w:val="annotation text"/>
    <w:basedOn w:val="Style_3_ch"/>
    <w:link w:val="Style_370"/>
    <w:rPr>
      <w:sz w:val="20"/>
    </w:rPr>
  </w:style>
  <w:style w:styleId="Style_412" w:type="paragraph">
    <w:name w:val="WW8Num34z5"/>
    <w:link w:val="Style_412_ch"/>
  </w:style>
  <w:style w:styleId="Style_412_ch" w:type="character">
    <w:name w:val="WW8Num34z5"/>
    <w:link w:val="Style_412"/>
  </w:style>
  <w:style w:styleId="Style_413" w:type="paragraph">
    <w:name w:val="WW8Num7z0"/>
    <w:link w:val="Style_413_ch"/>
  </w:style>
  <w:style w:styleId="Style_413_ch" w:type="character">
    <w:name w:val="WW8Num7z0"/>
    <w:link w:val="Style_413"/>
  </w:style>
  <w:style w:styleId="Style_414" w:type="paragraph">
    <w:name w:val="Пункт"/>
    <w:basedOn w:val="Style_3"/>
    <w:link w:val="Style_414_ch"/>
    <w:pPr>
      <w:widowControl w:val="1"/>
      <w:tabs>
        <w:tab w:leader="none" w:pos="708" w:val="clear"/>
        <w:tab w:leader="none" w:pos="1980" w:val="left"/>
      </w:tabs>
      <w:ind w:hanging="504" w:left="1404"/>
      <w:jc w:val="both"/>
    </w:pPr>
    <w:rPr>
      <w:rFonts w:ascii="Times New Roman" w:hAnsi="Times New Roman"/>
      <w:sz w:val="24"/>
    </w:rPr>
  </w:style>
  <w:style w:styleId="Style_414_ch" w:type="character">
    <w:name w:val="Пункт"/>
    <w:basedOn w:val="Style_3_ch"/>
    <w:link w:val="Style_414"/>
    <w:rPr>
      <w:rFonts w:ascii="Times New Roman" w:hAnsi="Times New Roman"/>
      <w:sz w:val="24"/>
    </w:rPr>
  </w:style>
  <w:style w:styleId="Style_415" w:type="paragraph">
    <w:name w:val="WW8Num8z7"/>
    <w:link w:val="Style_415_ch"/>
  </w:style>
  <w:style w:styleId="Style_415_ch" w:type="character">
    <w:name w:val="WW8Num8z7"/>
    <w:link w:val="Style_415"/>
  </w:style>
  <w:style w:styleId="Style_416" w:type="paragraph">
    <w:name w:val="WW8Num24z1"/>
    <w:link w:val="Style_416_ch"/>
  </w:style>
  <w:style w:styleId="Style_416_ch" w:type="character">
    <w:name w:val="WW8Num24z1"/>
    <w:link w:val="Style_416"/>
  </w:style>
  <w:style w:styleId="Style_417" w:type="paragraph">
    <w:name w:val="Основной текст (2)1"/>
    <w:basedOn w:val="Style_3"/>
    <w:link w:val="Style_417_ch"/>
    <w:pPr>
      <w:widowControl w:val="0"/>
      <w:spacing w:line="317" w:lineRule="exact"/>
      <w:ind/>
      <w:jc w:val="left"/>
    </w:pPr>
    <w:rPr>
      <w:b w:val="1"/>
      <w:sz w:val="26"/>
    </w:rPr>
  </w:style>
  <w:style w:styleId="Style_417_ch" w:type="character">
    <w:name w:val="Основной текст (2)1"/>
    <w:basedOn w:val="Style_3_ch"/>
    <w:link w:val="Style_417"/>
    <w:rPr>
      <w:b w:val="1"/>
      <w:sz w:val="26"/>
    </w:rPr>
  </w:style>
  <w:style w:styleId="Style_418" w:type="paragraph">
    <w:name w:val="WW8Num9z0"/>
    <w:link w:val="Style_418_ch"/>
  </w:style>
  <w:style w:styleId="Style_418_ch" w:type="character">
    <w:name w:val="WW8Num9z0"/>
    <w:link w:val="Style_418"/>
  </w:style>
  <w:style w:styleId="Style_419" w:type="paragraph">
    <w:name w:val="WW8Num4z3"/>
    <w:link w:val="Style_419_ch"/>
  </w:style>
  <w:style w:styleId="Style_419_ch" w:type="character">
    <w:name w:val="WW8Num4z3"/>
    <w:link w:val="Style_419"/>
  </w:style>
  <w:style w:styleId="Style_420" w:type="paragraph">
    <w:name w:val="Head4"/>
    <w:next w:val="Style_59"/>
    <w:link w:val="Style_420_ch"/>
    <w:pPr>
      <w:keepNext w:val="1"/>
      <w:widowControl w:val="1"/>
      <w:numPr>
        <w:ilvl w:val="3"/>
        <w:numId w:val="5"/>
      </w:numPr>
      <w:spacing w:after="120" w:before="120"/>
      <w:ind/>
      <w:jc w:val="both"/>
      <w:outlineLvl w:val="3"/>
    </w:pPr>
    <w:rPr>
      <w:rFonts w:ascii="Times New Roman" w:hAnsi="Times New Roman"/>
      <w:b w:val="1"/>
      <w:color w:val="000000"/>
      <w:sz w:val="24"/>
    </w:rPr>
  </w:style>
  <w:style w:styleId="Style_420_ch" w:type="character">
    <w:name w:val="Head4"/>
    <w:link w:val="Style_420"/>
    <w:rPr>
      <w:rFonts w:ascii="Times New Roman" w:hAnsi="Times New Roman"/>
      <w:b w:val="1"/>
      <w:color w:val="000000"/>
      <w:sz w:val="24"/>
    </w:rPr>
  </w:style>
  <w:style w:styleId="Style_421" w:type="paragraph">
    <w:name w:val="Основной абзац"/>
    <w:basedOn w:val="Style_3"/>
    <w:link w:val="Style_421_ch"/>
    <w:pPr>
      <w:widowControl w:val="1"/>
      <w:spacing w:line="360" w:lineRule="auto"/>
      <w:ind w:firstLine="851"/>
      <w:jc w:val="both"/>
    </w:pPr>
    <w:rPr>
      <w:rFonts w:ascii="Times New Roman" w:hAnsi="Times New Roman"/>
      <w:sz w:val="24"/>
    </w:rPr>
  </w:style>
  <w:style w:styleId="Style_421_ch" w:type="character">
    <w:name w:val="Основной абзац"/>
    <w:basedOn w:val="Style_3_ch"/>
    <w:link w:val="Style_421"/>
    <w:rPr>
      <w:rFonts w:ascii="Times New Roman" w:hAnsi="Times New Roman"/>
      <w:sz w:val="24"/>
    </w:rPr>
  </w:style>
  <w:style w:styleId="Style_422" w:type="paragraph">
    <w:name w:val="WW8Num20z4"/>
    <w:link w:val="Style_422_ch"/>
  </w:style>
  <w:style w:styleId="Style_422_ch" w:type="character">
    <w:name w:val="WW8Num20z4"/>
    <w:link w:val="Style_422"/>
  </w:style>
  <w:style w:styleId="Style_423" w:type="paragraph">
    <w:name w:val="WW8Num25z0"/>
    <w:link w:val="Style_423_ch"/>
  </w:style>
  <w:style w:styleId="Style_423_ch" w:type="character">
    <w:name w:val="WW8Num25z0"/>
    <w:link w:val="Style_423"/>
  </w:style>
  <w:style w:styleId="Style_424" w:type="paragraph">
    <w:name w:val="WW8Num25z4"/>
    <w:link w:val="Style_424_ch"/>
  </w:style>
  <w:style w:styleId="Style_424_ch" w:type="character">
    <w:name w:val="WW8Num25z4"/>
    <w:link w:val="Style_424"/>
  </w:style>
  <w:style w:styleId="Style_425" w:type="paragraph">
    <w:name w:val="WW8Num4z5"/>
    <w:link w:val="Style_425_ch"/>
  </w:style>
  <w:style w:styleId="Style_425_ch" w:type="character">
    <w:name w:val="WW8Num4z5"/>
    <w:link w:val="Style_425"/>
  </w:style>
  <w:style w:styleId="Style_426" w:type="paragraph">
    <w:name w:val="WW8Num23z8"/>
    <w:link w:val="Style_426_ch"/>
  </w:style>
  <w:style w:styleId="Style_426_ch" w:type="character">
    <w:name w:val="WW8Num23z8"/>
    <w:link w:val="Style_426"/>
  </w:style>
  <w:style w:styleId="Style_427" w:type="paragraph">
    <w:name w:val="WW8Num29z0"/>
    <w:link w:val="Style_427_ch"/>
    <w:rPr>
      <w:rFonts w:ascii="Symbol" w:hAnsi="Symbol"/>
      <w:color w:val="000000"/>
    </w:rPr>
  </w:style>
  <w:style w:styleId="Style_427_ch" w:type="character">
    <w:name w:val="WW8Num29z0"/>
    <w:link w:val="Style_427"/>
    <w:rPr>
      <w:rFonts w:ascii="Symbol" w:hAnsi="Symbol"/>
      <w:color w:val="000000"/>
    </w:rPr>
  </w:style>
  <w:style w:styleId="Style_428" w:type="paragraph">
    <w:name w:val="Body Text Indent"/>
    <w:basedOn w:val="Style_3"/>
    <w:link w:val="Style_428_ch"/>
    <w:pPr>
      <w:widowControl w:val="0"/>
      <w:spacing w:line="360" w:lineRule="auto"/>
      <w:ind w:firstLine="567"/>
      <w:jc w:val="both"/>
    </w:pPr>
    <w:rPr>
      <w:rFonts w:ascii="Times New Roman" w:hAnsi="Times New Roman"/>
      <w:sz w:val="24"/>
    </w:rPr>
  </w:style>
  <w:style w:styleId="Style_428_ch" w:type="character">
    <w:name w:val="Body Text Indent"/>
    <w:basedOn w:val="Style_3_ch"/>
    <w:link w:val="Style_428"/>
    <w:rPr>
      <w:rFonts w:ascii="Times New Roman" w:hAnsi="Times New Roman"/>
      <w:sz w:val="24"/>
    </w:rPr>
  </w:style>
  <w:style w:styleId="Style_429" w:type="paragraph">
    <w:name w:val="WW8Num27z0"/>
    <w:link w:val="Style_429_ch"/>
    <w:rPr>
      <w:b w:val="0"/>
    </w:rPr>
  </w:style>
  <w:style w:styleId="Style_429_ch" w:type="character">
    <w:name w:val="WW8Num27z0"/>
    <w:link w:val="Style_429"/>
    <w:rPr>
      <w:b w:val="0"/>
    </w:rPr>
  </w:style>
  <w:style w:styleId="Style_430" w:type="paragraph">
    <w:name w:val="WW8Num15z7"/>
    <w:link w:val="Style_430_ch"/>
  </w:style>
  <w:style w:styleId="Style_430_ch" w:type="character">
    <w:name w:val="WW8Num15z7"/>
    <w:link w:val="Style_430"/>
  </w:style>
  <w:style w:styleId="Style_431" w:type="paragraph">
    <w:name w:val="Основной текст Знак"/>
    <w:basedOn w:val="Style_24"/>
    <w:link w:val="Style_431_ch"/>
    <w:rPr>
      <w:sz w:val="22"/>
    </w:rPr>
  </w:style>
  <w:style w:styleId="Style_431_ch" w:type="character">
    <w:name w:val="Основной текст Знак"/>
    <w:basedOn w:val="Style_24_ch"/>
    <w:link w:val="Style_431"/>
    <w:rPr>
      <w:sz w:val="22"/>
    </w:rPr>
  </w:style>
  <w:style w:styleId="Style_432" w:type="paragraph">
    <w:name w:val="WW8Num10z6"/>
    <w:link w:val="Style_432_ch"/>
  </w:style>
  <w:style w:styleId="Style_432_ch" w:type="character">
    <w:name w:val="WW8Num10z6"/>
    <w:link w:val="Style_432"/>
  </w:style>
  <w:style w:styleId="Style_433" w:type="paragraph">
    <w:name w:val="Символ концевой сноски (user)"/>
    <w:basedOn w:val="Style_24"/>
    <w:link w:val="Style_433_ch"/>
    <w:rPr>
      <w:vertAlign w:val="superscript"/>
    </w:rPr>
  </w:style>
  <w:style w:styleId="Style_433_ch" w:type="character">
    <w:name w:val="Символ концевой сноски (user)"/>
    <w:basedOn w:val="Style_24_ch"/>
    <w:link w:val="Style_433"/>
    <w:rPr>
      <w:vertAlign w:val="superscript"/>
    </w:rPr>
  </w:style>
  <w:style w:styleId="Style_434" w:type="paragraph">
    <w:name w:val="WW8Num10z1"/>
    <w:link w:val="Style_434_ch"/>
  </w:style>
  <w:style w:styleId="Style_434_ch" w:type="character">
    <w:name w:val="WW8Num10z1"/>
    <w:link w:val="Style_434"/>
  </w:style>
  <w:style w:styleId="Style_435" w:type="paragraph">
    <w:name w:val="WW8Num13z5"/>
    <w:link w:val="Style_435_ch"/>
  </w:style>
  <w:style w:styleId="Style_435_ch" w:type="character">
    <w:name w:val="WW8Num13z5"/>
    <w:link w:val="Style_435"/>
  </w:style>
  <w:style w:styleId="Style_436" w:type="paragraph">
    <w:name w:val="WW8Num15z4"/>
    <w:link w:val="Style_436_ch"/>
  </w:style>
  <w:style w:styleId="Style_436_ch" w:type="character">
    <w:name w:val="WW8Num15z4"/>
    <w:link w:val="Style_436"/>
  </w:style>
  <w:style w:styleId="Style_437" w:type="paragraph">
    <w:name w:val="WW8Num13z6"/>
    <w:link w:val="Style_437_ch"/>
  </w:style>
  <w:style w:styleId="Style_437_ch" w:type="character">
    <w:name w:val="WW8Num13z6"/>
    <w:link w:val="Style_437"/>
  </w:style>
  <w:style w:styleId="Style_438" w:type="paragraph">
    <w:name w:val="WW8Num32z0"/>
    <w:link w:val="Style_438_ch"/>
  </w:style>
  <w:style w:styleId="Style_438_ch" w:type="character">
    <w:name w:val="WW8Num32z0"/>
    <w:link w:val="Style_438"/>
  </w:style>
  <w:style w:styleId="Style_439" w:type="paragraph">
    <w:name w:val="WW8Num30z6"/>
    <w:link w:val="Style_439_ch"/>
  </w:style>
  <w:style w:styleId="Style_439_ch" w:type="character">
    <w:name w:val="WW8Num30z6"/>
    <w:link w:val="Style_439"/>
  </w:style>
  <w:style w:styleId="Style_440" w:type="paragraph">
    <w:name w:val="Subtitle"/>
    <w:basedOn w:val="Style_3"/>
    <w:link w:val="Style_440_ch"/>
    <w:uiPriority w:val="11"/>
    <w:qFormat/>
    <w:pPr>
      <w:widowControl w:val="1"/>
      <w:ind w:left="-709"/>
      <w:jc w:val="center"/>
    </w:pPr>
    <w:rPr>
      <w:rFonts w:ascii="Times New Roman" w:hAnsi="Times New Roman"/>
      <w:b w:val="1"/>
      <w:sz w:val="32"/>
    </w:rPr>
  </w:style>
  <w:style w:styleId="Style_440_ch" w:type="character">
    <w:name w:val="Subtitle"/>
    <w:basedOn w:val="Style_3_ch"/>
    <w:link w:val="Style_440"/>
    <w:rPr>
      <w:rFonts w:ascii="Times New Roman" w:hAnsi="Times New Roman"/>
      <w:b w:val="1"/>
      <w:sz w:val="32"/>
    </w:rPr>
  </w:style>
  <w:style w:styleId="Style_441" w:type="paragraph">
    <w:name w:val="WW8Num36z5"/>
    <w:link w:val="Style_441_ch"/>
  </w:style>
  <w:style w:styleId="Style_441_ch" w:type="character">
    <w:name w:val="WW8Num36z5"/>
    <w:link w:val="Style_441"/>
  </w:style>
  <w:style w:styleId="Style_442" w:type="paragraph">
    <w:name w:val="WW8Num9z8"/>
    <w:link w:val="Style_442_ch"/>
  </w:style>
  <w:style w:styleId="Style_442_ch" w:type="character">
    <w:name w:val="WW8Num9z8"/>
    <w:link w:val="Style_442"/>
  </w:style>
  <w:style w:styleId="Style_443" w:type="paragraph">
    <w:name w:val="WW8Num3z8"/>
    <w:link w:val="Style_443_ch"/>
  </w:style>
  <w:style w:styleId="Style_443_ch" w:type="character">
    <w:name w:val="WW8Num3z8"/>
    <w:link w:val="Style_443"/>
  </w:style>
  <w:style w:styleId="Style_444" w:type="paragraph">
    <w:name w:val="Заголовок 1 Знак"/>
    <w:basedOn w:val="Style_24"/>
    <w:link w:val="Style_444_ch"/>
    <w:rPr>
      <w:rFonts w:ascii="Arial" w:hAnsi="Arial"/>
      <w:b w:val="1"/>
      <w:sz w:val="32"/>
    </w:rPr>
  </w:style>
  <w:style w:styleId="Style_444_ch" w:type="character">
    <w:name w:val="Заголовок 1 Знак"/>
    <w:basedOn w:val="Style_24_ch"/>
    <w:link w:val="Style_444"/>
    <w:rPr>
      <w:rFonts w:ascii="Arial" w:hAnsi="Arial"/>
      <w:b w:val="1"/>
      <w:sz w:val="32"/>
    </w:rPr>
  </w:style>
  <w:style w:styleId="Style_445" w:type="paragraph">
    <w:name w:val="WW8Num21z8"/>
    <w:link w:val="Style_445_ch"/>
  </w:style>
  <w:style w:styleId="Style_445_ch" w:type="character">
    <w:name w:val="WW8Num21z8"/>
    <w:link w:val="Style_445"/>
  </w:style>
  <w:style w:styleId="Style_446" w:type="paragraph">
    <w:name w:val="WW8Num27z4"/>
    <w:link w:val="Style_446_ch"/>
  </w:style>
  <w:style w:styleId="Style_446_ch" w:type="character">
    <w:name w:val="WW8Num27z4"/>
    <w:link w:val="Style_446"/>
  </w:style>
  <w:style w:styleId="Style_447" w:type="paragraph">
    <w:name w:val="list_1.1"/>
    <w:basedOn w:val="Style_3"/>
    <w:link w:val="Style_447_ch"/>
    <w:pPr>
      <w:widowControl w:val="1"/>
      <w:numPr>
        <w:ilvl w:val="1"/>
        <w:numId w:val="9"/>
      </w:numPr>
      <w:tabs>
        <w:tab w:leader="none" w:pos="708" w:val="clear"/>
        <w:tab w:leader="none" w:pos="1276" w:val="left"/>
      </w:tabs>
      <w:spacing w:after="0" w:before="0"/>
      <w:ind w:firstLine="709" w:left="0"/>
      <w:contextualSpacing w:val="1"/>
      <w:jc w:val="both"/>
    </w:pPr>
    <w:rPr>
      <w:rFonts w:ascii="Times New Roman" w:hAnsi="Times New Roman"/>
      <w:b w:val="1"/>
      <w:color w:val="00000A"/>
      <w:sz w:val="24"/>
    </w:rPr>
  </w:style>
  <w:style w:styleId="Style_447_ch" w:type="character">
    <w:name w:val="list_1.1"/>
    <w:basedOn w:val="Style_3_ch"/>
    <w:link w:val="Style_447"/>
    <w:rPr>
      <w:rFonts w:ascii="Times New Roman" w:hAnsi="Times New Roman"/>
      <w:b w:val="1"/>
      <w:color w:val="00000A"/>
      <w:sz w:val="24"/>
    </w:rPr>
  </w:style>
  <w:style w:styleId="Style_448" w:type="paragraph">
    <w:name w:val="WW8Num6z2"/>
    <w:link w:val="Style_448_ch"/>
  </w:style>
  <w:style w:styleId="Style_448_ch" w:type="character">
    <w:name w:val="WW8Num6z2"/>
    <w:link w:val="Style_448"/>
  </w:style>
  <w:style w:styleId="Style_449" w:type="paragraph">
    <w:name w:val="Название объекта1"/>
    <w:basedOn w:val="Style_3"/>
    <w:link w:val="Style_449_ch"/>
    <w:pPr>
      <w:widowControl w:val="1"/>
      <w:spacing w:after="120" w:before="120"/>
      <w:ind/>
      <w:jc w:val="left"/>
    </w:pPr>
    <w:rPr>
      <w:rFonts w:ascii="Times New Roman" w:hAnsi="Times New Roman"/>
      <w:i w:val="1"/>
      <w:sz w:val="24"/>
    </w:rPr>
  </w:style>
  <w:style w:styleId="Style_449_ch" w:type="character">
    <w:name w:val="Название объекта1"/>
    <w:basedOn w:val="Style_3_ch"/>
    <w:link w:val="Style_449"/>
    <w:rPr>
      <w:rFonts w:ascii="Times New Roman" w:hAnsi="Times New Roman"/>
      <w:i w:val="1"/>
      <w:sz w:val="24"/>
    </w:rPr>
  </w:style>
  <w:style w:styleId="Style_450" w:type="paragraph">
    <w:name w:val="Заголовок"/>
    <w:basedOn w:val="Style_3"/>
    <w:next w:val="Style_9"/>
    <w:link w:val="Style_450_ch"/>
    <w:pPr>
      <w:keepNext w:val="1"/>
      <w:widowControl w:val="1"/>
      <w:spacing w:after="120" w:before="240"/>
      <w:ind/>
    </w:pPr>
    <w:rPr>
      <w:rFonts w:ascii="PT Astra Serif" w:hAnsi="PT Astra Serif"/>
      <w:sz w:val="28"/>
    </w:rPr>
  </w:style>
  <w:style w:styleId="Style_450_ch" w:type="character">
    <w:name w:val="Заголовок"/>
    <w:basedOn w:val="Style_3_ch"/>
    <w:link w:val="Style_450"/>
    <w:rPr>
      <w:rFonts w:ascii="PT Astra Serif" w:hAnsi="PT Astra Serif"/>
      <w:sz w:val="28"/>
    </w:rPr>
  </w:style>
  <w:style w:styleId="Style_451" w:type="paragraph">
    <w:name w:val="Заголовок Знак"/>
    <w:basedOn w:val="Style_24"/>
    <w:link w:val="Style_451_ch"/>
    <w:rPr>
      <w:rFonts w:ascii="Arial" w:hAnsi="Arial"/>
      <w:b w:val="1"/>
    </w:rPr>
  </w:style>
  <w:style w:styleId="Style_451_ch" w:type="character">
    <w:name w:val="Заголовок Знак"/>
    <w:basedOn w:val="Style_24_ch"/>
    <w:link w:val="Style_451"/>
    <w:rPr>
      <w:rFonts w:ascii="Arial" w:hAnsi="Arial"/>
      <w:b w:val="1"/>
    </w:rPr>
  </w:style>
  <w:style w:styleId="Style_452" w:type="paragraph">
    <w:name w:val="Par New 2"/>
    <w:basedOn w:val="Style_3"/>
    <w:link w:val="Style_452_ch"/>
    <w:pPr>
      <w:widowControl w:val="0"/>
      <w:tabs>
        <w:tab w:leader="none" w:pos="426" w:val="left"/>
        <w:tab w:leader="none" w:pos="708" w:val="clear"/>
      </w:tabs>
      <w:ind w:hanging="426" w:left="426"/>
      <w:jc w:val="both"/>
    </w:pPr>
    <w:rPr>
      <w:rFonts w:ascii=".TimsET" w:hAnsi=".TimsET"/>
      <w:sz w:val="20"/>
    </w:rPr>
  </w:style>
  <w:style w:styleId="Style_452_ch" w:type="character">
    <w:name w:val="Par New 2"/>
    <w:basedOn w:val="Style_3_ch"/>
    <w:link w:val="Style_452"/>
    <w:rPr>
      <w:rFonts w:ascii=".TimsET" w:hAnsi=".TimsET"/>
      <w:sz w:val="20"/>
    </w:rPr>
  </w:style>
  <w:style w:styleId="Style_453" w:type="paragraph">
    <w:name w:val="WW8Num21z4"/>
    <w:link w:val="Style_453_ch"/>
  </w:style>
  <w:style w:styleId="Style_453_ch" w:type="character">
    <w:name w:val="WW8Num21z4"/>
    <w:link w:val="Style_453"/>
  </w:style>
  <w:style w:styleId="Style_454" w:type="paragraph">
    <w:name w:val="WW8Num6z6"/>
    <w:link w:val="Style_454_ch"/>
  </w:style>
  <w:style w:styleId="Style_454_ch" w:type="character">
    <w:name w:val="WW8Num6z6"/>
    <w:link w:val="Style_454"/>
  </w:style>
  <w:style w:styleId="Style_455" w:type="paragraph">
    <w:name w:val="WW8Num7z7"/>
    <w:link w:val="Style_455_ch"/>
  </w:style>
  <w:style w:styleId="Style_455_ch" w:type="character">
    <w:name w:val="WW8Num7z7"/>
    <w:link w:val="Style_455"/>
  </w:style>
  <w:style w:styleId="Style_456" w:type="paragraph">
    <w:name w:val="WW8Num24z4"/>
    <w:link w:val="Style_456_ch"/>
  </w:style>
  <w:style w:styleId="Style_456_ch" w:type="character">
    <w:name w:val="WW8Num24z4"/>
    <w:link w:val="Style_456"/>
  </w:style>
  <w:style w:styleId="Style_457" w:type="paragraph">
    <w:name w:val="WW8Num6z4"/>
    <w:link w:val="Style_457_ch"/>
  </w:style>
  <w:style w:styleId="Style_457_ch" w:type="character">
    <w:name w:val="WW8Num6z4"/>
    <w:link w:val="Style_457"/>
  </w:style>
  <w:style w:styleId="Style_458" w:type="paragraph">
    <w:name w:val="Normal (Web)"/>
    <w:basedOn w:val="Style_3"/>
    <w:link w:val="Style_458_ch"/>
    <w:pPr>
      <w:widowControl w:val="1"/>
      <w:spacing w:afterAutospacing="on" w:beforeAutospacing="on"/>
      <w:ind/>
      <w:jc w:val="left"/>
    </w:pPr>
    <w:rPr>
      <w:rFonts w:ascii="Times New Roman" w:hAnsi="Times New Roman"/>
      <w:sz w:val="24"/>
    </w:rPr>
  </w:style>
  <w:style w:styleId="Style_458_ch" w:type="character">
    <w:name w:val="Normal (Web)"/>
    <w:basedOn w:val="Style_3_ch"/>
    <w:link w:val="Style_458"/>
    <w:rPr>
      <w:rFonts w:ascii="Times New Roman" w:hAnsi="Times New Roman"/>
      <w:sz w:val="24"/>
    </w:rPr>
  </w:style>
  <w:style w:styleId="Style_459" w:type="paragraph">
    <w:name w:val="WW8Num35z3"/>
    <w:link w:val="Style_459_ch"/>
  </w:style>
  <w:style w:styleId="Style_459_ch" w:type="character">
    <w:name w:val="WW8Num35z3"/>
    <w:link w:val="Style_459"/>
  </w:style>
  <w:style w:styleId="Style_460" w:type="paragraph">
    <w:name w:val="Title"/>
    <w:basedOn w:val="Style_3"/>
    <w:link w:val="Style_460_ch"/>
    <w:uiPriority w:val="10"/>
    <w:qFormat/>
    <w:pPr>
      <w:widowControl w:val="1"/>
      <w:spacing w:after="60" w:before="240"/>
      <w:ind/>
      <w:jc w:val="center"/>
      <w:outlineLvl w:val="0"/>
    </w:pPr>
    <w:rPr>
      <w:rFonts w:ascii="Arial" w:hAnsi="Arial"/>
      <w:b w:val="1"/>
      <w:sz w:val="20"/>
    </w:rPr>
  </w:style>
  <w:style w:styleId="Style_460_ch" w:type="character">
    <w:name w:val="Title"/>
    <w:basedOn w:val="Style_3_ch"/>
    <w:link w:val="Style_460"/>
    <w:rPr>
      <w:rFonts w:ascii="Arial" w:hAnsi="Arial"/>
      <w:b w:val="1"/>
      <w:sz w:val="20"/>
    </w:rPr>
  </w:style>
  <w:style w:styleId="Style_461" w:type="paragraph">
    <w:name w:val="heading 4"/>
    <w:next w:val="Style_3"/>
    <w:link w:val="Style_461_ch"/>
    <w:uiPriority w:val="9"/>
    <w:qFormat/>
    <w:pPr>
      <w:spacing w:after="120" w:before="120"/>
      <w:ind/>
      <w:jc w:val="both"/>
      <w:outlineLvl w:val="3"/>
    </w:pPr>
    <w:rPr>
      <w:rFonts w:ascii="XO Thames" w:hAnsi="XO Thames"/>
      <w:b w:val="1"/>
      <w:sz w:val="24"/>
    </w:rPr>
  </w:style>
  <w:style w:styleId="Style_461_ch" w:type="character">
    <w:name w:val="heading 4"/>
    <w:link w:val="Style_461"/>
    <w:rPr>
      <w:rFonts w:ascii="XO Thames" w:hAnsi="XO Thames"/>
      <w:b w:val="1"/>
      <w:sz w:val="24"/>
    </w:rPr>
  </w:style>
  <w:style w:styleId="Style_462" w:type="paragraph">
    <w:name w:val="WW8Num22z7"/>
    <w:link w:val="Style_462_ch"/>
  </w:style>
  <w:style w:styleId="Style_462_ch" w:type="character">
    <w:name w:val="WW8Num22z7"/>
    <w:link w:val="Style_462"/>
  </w:style>
  <w:style w:styleId="Style_463" w:type="paragraph">
    <w:name w:val="WW8Num11z6"/>
    <w:link w:val="Style_463_ch"/>
  </w:style>
  <w:style w:styleId="Style_463_ch" w:type="character">
    <w:name w:val="WW8Num11z6"/>
    <w:link w:val="Style_463"/>
  </w:style>
  <w:style w:styleId="Style_2" w:type="paragraph">
    <w:name w:val="header"/>
    <w:basedOn w:val="Style_3"/>
    <w:link w:val="Style_2_ch"/>
    <w:pPr>
      <w:widowControl w:val="1"/>
      <w:tabs>
        <w:tab w:leader="none" w:pos="708" w:val="clear"/>
        <w:tab w:leader="none" w:pos="4677" w:val="center"/>
        <w:tab w:leader="none" w:pos="9355" w:val="right"/>
      </w:tabs>
      <w:ind/>
    </w:pPr>
  </w:style>
  <w:style w:styleId="Style_2_ch" w:type="character">
    <w:name w:val="header"/>
    <w:basedOn w:val="Style_3_ch"/>
    <w:link w:val="Style_2"/>
  </w:style>
  <w:style w:styleId="Style_464" w:type="paragraph">
    <w:name w:val="WW8Num6z8"/>
    <w:link w:val="Style_464_ch"/>
  </w:style>
  <w:style w:styleId="Style_464_ch" w:type="character">
    <w:name w:val="WW8Num6z8"/>
    <w:link w:val="Style_464"/>
  </w:style>
  <w:style w:styleId="Style_9" w:type="paragraph">
    <w:name w:val="Body Text"/>
    <w:basedOn w:val="Style_3"/>
    <w:link w:val="Style_9_ch"/>
    <w:pPr>
      <w:widowControl w:val="1"/>
      <w:spacing w:after="120" w:before="0"/>
      <w:ind/>
    </w:pPr>
  </w:style>
  <w:style w:styleId="Style_9_ch" w:type="character">
    <w:name w:val="Body Text"/>
    <w:basedOn w:val="Style_3_ch"/>
    <w:link w:val="Style_9"/>
  </w:style>
  <w:style w:styleId="Style_465" w:type="paragraph">
    <w:name w:val="WW8Num14z7"/>
    <w:link w:val="Style_465_ch"/>
  </w:style>
  <w:style w:styleId="Style_465_ch" w:type="character">
    <w:name w:val="WW8Num14z7"/>
    <w:link w:val="Style_465"/>
  </w:style>
  <w:style w:styleId="Style_466" w:type="paragraph">
    <w:name w:val="WW8Num3z6"/>
    <w:link w:val="Style_466_ch"/>
  </w:style>
  <w:style w:styleId="Style_466_ch" w:type="character">
    <w:name w:val="WW8Num3z6"/>
    <w:link w:val="Style_466"/>
  </w:style>
  <w:style w:styleId="Style_467" w:type="paragraph">
    <w:name w:val="HTML Preformatted"/>
    <w:basedOn w:val="Style_3"/>
    <w:link w:val="Style_467_ch"/>
    <w:pPr>
      <w:widowControl w:val="1"/>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jc w:val="left"/>
    </w:pPr>
    <w:rPr>
      <w:rFonts w:ascii="Courier New" w:hAnsi="Courier New"/>
      <w:sz w:val="20"/>
    </w:rPr>
  </w:style>
  <w:style w:styleId="Style_467_ch" w:type="character">
    <w:name w:val="HTML Preformatted"/>
    <w:basedOn w:val="Style_3_ch"/>
    <w:link w:val="Style_467"/>
    <w:rPr>
      <w:rFonts w:ascii="Courier New" w:hAnsi="Courier New"/>
      <w:sz w:val="20"/>
    </w:rPr>
  </w:style>
  <w:style w:styleId="Style_468" w:type="paragraph">
    <w:name w:val="WW8Num34z8"/>
    <w:link w:val="Style_468_ch"/>
  </w:style>
  <w:style w:styleId="Style_468_ch" w:type="character">
    <w:name w:val="WW8Num34z8"/>
    <w:link w:val="Style_468"/>
  </w:style>
  <w:style w:styleId="Style_469" w:type="paragraph">
    <w:name w:val="ТЗ0 Марк б/н1"/>
    <w:basedOn w:val="Style_3"/>
    <w:link w:val="Style_469_ch"/>
    <w:pPr>
      <w:widowControl w:val="1"/>
      <w:numPr>
        <w:ilvl w:val="0"/>
        <w:numId w:val="10"/>
      </w:numPr>
      <w:spacing w:after="40" w:before="40"/>
      <w:ind/>
      <w:jc w:val="both"/>
    </w:pPr>
    <w:rPr>
      <w:rFonts w:ascii="Arial" w:hAnsi="Arial"/>
      <w:sz w:val="24"/>
    </w:rPr>
  </w:style>
  <w:style w:styleId="Style_469_ch" w:type="character">
    <w:name w:val="ТЗ0 Марк б/н1"/>
    <w:basedOn w:val="Style_3_ch"/>
    <w:link w:val="Style_469"/>
    <w:rPr>
      <w:rFonts w:ascii="Arial" w:hAnsi="Arial"/>
      <w:sz w:val="24"/>
    </w:rPr>
  </w:style>
  <w:style w:styleId="Style_470" w:type="paragraph">
    <w:name w:val="WW8Num5z7"/>
    <w:link w:val="Style_470_ch"/>
  </w:style>
  <w:style w:styleId="Style_470_ch" w:type="character">
    <w:name w:val="WW8Num5z7"/>
    <w:link w:val="Style_470"/>
  </w:style>
  <w:style w:styleId="Style_471" w:type="paragraph">
    <w:name w:val="Знак"/>
    <w:basedOn w:val="Style_3"/>
    <w:link w:val="Style_471_ch"/>
    <w:pPr>
      <w:widowControl w:val="1"/>
      <w:spacing w:after="160" w:before="0" w:line="240" w:lineRule="exact"/>
      <w:ind/>
      <w:jc w:val="left"/>
    </w:pPr>
    <w:rPr>
      <w:rFonts w:ascii="Verdana" w:hAnsi="Verdana"/>
      <w:sz w:val="20"/>
    </w:rPr>
  </w:style>
  <w:style w:styleId="Style_471_ch" w:type="character">
    <w:name w:val="Знак"/>
    <w:basedOn w:val="Style_3_ch"/>
    <w:link w:val="Style_471"/>
    <w:rPr>
      <w:rFonts w:ascii="Verdana" w:hAnsi="Verdana"/>
      <w:sz w:val="20"/>
    </w:rPr>
  </w:style>
  <w:style w:styleId="Style_472" w:type="paragraph">
    <w:name w:val="WW8Num27z6"/>
    <w:link w:val="Style_472_ch"/>
  </w:style>
  <w:style w:styleId="Style_472_ch" w:type="character">
    <w:name w:val="WW8Num27z6"/>
    <w:link w:val="Style_472"/>
  </w:style>
  <w:style w:styleId="Style_473" w:type="paragraph">
    <w:name w:val="WW8Num10z5"/>
    <w:link w:val="Style_473_ch"/>
  </w:style>
  <w:style w:styleId="Style_473_ch" w:type="character">
    <w:name w:val="WW8Num10z5"/>
    <w:link w:val="Style_473"/>
  </w:style>
  <w:style w:styleId="Style_474" w:type="paragraph">
    <w:name w:val="heading 2"/>
    <w:basedOn w:val="Style_3"/>
    <w:next w:val="Style_3"/>
    <w:link w:val="Style_474_ch"/>
    <w:uiPriority w:val="9"/>
    <w:qFormat/>
    <w:pPr>
      <w:keepNext w:val="1"/>
      <w:keepLines w:val="1"/>
      <w:widowControl w:val="1"/>
      <w:spacing w:after="0" w:before="200"/>
      <w:ind/>
      <w:jc w:val="left"/>
      <w:outlineLvl w:val="1"/>
    </w:pPr>
    <w:rPr>
      <w:rFonts w:asciiTheme="majorAscii" w:hAnsiTheme="majorHAnsi"/>
      <w:b w:val="1"/>
      <w:color w:themeColor="accent1" w:val="4F81BD"/>
      <w:sz w:val="26"/>
    </w:rPr>
  </w:style>
  <w:style w:styleId="Style_474_ch" w:type="character">
    <w:name w:val="heading 2"/>
    <w:basedOn w:val="Style_3_ch"/>
    <w:link w:val="Style_474"/>
    <w:rPr>
      <w:rFonts w:asciiTheme="majorAscii" w:hAnsiTheme="majorHAnsi"/>
      <w:b w:val="1"/>
      <w:color w:themeColor="accent1" w:val="4F81BD"/>
      <w:sz w:val="26"/>
    </w:rPr>
  </w:style>
  <w:style w:styleId="Style_475" w:type="paragraph">
    <w:name w:val="Символ концевой сноски"/>
    <w:link w:val="Style_475_ch"/>
    <w:rPr>
      <w:vertAlign w:val="superscript"/>
    </w:rPr>
  </w:style>
  <w:style w:styleId="Style_475_ch" w:type="character">
    <w:name w:val="Символ концевой сноски"/>
    <w:link w:val="Style_475"/>
    <w:rPr>
      <w:vertAlign w:val="superscript"/>
    </w:rPr>
  </w:style>
  <w:style w:styleId="Style_476" w:type="paragraph">
    <w:name w:val="WW8Num3z3"/>
    <w:link w:val="Style_476_ch"/>
  </w:style>
  <w:style w:styleId="Style_476_ch" w:type="character">
    <w:name w:val="WW8Num3z3"/>
    <w:link w:val="Style_476"/>
  </w:style>
  <w:style w:styleId="Style_477" w:type="paragraph">
    <w:name w:val="WW8Num7z2"/>
    <w:link w:val="Style_477_ch"/>
  </w:style>
  <w:style w:styleId="Style_477_ch" w:type="character">
    <w:name w:val="WW8Num7z2"/>
    <w:link w:val="Style_477"/>
  </w:style>
  <w:style w:styleId="Style_478" w:type="paragraph">
    <w:name w:val="WW-Базовый"/>
    <w:link w:val="Style_478_ch"/>
    <w:pPr>
      <w:widowControl w:val="1"/>
      <w:tabs>
        <w:tab w:leader="none" w:pos="708" w:val="left"/>
      </w:tabs>
      <w:spacing w:after="200" w:before="0" w:line="276" w:lineRule="auto"/>
      <w:ind/>
      <w:jc w:val="left"/>
    </w:pPr>
    <w:rPr>
      <w:rFonts w:ascii="Calibri" w:hAnsi="Calibri"/>
      <w:color w:val="00000A"/>
      <w:sz w:val="22"/>
    </w:rPr>
  </w:style>
  <w:style w:styleId="Style_478_ch" w:type="character">
    <w:name w:val="WW-Базовый"/>
    <w:link w:val="Style_478"/>
    <w:rPr>
      <w:rFonts w:ascii="Calibri" w:hAnsi="Calibri"/>
      <w:color w:val="00000A"/>
      <w:sz w:val="22"/>
    </w:rPr>
  </w:style>
  <w:style w:styleId="Style_479" w:type="paragraph">
    <w:name w:val="WW8Num36z2"/>
    <w:link w:val="Style_479_ch"/>
  </w:style>
  <w:style w:styleId="Style_479_ch" w:type="character">
    <w:name w:val="WW8Num36z2"/>
    <w:link w:val="Style_479"/>
  </w:style>
  <w:style w:styleId="Style_480" w:type="paragraph">
    <w:name w:val="WW8Num13z0"/>
    <w:link w:val="Style_480_ch"/>
  </w:style>
  <w:style w:styleId="Style_480_ch" w:type="character">
    <w:name w:val="WW8Num13z0"/>
    <w:link w:val="Style_480"/>
  </w:style>
  <w:style w:styleId="Style_481" w:type="paragraph">
    <w:name w:val="WW8Num23z2"/>
    <w:link w:val="Style_481_ch"/>
  </w:style>
  <w:style w:styleId="Style_481_ch" w:type="character">
    <w:name w:val="WW8Num23z2"/>
    <w:link w:val="Style_481"/>
  </w:style>
  <w:style w:styleId="Style_482" w:type="paragraph">
    <w:name w:val="4.Пояснение к таблице"/>
    <w:basedOn w:val="Style_3"/>
    <w:next w:val="Style_3"/>
    <w:link w:val="Style_482_ch"/>
    <w:pPr>
      <w:widowControl w:val="0"/>
      <w:spacing w:after="20" w:before="60"/>
      <w:ind/>
    </w:pPr>
    <w:rPr>
      <w:rFonts w:ascii="Arial" w:hAnsi="Arial"/>
      <w:sz w:val="20"/>
    </w:rPr>
  </w:style>
  <w:style w:styleId="Style_482_ch" w:type="character">
    <w:name w:val="4.Пояснение к таблице"/>
    <w:basedOn w:val="Style_3_ch"/>
    <w:link w:val="Style_482"/>
    <w:rPr>
      <w:rFonts w:ascii="Arial" w:hAnsi="Arial"/>
      <w:sz w:val="20"/>
    </w:rPr>
  </w:style>
  <w:style w:styleId="Style_483" w:type="paragraph">
    <w:name w:val="Body Text Indent 3"/>
    <w:basedOn w:val="Style_3"/>
    <w:link w:val="Style_483_ch"/>
    <w:pPr>
      <w:widowControl w:val="1"/>
      <w:spacing w:after="120" w:before="0" w:line="276" w:lineRule="auto"/>
      <w:ind w:left="283"/>
      <w:jc w:val="left"/>
    </w:pPr>
    <w:rPr>
      <w:rFonts w:asciiTheme="minorAscii" w:hAnsiTheme="minorHAnsi"/>
      <w:sz w:val="16"/>
    </w:rPr>
  </w:style>
  <w:style w:styleId="Style_483_ch" w:type="character">
    <w:name w:val="Body Text Indent 3"/>
    <w:basedOn w:val="Style_3_ch"/>
    <w:link w:val="Style_483"/>
    <w:rPr>
      <w:rFonts w:asciiTheme="minorAscii" w:hAnsiTheme="minorHAnsi"/>
      <w:sz w:val="16"/>
    </w:rPr>
  </w:style>
  <w:style w:styleId="Style_484" w:type="paragraph">
    <w:name w:val="WW8Num21z2"/>
    <w:link w:val="Style_484_ch"/>
  </w:style>
  <w:style w:styleId="Style_484_ch" w:type="character">
    <w:name w:val="WW8Num21z2"/>
    <w:link w:val="Style_484"/>
  </w:style>
  <w:style w:styleId="Style_485" w:type="paragraph">
    <w:name w:val="WW8Num24z6"/>
    <w:link w:val="Style_485_ch"/>
  </w:style>
  <w:style w:styleId="Style_485_ch" w:type="character">
    <w:name w:val="WW8Num24z6"/>
    <w:link w:val="Style_485"/>
  </w:style>
  <w:style w:styleId="Style_486" w:type="paragraph">
    <w:name w:val="WW8Num22z2"/>
    <w:link w:val="Style_486_ch"/>
  </w:style>
  <w:style w:styleId="Style_486_ch" w:type="character">
    <w:name w:val="WW8Num22z2"/>
    <w:link w:val="Style_486"/>
  </w:style>
  <w:style w:default="1" w:styleId="Style_4" w:type="table">
    <w:name w:val="Normal Table"/>
    <w:tblPr>
      <w:tblCellMar>
        <w:top w:type="dxa" w:w="0"/>
        <w:left w:type="dxa" w:w="108"/>
        <w:bottom w:type="dxa" w:w="0"/>
        <w:right w:type="dxa" w:w="108"/>
      </w:tblCellMar>
    </w:tblPr>
  </w:style>
  <w:style w:styleId="Style_487" w:type="table">
    <w:name w:val="Сетка таблицы1"/>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 w:type="table">
    <w:name w:val="Table Grid"/>
    <w:basedOn w:val="Style_4"/>
    <w:tblPr>
      <w:tblBorders>
        <w:top w:sz="4" w:themeColor="text1" w:val="single"/>
        <w:left w:sz="4" w:themeColor="text1" w:val="single"/>
        <w:bottom w:sz="4" w:themeColor="text1" w:val="single"/>
        <w:right w:sz="4" w:themeColor="text1" w:val="single"/>
        <w:insideH w:sz="4" w:themeColor="text1" w:val="single"/>
        <w:insideV w:sz="4" w:themeColor="text1"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stylesWithEffects.xml" Type="http://schemas.microsoft.com/office/2007/relationships/stylesWithEffects"/>
  <Relationship Id="rId7" Target="footer7.xml" Type="http://schemas.openxmlformats.org/officeDocument/2006/relationships/footer"/>
  <Relationship Id="rId6" Target="header6.xml" Type="http://schemas.openxmlformats.org/officeDocument/2006/relationships/header"/>
  <Relationship Id="rId14" Target="fontTable.xml" Type="http://schemas.openxmlformats.org/officeDocument/2006/relationships/fontTable"/>
  <Relationship Id="rId13" Target="media/1.jpeg" Type="http://schemas.openxmlformats.org/officeDocument/2006/relationships/image"/>
  <Relationship Id="rId18" Target="webSettings.xml" Type="http://schemas.openxmlformats.org/officeDocument/2006/relationships/webSettings"/>
  <Relationship Id="rId4" Target="header4.xml" Type="http://schemas.openxmlformats.org/officeDocument/2006/relationships/header"/>
  <Relationship Id="rId3" Target="footer3.xml" Type="http://schemas.openxmlformats.org/officeDocument/2006/relationships/footer"/>
  <Relationship Id="rId12" Target="footer12.xml" Type="http://schemas.openxmlformats.org/officeDocument/2006/relationships/footer"/>
  <Relationship Id="rId10" Target="footer10.xml" Type="http://schemas.openxmlformats.org/officeDocument/2006/relationships/footer"/>
  <Relationship Id="rId19" Target="theme/theme1.xml" Type="http://schemas.openxmlformats.org/officeDocument/2006/relationships/theme"/>
  <Relationship Id="rId5" Target="footer5.xml" Type="http://schemas.openxmlformats.org/officeDocument/2006/relationships/footer"/>
  <Relationship Id="rId11" Target="footer11.xml" Type="http://schemas.openxmlformats.org/officeDocument/2006/relationships/footer"/>
  <Relationship Id="rId8" Target="header8.xml" Type="http://schemas.openxmlformats.org/officeDocument/2006/relationships/header"/>
  <Relationship Id="rId16" Target="styles.xml" Type="http://schemas.openxmlformats.org/officeDocument/2006/relationships/styles"/>
  <Relationship Id="rId20" Target="numbering.xml" Type="http://schemas.openxmlformats.org/officeDocument/2006/relationships/numbering"/>
  <Relationship Id="rId2" Target="footer2.xml" Type="http://schemas.openxmlformats.org/officeDocument/2006/relationships/footer"/>
  <Relationship Id="rId9" Target="footer9.xml" Type="http://schemas.openxmlformats.org/officeDocument/2006/relationships/footer"/>
  <Relationship Id="rId15" Target="settings.xml" Type="http://schemas.openxmlformats.org/officeDocument/2006/relationships/settings"/>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2025-11-13T06:43:53Z</dcterms:created>
  <dcterms:modified xsi:type="dcterms:W3CDTF">2025-11-13T06:43:53Z</dcterms:modified>
</cp:coreProperties>
</file>