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Закон НАО от 27.05.2015 N 75-ОЗ</w:t>
              <w:br/>
              <w:t>(ред. от 26.03.2024)</w:t>
              <w:br/>
              <w:t>"О патриотическом воспитании в Ненецком автономном округе"</w:t>
              <w:br/>
              <w:t>(принят Собранием депутатов НАО 21.05.2015)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 w:tooltip="Ссылка на КонсультантПлюс">
              <w:r>
                <w:rPr>
                  <w:rStyle w:val="Style9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07.02.2026</w:t>
              <w:br/>
              <w:t> </w:t>
            </w:r>
          </w:p>
        </w:tc>
      </w:tr>
    </w:tbl>
    <w:p>
      <w:p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27 мая 2015 года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N 75-ОЗ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ЗАКОН НЕНЕЦКОГО АВТОНОМНОГО ОКРУГА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 ПАТРИОТИЧЕСКОМ ВОСПИТАНИИ В НЕНЕЦКОМ АВТОНОМНОМ ОКРУГЕ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Принят</w:t>
      </w:r>
    </w:p>
    <w:p>
      <w:pPr>
        <w:pStyle w:val="ConsPlusNormal"/>
        <w:bidi w:val="0"/>
        <w:ind w:hanging="0" w:start="0"/>
        <w:jc w:val="end"/>
        <w:rPr/>
      </w:pPr>
      <w:r>
        <w:rPr/>
        <w:t>Собранием депутатов</w:t>
      </w:r>
    </w:p>
    <w:p>
      <w:pPr>
        <w:pStyle w:val="ConsPlusNormal"/>
        <w:bidi w:val="0"/>
        <w:ind w:hanging="0" w:start="0"/>
        <w:jc w:val="end"/>
        <w:rPr/>
      </w:pPr>
      <w:r>
        <w:rPr/>
        <w:t>Ненецкого автономного округа</w:t>
      </w:r>
    </w:p>
    <w:p>
      <w:pPr>
        <w:pStyle w:val="ConsPlusNormal"/>
        <w:bidi w:val="0"/>
        <w:ind w:hanging="0" w:start="0"/>
        <w:jc w:val="end"/>
        <w:rPr/>
      </w:pPr>
      <w:r>
        <w:rPr/>
        <w:t>(Постановление от 21 мая 2015 года N 78-сд)</w:t>
      </w:r>
    </w:p>
    <w:p>
      <w:pPr>
        <w:pStyle w:val="ConsPlusNormal"/>
        <w:bidi w:val="0"/>
        <w:jc w:val="start"/>
        <w:rPr/>
      </w:pPr>
      <w:r>
        <w:rPr/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(в ред. закона НАО от 26.03.2024 N 30-ОЗ)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1. Предмет регулирования настоящего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Настоящий закон определяет правовые и организационные основы системы патриотического воспитания на территории Ненецкого автономного округа.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2. Основные понятия, используемые в настоящем законе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Для целей настоящего закона используются следующие основные понятия: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патриотизм - любовь к Родине, преданность своему Отечеству, стремление служить его интересам и готовность, вплоть до самопожертвования, к его защите, сознательно и добровольно принимаемая позиция граждан;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патриотическое воспитание - систематическая и целенаправленная деятельность субъектов патриотической деятельности, связанная с реализацией мероприятий, направленных на формирование у граждан высокого патриотического сознания, готовности к выполнению гражданского долга и конституционных обязанностей по защите интересов Родины.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3. Принципы, цели и задачи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Патриотическое воспитание основывается на принципах: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системно организованного подхода, который предполагает скоординированную работу всех государственных и общественных структур по патриотическому воспитанию граждан;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адресного подхода в формировании патриотизма, предполагающего использование особых форм и методов работы с каждой возрастной, социальной, профессиональной и другими группами граждан;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универсальности основных направлений патриотического воспитания, предполагающей целостный и комплексный подход к ним;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4) учета региональных условий в пропаганде патриотических идей и ценностей.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Целями патриотического воспитания являются формирование у граждан патриотизма, развитие у них высокой социальной активности, гражданской ответственности и дисциплинированности, способности проявить себя в укреплении и защите государства, обеспечении его жизненно важных интересов и устойчивого развития.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Задачами патриотического воспитания являются: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формирование у граждан социально значимых патриотических ценностей, взглядов и убеждений, уважения к культурному и историческому прошлому, традициям России, Ненецкого автономного округа, повышение статуса и престижа государственной службы;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создание возможностей для более активного вовлечения граждан в решение социально-экономических, культурных, правовых, экологических и других проблем;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воспитание граждан в духе уважения к Конституции Российской Федерации, законности, нормам общественной жизни, создание условий для реализации конституционных прав и обязанностей человека, его гражданского и воинского долга;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4) привитие гражданам чувства гордости за Российскую Федерацию, уважения и почитания символов Российской Федерации - герба, флага, гимна, другой символики и исторических святынь Отечества, а также официальной символики Ненецкого автономного округа и муниципальных образований Ненецкого автономного округа;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5) формирование гражданской идентичности и укрепление духовно-нравственной общности народов России, проживающих на территории Ненецкого автономного округа;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6) создание условий для усиления патриотической направленности работы средств массовой информации округа при освещении событий и явлений общественной жизни;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7) содействие изучению истории России, истории малой Родины, пропаганда достижений Ненецкого автономного округа и его жителей;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8) формирование расовой, национальной, религиозной терпимости, развитие дружеских отношений между проживающими на территории Ненецкого автономного округа представителями различных национальностей;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9) организация работы по военно-патриотическому воспитанию граждан, по увековечению памяти погибших при защите Отечества.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4. Субъекты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В качестве субъектов патриотического воспитания выступают: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граждане Российской Федерации, иностранные граждане, лица без гражданства;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органы государственной власти;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организации независимо от организационно-правовой формы;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4) средства массовой информации;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5) иные субъекты.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Органы местного самоуправления муниципальных образований Ненецкого автономного округа осуществляют патриотическое воспитание в соответствии с законодательством Российской Федерации и муниципальными нормативными правовыми актами.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5. Система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целях достижения целей патриотического воспитания, установленных законодательством Российской Федерации и настоящим законом, органами государственной власти Ненецкого автономного округа обеспечивается функционирование системы патриотического воспитания.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Система патриотического воспитания включает в себя субъекты патриотического воспитания, используемые ими средства и методы патриотического воспитания, а также комплекс мероприятий по формированию патриотизма у граждан, организуемых и проводимых на постоянной основе субъектами патриотического воспитания.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6. Обеспечение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Обеспечение патриотического воспитания осуществляется в следующих формах: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нормативное обеспечение;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методическое обеспечение;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информационное обеспечение.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В целях привлечения субъектов патриотического воспитания к активному участию в планировании и реализации программ и мероприятий по патриотическому воспитанию в Ненецком автономном округе органами государственной власти Ненецкого автономного округа в соответствии с их компетенцией организуется взаимодействие субъектов патриотического воспитания, широкое использование исторических, культурных, образовательных и туристических ресурсов Ненецкого автономного округа в воспитательной деятельности.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В целях популяризации исторических и современных примеров подвига, а также достижений жителей округа в труде, спорте, служении Отечеству в информационно-телекоммуникационной сети "Интернет" может формироваться общедоступный информационный ресурс.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7. Полномочия губернатора Ненецкого автономного округа в сфере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Губернатор Ненецкого автономного округа: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определяет формы реализации целей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издает нормативные правовые акты в сфере патриотического воспитания в пределах компетенции в соответствии с действующим законодательством;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осуществляет иные полномочия в соответствии с законодательством Российской Федерации и Ненецкого автономного округа.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8. Полномочия Собрания депутатов Ненецкого автономного округа в сфере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Собрание депутатов Ненецкого автономного округа: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осуществляет законодательное регулирование в сфере патриотического воспитания в пределах компетенции в соответствии с действующим законодательством;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осуществляет контроль за соблюдением и исполнением законов округа в сфере патриотического воспитания.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9. Полномочия Администрации Ненецкого автономного округа в сфере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Администрация Ненецкого автономного округа: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принимает нормативные правовые акты в пределах компетенции в соответствии с действующим законодательством;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обеспечивает разработку и реализацию государственных программ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организует взаимодействие исполнительных органов Ненецкого автономного округа с иными субъектами патриотического воспитания;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Закона НАО от 26.03.2024 N 30-ОЗ)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4) организует освещение в средствах массовой информации мероприятий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5) оказывает поддержку организациям, участвующим в реализации задач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6) утверждает положение о региональном межведомственном координационном совете Ненецкого автономного округа по патриотическому воспитанию граждан и его персональный состав;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7) осуществляет иные полномочия в соответствии с законодательством Российской Федерации и Ненецкого автономного округа.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10. Полномочия исполнительных органов Ненецкого автономного округа в сфере патриотического воспитания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Закона НАО от 26.03.2024 N 30-ОЗ)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Исполнительные органы Ненецкого автономного округа в пределах своих полномочий:</w:t>
      </w:r>
    </w:p>
    <w:p>
      <w:pPr>
        <w:pStyle w:val="ConsPlusNormal"/>
        <w:bidi w:val="0"/>
        <w:ind w:hanging="0" w:start="0"/>
        <w:jc w:val="both"/>
        <w:rPr/>
      </w:pPr>
      <w:r>
        <w:rPr/>
        <w:t>(в ред. Закона НАО от 26.03.2024 N 30-ОЗ)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1) разрабатывают и реализуют меры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2) разрабатывают проекты государственных программ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3) осуществляют меры государственной поддержки социально ориентированных некоммерческих организаций, реализующих мероприятия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4) проводят самостоятельно и во взаимодействии с иными субъектами патриотического воспитания мероприятия по патриотическому воспитанию, организуют участие делегаций Ненецкого автономного округа в мероприятиях в сфере патриотического воспитания, проходящих за пределами округа;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5) координируют деятельность окружных государственных учреждений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6) осуществляют организационно-методическое обеспечение системы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7) реализуют мероприятия по формированию условий для развития поисковой, исследовательской работы, увековечению памяти защитников Отечества, организации допризывной подготовки граждан к военной службе;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8) обеспечивают взаимодействие со средствами массовой информации для организации освещения мероприятий в сфере патриотического воспитания;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9) осуществляют иные полномочия, предусмотренные законодательством Российской Федерации и Ненецкого автономного округа.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11. Региональный межведомственный координационный совет Ненецкого автономного округа по патриотическому воспитанию граждан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В целях обеспечения реализации настоящего закона, координации деятельности субъектов патриотического воспитания создается региональный межведомственный координационный совет Ненецкого автономного округа по патриотическому воспитанию граждан.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Положение о региональном межведомственном координационном совете Ненецкого автономного округа по патриотическому воспитанию и его состав утверждаются Администрацией Ненецкого автономного округа.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12. Государственная поддержка социально ориентированных некоммерческих организаций, осуществляющих мероприятия в сфере патриотического воспитания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Социально ориентированным некоммерческим организациям, осуществляющим мероприятия в сфере патриотического воспитания, оказывается поддержка в формах и порядке, предусмотренных законом Ненецкого автономного округа от 19 апреля 2011 года N 20-ОЗ "О государственной поддержке социально ориентированных некоммерческих организаций".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bidi w:val="0"/>
        <w:ind w:firstLine="540" w:start="0"/>
        <w:jc w:val="both"/>
        <w:outlineLvl w:val="0"/>
        <w:rPr/>
      </w:pPr>
      <w:r>
        <w:rPr/>
        <w:t>Статья 13. Вступление в силу настоящего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Настоящий закон вступает в силу через десять дней после его официального опубликования.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Председатель Собрания депутатов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Ненецкого автономного округа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А.В.МЯНДИН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Губернатор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Ненецкого автономного округа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И.В.КОШИН</w:t>
            </w:r>
          </w:p>
        </w:tc>
      </w:tr>
    </w:tbl>
    <w:p>
      <w:pPr>
        <w:pStyle w:val="ConsPlusNormal"/>
        <w:bidi w:val="0"/>
        <w:spacing w:before="240" w:after="0"/>
        <w:ind w:hanging="0" w:start="0"/>
        <w:jc w:val="start"/>
        <w:rPr/>
      </w:pPr>
      <w:r>
        <w:rPr/>
        <w:t>г. Нарьян-Мар</w:t>
      </w:r>
    </w:p>
    <w:p>
      <w:pPr>
        <w:pStyle w:val="ConsPlusNormal"/>
        <w:bidi w:val="0"/>
        <w:spacing w:before="240" w:after="0"/>
        <w:ind w:hanging="0" w:start="0"/>
        <w:jc w:val="start"/>
        <w:rPr/>
      </w:pPr>
      <w:r>
        <w:rPr/>
        <w:t>27 мая 2015 года</w:t>
      </w:r>
    </w:p>
    <w:p>
      <w:pPr>
        <w:pStyle w:val="ConsPlusNormal"/>
        <w:bidi w:val="0"/>
        <w:spacing w:before="240" w:after="0"/>
        <w:ind w:hanging="0" w:start="0"/>
        <w:jc w:val="start"/>
        <w:rPr/>
      </w:pPr>
      <w:r>
        <w:rPr/>
        <w:t>N 75-ОЗ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auto"/>
    <w:pitch w:val="default"/>
  </w:font>
  <w:font w:name="Courier New">
    <w:charset w:val="01"/>
    <w:family w:val="auto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Noto Serif CJK SC" w:cs="FreeSans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7</Pages>
  <Words>1267</Words>
  <Characters>9993</Characters>
  <CharactersWithSpaces>11159</CharactersWithSpaces>
  <Paragraphs>108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2026-02-07T12:14:00Z</dcterms:created>
  <dc:creator/>
  <dc:description/>
  <dc:language>ru-RU</dc:language>
  <cp:lastModifiedBy/>
  <cp:revision>0</cp:revision>
  <dc:subject/>
  <dc:title>Закон НАО от 27.05.2015 N 75-ОЗ(ред. от 26.03.2024)"О патриотическом воспитании в Ненецком автономном округе"(принят Собранием депутатов НАО 21.05.2015)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