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реализации образовательных программ</w:t>
      </w:r>
    </w:p>
    <w:p>
      <w:pPr>
        <w:pStyle w:val="Normal"/>
        <w:spacing w:before="0" w:after="240"/>
        <w:jc w:val="center"/>
        <w:rPr>
          <w:sz w:val="16"/>
          <w:szCs w:val="16"/>
        </w:rPr>
      </w:pPr>
      <w:r>
        <w:rPr>
          <w:sz w:val="16"/>
          <w:szCs w:val="16"/>
        </w:rPr>
        <w:t>(предоставляются отдельно по каждой заявленной к лицензированию образовательной программе)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соискателя лицензии (лицензиата)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филиала соискателя лицензии (лицензиата) (в случае, если соискатель лицензии (лицензиат) намерен осуществлять образовательную деятельность в филиале)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spacing w:before="0" w:after="24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вида образования; уровня образования; профессии, специальности, направления подготовки, научной специальности (для профессионального образования); подвида дополнительного образования; наименование образовательной программы (для дополнительного образования); наименование профессии рабочего, должности служащего (для основной программы профессионального обучения)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Реквизиты документов, подтверждающих наличие у соискателя лицензии (лицензиата) на праве собственности</w:t>
        <w:br/>
        <w:t>или ином законном основании зданий, строений, сооружений, помещений в каждом из мест осуществления образовательной</w:t>
        <w:br/>
        <w:t xml:space="preserve">деятельности  </w:t>
      </w:r>
    </w:p>
    <w:p>
      <w:pPr>
        <w:pStyle w:val="Normal"/>
        <w:pBdr>
          <w:top w:val="single" w:sz="4" w:space="1" w:color="000000"/>
        </w:pBdr>
        <w:spacing w:before="0" w:after="240"/>
        <w:ind w:left="146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документа – основания возникновения права, сроки действия документа, кадастровый номер объекта недвижимости, дата и номер записи регистрации </w:t>
        <w:br/>
        <w:t>в Едином государственном реестре недвижимости)</w:t>
      </w:r>
    </w:p>
    <w:p>
      <w:pPr>
        <w:pStyle w:val="Normal"/>
        <w:keepNext w:val="true"/>
        <w:spacing w:before="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2. Материально-техническое обеспечение образовательной деятельности по заявленной образовательной программе</w:t>
      </w:r>
    </w:p>
    <w:tbl>
      <w:tblPr>
        <w:tblStyle w:val="af"/>
        <w:tblW w:w="15197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566"/>
        <w:gridCol w:w="2552"/>
        <w:gridCol w:w="2553"/>
        <w:gridCol w:w="3175"/>
        <w:gridCol w:w="2495"/>
        <w:gridCol w:w="1927"/>
        <w:gridCol w:w="1928"/>
      </w:tblGrid>
      <w:tr>
        <w:trPr/>
        <w:tc>
          <w:tcPr>
            <w:tcW w:w="566" w:type="dxa"/>
            <w:tcBorders/>
          </w:tcPr>
          <w:p>
            <w:pPr>
              <w:pStyle w:val="Normal"/>
              <w:keepNext w:val="true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br/>
              <w:t>п/п</w:t>
            </w:r>
          </w:p>
        </w:tc>
        <w:tc>
          <w:tcPr>
            <w:tcW w:w="2552" w:type="dxa"/>
            <w:tcBorders/>
          </w:tcPr>
          <w:p>
            <w:pPr>
              <w:pStyle w:val="Normal"/>
              <w:keepNext w:val="true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Наименование учебных предметов, курсов, дисциплин (модулей), практики, иных видов учебной деятельности, предусмот</w:t>
              <w:softHyphen/>
              <w:t>ренных учебным планом образовательной программы</w:t>
            </w:r>
          </w:p>
        </w:tc>
        <w:tc>
          <w:tcPr>
            <w:tcW w:w="2553" w:type="dxa"/>
            <w:tcBorders/>
          </w:tcPr>
          <w:p>
            <w:pPr>
              <w:pStyle w:val="Normal"/>
              <w:keepNext w:val="true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3175" w:type="dxa"/>
            <w:tcBorders/>
          </w:tcPr>
          <w:p>
            <w:pPr>
              <w:pStyle w:val="Normal"/>
              <w:keepNext w:val="true"/>
              <w:widowControl/>
              <w:spacing w:before="1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Адрес (местополо</w:t>
              <w:softHyphen/>
              <w:t>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2495" w:type="dxa"/>
            <w:tcBorders/>
          </w:tcPr>
          <w:p>
            <w:pPr>
              <w:pStyle w:val="Normal"/>
              <w:keepNext w:val="true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Собствен</w:t>
              <w:softHyphen/>
              <w:t>ность или оперативное управление, хозяйст</w:t>
              <w:softHyphen/>
              <w:t>венное ведение, аренда (субаренда), безвозмездное пользование, практическая подготовка</w:t>
            </w:r>
          </w:p>
        </w:tc>
        <w:tc>
          <w:tcPr>
            <w:tcW w:w="1927" w:type="dxa"/>
            <w:tcBorders/>
          </w:tcPr>
          <w:p>
            <w:pPr>
              <w:pStyle w:val="Normal"/>
              <w:keepNext w:val="true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928" w:type="dxa"/>
            <w:tcBorders/>
          </w:tcPr>
          <w:p>
            <w:pPr>
              <w:pStyle w:val="Normal"/>
              <w:keepNext w:val="true"/>
              <w:widowControl/>
              <w:spacing w:before="1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Документ – основание возникновения права (реквизиты и срок действия)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3175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  <w:tc>
          <w:tcPr>
            <w:tcW w:w="2495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1927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</w:p>
        </w:tc>
        <w:tc>
          <w:tcPr>
            <w:tcW w:w="1928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7</w:t>
            </w:r>
          </w:p>
        </w:tc>
      </w:tr>
      <w:tr>
        <w:trPr>
          <w:trHeight w:val="320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20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20" w:hRule="atLeast"/>
        </w:trPr>
        <w:tc>
          <w:tcPr>
            <w:tcW w:w="56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3.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9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Наличие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</w:t>
      </w:r>
    </w:p>
    <w:tbl>
      <w:tblPr>
        <w:tblStyle w:val="af"/>
        <w:tblW w:w="1519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679"/>
        <w:gridCol w:w="10406"/>
        <w:gridCol w:w="4111"/>
      </w:tblGrid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п/п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Перечень специальных условий, имеющихся </w:t>
              <w:br/>
              <w:t>у соискателя лицензии (лицензиата)</w:t>
            </w:r>
          </w:p>
        </w:tc>
      </w:tr>
      <w:tr>
        <w:trPr/>
        <w:tc>
          <w:tcPr>
            <w:tcW w:w="67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</w:t>
            </w:r>
          </w:p>
        </w:tc>
        <w:tc>
          <w:tcPr>
            <w:tcW w:w="14517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Информация о наличии в помещениях, зданиях инфраструктуры, обеспечивающей условия для пребывания лиц с ограниченными возможностями (далее – лица с ОВЗ)</w:t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приспособленной входной группы здания для лиц с ОВЗ (наличие пандусов, поручней, расширенных дверных проемов, лифтов, локальных пониженных стоек-барьеров и другие устройства, приспособления)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возможностей перемещения лиц с ОВЗ внутри здания (приспособление коридоров, лестниц, лифтов и другое; при отсутствии лифтов аудитории для проведения учебных занятий должны располагаться на первом этаже)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1.3.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специально оборудованных санитарно-гигиенических помещений для лиц с ОВЗ (перила, поручни, специализированное сантехническое оборудование и другое)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1.4.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 и другое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</w:t>
            </w:r>
          </w:p>
        </w:tc>
        <w:tc>
          <w:tcPr>
            <w:tcW w:w="14517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Сведения об информационном обеспечении доступности профессионального образования и обучения для инвалидов и лиц с ОВЗ</w:t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2.1.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Сведения об адресе размещения адаптированного сайта на открытых и общедоступных информационных ресурсах, содержащих информацию о деятельности организации, в том числе на официальном сайте соискателя лицензии (лицензиата) в информационно-телекоммуникационной сети «Интернет» (далее – сеть «Интернет»)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2.2.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Сведения об адресе размещения информации об условиях обучения инвалидов и лиц с ОВЗ на открытых </w:t>
              <w:br/>
              <w:t xml:space="preserve">и общедоступных информационных ресурсах, содержащих информацию о деятельности организации, </w:t>
              <w:br/>
              <w:t>в том числе на официальном сайте соискателя лицензии (лицензиата) в сети «Интернет»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3.</w:t>
            </w:r>
          </w:p>
        </w:tc>
        <w:tc>
          <w:tcPr>
            <w:tcW w:w="14517" w:type="dxa"/>
            <w:gridSpan w:val="2"/>
            <w:tcBorders/>
          </w:tcPr>
          <w:p>
            <w:pPr>
              <w:pStyle w:val="Normal"/>
              <w:keepNext w:val="true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Адаптированные образовательные программы</w:t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3.1.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специализированных адаптационных программ: предметы, дисциплины (модули)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4.</w:t>
            </w:r>
          </w:p>
        </w:tc>
        <w:tc>
          <w:tcPr>
            <w:tcW w:w="14517" w:type="dxa"/>
            <w:gridSpan w:val="2"/>
            <w:tcBorders/>
          </w:tcPr>
          <w:p>
            <w:pPr>
              <w:pStyle w:val="Normal"/>
              <w:keepNext w:val="true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правовых актов, регламентирующих работу с инвалидами и лицами с ОВЗ</w:t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4.1.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правового акта, регламентирующего работу с инвалидами и лицами с ОВЗ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</w:t>
            </w:r>
          </w:p>
        </w:tc>
        <w:tc>
          <w:tcPr>
            <w:tcW w:w="14517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Система обучения инвалидов и лиц с ОВЗ в организации</w:t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5.1.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Инклюзивная в общих группах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5.2.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Специальная в специализированных группах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5.3.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Смешанная (частично в общих группах, частично в специальных)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5.4.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 индивидуальному учебному плану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5.5.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 применением дистанционных технологий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</w:t>
            </w:r>
          </w:p>
        </w:tc>
        <w:tc>
          <w:tcPr>
            <w:tcW w:w="14517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Техническое обеспечение образования</w:t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6.1.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Использование мультимедийных средств, наличие оргтехники, слайд-проекторов, электронной доски </w:t>
              <w:br/>
              <w:t>с технологией лазерного сканирования и другое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6.2.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Обеспечение возможности дистанционного обучения (электронные учебно-методические комплексы </w:t>
              <w:br/>
              <w:t>для дистанционного обучения, учебники на электронных носителях и другое)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6.3.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Специальное автоматизированное рабочее место (сканирующее устройство, персональный компьютер)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6.4.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компьютерной техники и специального программного обеспечения, адаптированных для инвалидов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6.5.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адаптированного для инвалидов и лиц с ОВЗ производственного оборудования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6.6.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Специальные учебники, учебные пособия и дидактические материалы, в том числе в формате печатных материалов (крупный шрифт или аудиофайлы)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6.7.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Комплектование библиотек специальными адаптивно-техническими средствами для инвалидов («говорящими книгами» на флеш-картах и специальными аппаратами для их воспроизведения)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6.8.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Размещение в доступных для обучающихся с ограниченными возможностями здоровья, являющихся слепыми </w:t>
              <w:br/>
              <w:t>или слабовидящими, местах и в адаптированной форме (с учетом их особых потребностей) справочной информации о расписании учебных занятий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6.9.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Дублирование звуковой справочной информации о расписании учебных занятий визуальной (установка </w:t>
              <w:br/>
              <w:t>мониторов с возможностью трансляции субтитров)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6.10.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иного адаптированного для инвалидов и лиц с ОВЗ оборудования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7.</w:t>
            </w:r>
          </w:p>
        </w:tc>
        <w:tc>
          <w:tcPr>
            <w:tcW w:w="14517" w:type="dxa"/>
            <w:gridSpan w:val="2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Кадровое обеспечение образования</w:t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7.1.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ОВЗ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7.2.</w:t>
            </w:r>
          </w:p>
        </w:tc>
        <w:tc>
          <w:tcPr>
            <w:tcW w:w="10406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Предоставление услуг ассистента, оказывающего обучающимся с ограниченными возможностями здоровья необходимую техническую помощь, в том числе услуг сурдопереводчиков и тифлосурдопереводчиков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keepNext w:val="true"/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Наличие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 в случаях, предусмотренных частью 3.1 статьи 16 Федерального закона от 29 декабря 2012 г. № 273-ФЗ «Об образовании в Российской Федерации»</w:t>
      </w:r>
      <w:r>
        <w:rPr>
          <w:rStyle w:val="FootnoteReference"/>
          <w:sz w:val="24"/>
          <w:szCs w:val="24"/>
        </w:rPr>
        <w:footnoteReference w:customMarkFollows="1" w:id="2"/>
        <w:t>1</w:t>
      </w:r>
      <w:r>
        <w:rPr>
          <w:sz w:val="24"/>
          <w:szCs w:val="24"/>
        </w:rPr>
        <w:t xml:space="preserve"> (далее – Федеральный закон </w:t>
        <w:br/>
        <w:t>«Об образовании в Российской Федерации»), и обеспечивающей освоение обучающимися образовательной программы в полном объеме независимо от места нахождения обучающихся (при наличии образовательной программы с применением электронного обучения, дистанционных образовательных технологий):</w:t>
      </w:r>
    </w:p>
    <w:p>
      <w:pPr>
        <w:pStyle w:val="Normal"/>
        <w:spacing w:before="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 Наличие информационных технологий, технических средств, обеспечивающих освоение обучающимися образовательной программы в полном объеме независимо от места нахождения обучающихся</w:t>
      </w:r>
    </w:p>
    <w:tbl>
      <w:tblPr>
        <w:tblStyle w:val="af"/>
        <w:tblW w:w="1519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566"/>
        <w:gridCol w:w="4848"/>
        <w:gridCol w:w="4679"/>
        <w:gridCol w:w="5102"/>
      </w:tblGrid>
      <w:tr>
        <w:trPr>
          <w:cantSplit w:val="true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br/>
              <w:t>п/п</w:t>
            </w:r>
          </w:p>
        </w:tc>
        <w:tc>
          <w:tcPr>
            <w:tcW w:w="484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Информа</w:t>
              <w:softHyphen/>
              <w:t>ционные и телекоммуни</w:t>
              <w:softHyphen/>
              <w:t>кационные технологии, технологи</w:t>
              <w:softHyphen/>
              <w:t>ческие средства, обеспечивающие функциони</w:t>
              <w:softHyphen/>
              <w:t>рование электронной информационно-образовательной среды (в том числе идентифи</w:t>
              <w:softHyphen/>
              <w:t>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Адрес местонахож</w:t>
              <w:softHyphen/>
              <w:t xml:space="preserve">дения помещения с указанием площади (кв. м) – для оборудования/ссылки </w:t>
              <w:br/>
              <w:t xml:space="preserve">на адрес сайта в сети «Интернет» - для иных технологических объектов, обеспечивающих </w:t>
              <w:br/>
              <w:t>передачу по линиям связи информации, а также взаимодействие обучающихся с педагогическими работниками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Документ-основание возникновения права пользования (договоры, соглашения и другое, их реквизиты и сроки действия, либо собственность на балансе организации)</w:t>
            </w:r>
          </w:p>
        </w:tc>
      </w:tr>
      <w:tr>
        <w:trPr>
          <w:cantSplit w:val="true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484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</w:tr>
      <w:tr>
        <w:trPr>
          <w:cantSplit w:val="true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</w:t>
            </w:r>
          </w:p>
        </w:tc>
        <w:tc>
          <w:tcPr>
            <w:tcW w:w="4848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Технология доступа в сеть «Интернет» </w:t>
              <w:br/>
              <w:t>с указанием скорости передачи данных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</w:t>
            </w:r>
          </w:p>
        </w:tc>
        <w:tc>
          <w:tcPr>
            <w:tcW w:w="4848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официального сайта образовательной организации в сети «Интернет» (при реализации электронного обучения, дистанционных образовательных технологий посредством официального сайта образовательной организации, обеспечивающего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3.</w:t>
            </w:r>
          </w:p>
        </w:tc>
        <w:tc>
          <w:tcPr>
            <w:tcW w:w="4848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специализированной дистанционной оболочки (образовательной платформы), обеспечивающей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4.</w:t>
            </w:r>
          </w:p>
        </w:tc>
        <w:tc>
          <w:tcPr>
            <w:tcW w:w="4848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телекоммуникационного оборудования (компьютеры, проекторы, многофункциональные устройства, технология видео-конференц-связи, коммутаторы, маршрутизаторы, точки доступа)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</w:t>
            </w:r>
          </w:p>
        </w:tc>
        <w:tc>
          <w:tcPr>
            <w:tcW w:w="4848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серверного оборудования, обеспечивающего функционирование электронной информационно-образовательной среды, в том числе хранение результатов образовательного процесса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</w:t>
            </w:r>
          </w:p>
        </w:tc>
        <w:tc>
          <w:tcPr>
            <w:tcW w:w="4848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аттестованных рабочих мест для педагогических работников (в том числе для обработки персональных данных обучающихся)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6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7.</w:t>
            </w:r>
          </w:p>
        </w:tc>
        <w:tc>
          <w:tcPr>
            <w:tcW w:w="4848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Доступ к федеральной информационной системе «Федеральный реестр сведений о документах об образовании и (или) о квалификации, документах об обучении» </w:t>
            </w:r>
            <w:r>
              <w:rPr>
                <w:rStyle w:val="FootnoteReference"/>
                <w:rFonts w:eastAsia="Times New Roman" w:cs="Times New Roman"/>
                <w:kern w:val="0"/>
                <w:lang w:val="ru-RU" w:eastAsia="ru-RU" w:bidi="ar-SA"/>
              </w:rPr>
              <w:footnoteReference w:customMarkFollows="1" w:id="3"/>
              <w:t>2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(при выдаче документов об образовании, обучении по результатам освоения программ профессионального обучения, профессионального образования)</w:t>
            </w:r>
          </w:p>
        </w:tc>
        <w:tc>
          <w:tcPr>
            <w:tcW w:w="4679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566" w:type="dxa"/>
            <w:tcBorders/>
          </w:tcPr>
          <w:p>
            <w:pPr>
              <w:pStyle w:val="Normal"/>
              <w:keepLines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8.</w:t>
            </w:r>
          </w:p>
        </w:tc>
        <w:tc>
          <w:tcPr>
            <w:tcW w:w="4848" w:type="dxa"/>
            <w:tcBorders/>
          </w:tcPr>
          <w:p>
            <w:pPr>
              <w:pStyle w:val="Normal"/>
              <w:keepLines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Наличие государственных информационных систем, создаваемых, модернизируемых и эксплуатируемых для реализации основных общеобразовательных программ и образовательных программ среднего профессионального образования, предусматривающих обработку персональных данных обучающихся</w:t>
            </w:r>
          </w:p>
        </w:tc>
        <w:tc>
          <w:tcPr>
            <w:tcW w:w="4679" w:type="dxa"/>
            <w:tcBorders/>
          </w:tcPr>
          <w:p>
            <w:pPr>
              <w:pStyle w:val="Normal"/>
              <w:keepLines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5102" w:type="dxa"/>
            <w:tcBorders/>
          </w:tcPr>
          <w:p>
            <w:pPr>
              <w:pStyle w:val="Normal"/>
              <w:keepLines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keepNext w:val="true"/>
        <w:spacing w:before="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 Наличие электронных информационных ресурсов, электронных образовательных ресурсов, обеспечивающих освоение обучающимися образовательной программы в полном объеме независимо от места нахождения обучающихся</w:t>
      </w:r>
    </w:p>
    <w:tbl>
      <w:tblPr>
        <w:tblStyle w:val="af"/>
        <w:tblW w:w="1519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566"/>
        <w:gridCol w:w="4424"/>
        <w:gridCol w:w="4706"/>
        <w:gridCol w:w="5499"/>
      </w:tblGrid>
      <w:tr>
        <w:trPr/>
        <w:tc>
          <w:tcPr>
            <w:tcW w:w="566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br/>
              <w:t>п/п</w:t>
            </w:r>
          </w:p>
        </w:tc>
        <w:tc>
          <w:tcPr>
            <w:tcW w:w="4424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Вид электронного образова</w:t>
              <w:softHyphen/>
              <w:t>тельного ресурса, электронного информа</w:t>
              <w:softHyphen/>
              <w:t>ционного ресурса</w:t>
            </w:r>
          </w:p>
        </w:tc>
        <w:tc>
          <w:tcPr>
            <w:tcW w:w="4706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Наименование электронного образова</w:t>
              <w:softHyphen/>
              <w:t>тельного ресурса, электронного информа</w:t>
              <w:softHyphen/>
              <w:t>ционного ресурса</w:t>
            </w:r>
          </w:p>
        </w:tc>
        <w:tc>
          <w:tcPr>
            <w:tcW w:w="5499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Документ-основание возникновения права пользования электронным образовательным ресурсом, электронным информа</w:t>
              <w:softHyphen/>
              <w:t>ционным ресурсом (договоры, соглашения и другое, открывающие доступ к электронному образовательному ресурсу, электронному информационному ресурсу, их реквизиты и сроки действия)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4424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4706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5499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</w:t>
            </w:r>
          </w:p>
        </w:tc>
        <w:tc>
          <w:tcPr>
            <w:tcW w:w="4424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Вид электронного образовательного ресурса (электронный курс, электронный тренажер или симулятор, интерактивный учебник, мультимедийный ресурс, учебные видеоресурсы и другое)</w:t>
            </w:r>
          </w:p>
        </w:tc>
        <w:tc>
          <w:tcPr>
            <w:tcW w:w="4706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5499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</w:t>
            </w:r>
          </w:p>
        </w:tc>
        <w:tc>
          <w:tcPr>
            <w:tcW w:w="4424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Вид электронного информационного ресурса (электронно-библиотечные ресурсы и системы, информационные и справочно-правовые системы и другое)</w:t>
            </w:r>
          </w:p>
        </w:tc>
        <w:tc>
          <w:tcPr>
            <w:tcW w:w="4706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5499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ind w:left="57" w:right="57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6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Реквизиты выданного в соответствии с пунктом 2 статьи 40 Федерального закона от 30 марта 1999 г. № 52-ФЗ «О санитарно-эпидемиологическом благополучии населения» </w:t>
      </w:r>
      <w:r>
        <w:rPr>
          <w:rStyle w:val="FootnoteReference"/>
          <w:sz w:val="24"/>
          <w:szCs w:val="24"/>
        </w:rPr>
        <w:footnoteReference w:customMarkFollows="1" w:id="4"/>
        <w:t>3</w:t>
      </w:r>
      <w:r>
        <w:rPr>
          <w:sz w:val="24"/>
          <w:szCs w:val="24"/>
        </w:rPr>
        <w:t xml:space="preserve">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(дата и номер заключения; наименование органа, выдавшего заключение)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 Информация о договоре о сетевой форме реализации образовательной программы (при наличии образовательной программы, планируемой к реализации с использованием сетевой формы):</w:t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6.1. Реквизиты и срок действия договора о сетевой форме реализации образовательной программы  </w:t>
      </w:r>
    </w:p>
    <w:p>
      <w:pPr>
        <w:pStyle w:val="Normal"/>
        <w:pBdr>
          <w:top w:val="single" w:sz="4" w:space="1" w:color="000000"/>
        </w:pBdr>
        <w:ind w:left="1082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 Полное наименование юридического лица, с которым заключен договор о сетевой форме реализации образовательной программы (организация-участник)  </w:t>
      </w:r>
    </w:p>
    <w:p>
      <w:pPr>
        <w:pStyle w:val="Normal"/>
        <w:pBdr>
          <w:top w:val="single" w:sz="4" w:space="1" w:color="000000"/>
        </w:pBdr>
        <w:ind w:left="2534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 Основные характеристики образовательной программы, реализуемой с использованием сетевой формы (в том числе вид, уровень и (или) направленность) (при реализации части образовательной программы определенных уровня, вида и (или) направленности также характеристики отдельных учебных предметов, курсов, дисциплин (модулей), практик, иных компонентов, предусмотренных образовательной программой)</w:t>
        <w:br/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 Выдаваемые документ или документы об образовании и (или) о квалификации, документ или документы об обучении</w:t>
        <w:br/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 Объем ресурсов (имущество, помещения, оборудование, материально-технические или иные ресурсы), используемых каждой из организаций для реализации образовательной программы, и распределение обязанностей между ними  </w:t>
      </w:r>
    </w:p>
    <w:p>
      <w:pPr>
        <w:pStyle w:val="Normal"/>
        <w:pBdr>
          <w:top w:val="single" w:sz="4" w:space="1" w:color="000000"/>
        </w:pBdr>
        <w:ind w:left="10625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 Реквизиты лицензии на осуществление образовательной деятельности организации-участника</w:t>
        <w:br/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Информация о договоре, заключенном соискателем лицензии (лицензиатом) в соответствии с пунктом 2 части 7 и частью 8 статьи 13 Федерального закона «Об образовании в Российской Федерации»,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(для планируемой к реализации основной профессиональной образовательной программе или отдельных компонентов этой программы, организуемых в форме практической подготовки):</w:t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7.1. Реквизиты и срок действия договора о практической подготовке  </w:t>
      </w:r>
    </w:p>
    <w:p>
      <w:pPr>
        <w:pStyle w:val="Normal"/>
        <w:pBdr>
          <w:top w:val="single" w:sz="4" w:space="1" w:color="000000"/>
        </w:pBdr>
        <w:ind w:left="7699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7.2. Полное наименование юридического лица, с которым заключен договор о практической подготовке (профильная организация)</w:t>
        <w:br/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7.3. 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  <w:br/>
      </w:r>
    </w:p>
    <w:p>
      <w:pPr>
        <w:pStyle w:val="Normal"/>
        <w:pBdr>
          <w:top w:val="single" w:sz="4" w:space="1" w:color="000000"/>
        </w:pBdr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7.4. Перечень помещений профильной организации, в которых осуществляется реализация компонентов образовательной программы</w:t>
        <w:br/>
      </w:r>
    </w:p>
    <w:p>
      <w:pPr>
        <w:pStyle w:val="Normal"/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(наименование, адрес и площадь помещения с перечнем основного оборудования)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Информация о договоре, заключенном соискателем лицензии (лицензиатом) в соответствии с частью 5 статьи 82 Федерального закона «Об образовании в Российской Федерации», подтверждающем наличие условий для реализации практической подготовки обучающихся в соответствии с образовательной программой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 организации, 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соискателем лицензии (лицензиатом) (для планируемой к реализации основной образовательной программы медицинского и фармацевтического образования и дополнительной профессиональной программы медицинского и фармацевтического оборудования):</w:t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8.1. Реквизиты и срок действия договора о практической подготовке  </w:t>
      </w:r>
    </w:p>
    <w:p>
      <w:pPr>
        <w:pStyle w:val="Normal"/>
        <w:pBdr>
          <w:top w:val="single" w:sz="4" w:space="1" w:color="000000"/>
        </w:pBdr>
        <w:ind w:left="7699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 Полное наименование юридического лица, с которым заключен договор о практической подготовке (организация, осуществляющая деятельность в сфере охраны здоровья)  </w:t>
      </w:r>
    </w:p>
    <w:p>
      <w:pPr>
        <w:pStyle w:val="Normal"/>
        <w:pBdr>
          <w:top w:val="single" w:sz="4" w:space="1" w:color="000000"/>
        </w:pBdr>
        <w:ind w:left="4172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 Виды деятельности, по которым осуществляется практическая подготовка обучающихся, в соответствии с лицензией на медицинскую или фармацевтическую деятельность  </w:t>
      </w:r>
    </w:p>
    <w:p>
      <w:pPr>
        <w:pStyle w:val="Normal"/>
        <w:pBdr>
          <w:top w:val="single" w:sz="4" w:space="1" w:color="000000"/>
        </w:pBdr>
        <w:ind w:left="3920"/>
        <w:jc w:val="center"/>
        <w:rPr>
          <w:sz w:val="16"/>
          <w:szCs w:val="16"/>
        </w:rPr>
      </w:pPr>
      <w:r>
        <w:rPr>
          <w:sz w:val="16"/>
          <w:szCs w:val="16"/>
        </w:rPr>
        <w:t>(работы (услуги) в соответствии с лицензией на осуществление медицинской или фармацевтической деятельности)</w:t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8.4. Срок осуществления практической подготовки в соответствии с учебным планом  </w:t>
      </w:r>
    </w:p>
    <w:p>
      <w:pPr>
        <w:pStyle w:val="Normal"/>
        <w:pBdr>
          <w:top w:val="single" w:sz="4" w:space="1" w:color="000000"/>
        </w:pBdr>
        <w:ind w:left="9475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 Перечень работников соискателя лицензии (лицензиата), осуществляющих в рамках практической подготовки обучающихся медицинскую деятельность  </w:t>
      </w:r>
    </w:p>
    <w:p>
      <w:pPr>
        <w:pStyle w:val="Normal"/>
        <w:pBdr>
          <w:top w:val="single" w:sz="4" w:space="1" w:color="000000"/>
        </w:pBdr>
        <w:ind w:left="291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работника; наименование профессии/специальности/направления подготовки/дополнительной профессиональной программы; реквизиты сертификата специалиста либо свидетельства об аккредитации специалиста)</w:t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8.6. Количество обучающихся, участвующих в практической подготовке  </w:t>
      </w:r>
    </w:p>
    <w:p>
      <w:pPr>
        <w:pStyle w:val="Normal"/>
        <w:pBdr>
          <w:top w:val="single" w:sz="4" w:space="1" w:color="000000"/>
        </w:pBdr>
        <w:ind w:left="8136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8.7. Перечень помещений организации, осуществляющей деятельность в сфере охраны здоровья, используемых для организации практической подготовки обучающихся  </w:t>
      </w:r>
    </w:p>
    <w:p>
      <w:pPr>
        <w:pStyle w:val="Normal"/>
        <w:pBdr>
          <w:top w:val="single" w:sz="4" w:space="1" w:color="000000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(наименование, адрес и площадь помещения)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8.8. Перечень медицинской техники (оборудования), используемого сторонами договора совместно</w:t>
        <w:br/>
      </w:r>
    </w:p>
    <w:p>
      <w:pPr>
        <w:pStyle w:val="Normal"/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 количество медицинской техники (оборудования)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8.9. Реквизиты лицензии на осуществление медицинской или фармацевтической деятельности организации, осуществляющей деятельность в сфере охраны здоровья  </w:t>
      </w:r>
    </w:p>
    <w:p>
      <w:pPr>
        <w:pStyle w:val="Normal"/>
        <w:pBdr>
          <w:top w:val="single" w:sz="4" w:space="1" w:color="000000"/>
        </w:pBdr>
        <w:ind w:left="2495"/>
        <w:jc w:val="center"/>
        <w:rPr>
          <w:sz w:val="16"/>
          <w:szCs w:val="16"/>
        </w:rPr>
      </w:pPr>
      <w:r>
        <w:rPr>
          <w:sz w:val="16"/>
          <w:szCs w:val="16"/>
        </w:rPr>
        <w:t>(дата выдачи; регистрационный номер; наименование органа, предоставившего лицензию)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Информация о соответствии требованиям, предусмотренным статьей 15.2 Закона Российской Федерации от 11 марта 1992 г. № 2487-1</w:t>
        <w:br/>
        <w:t>«О частной детективной и охранной деятельности в Российской Федерации» </w:t>
      </w:r>
      <w:r>
        <w:rPr>
          <w:rStyle w:val="FootnoteReference"/>
          <w:sz w:val="24"/>
          <w:szCs w:val="24"/>
        </w:rPr>
        <w:footnoteReference w:customMarkFollows="1" w:id="5"/>
        <w:t>4</w:t>
      </w:r>
      <w:r>
        <w:rPr>
          <w:sz w:val="24"/>
          <w:szCs w:val="24"/>
        </w:rPr>
        <w:t xml:space="preserve">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организаций):</w:t>
      </w:r>
    </w:p>
    <w:p>
      <w:pPr>
        <w:pStyle w:val="Normal"/>
        <w:keepNext w:val="true"/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9.1. Сведения о наличии (отсутствии) судимости у граждан, являющихся учредителями соискателя лицензии (лицензиата),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у граждан, являющихся учредителями (участниками) организаций, выступающих в качестве учредителей соискателя лицензии (лицензиата),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 и (в случае, если имеется) отчество; дата рождения, место рождения, данные документа, удостоверяющего личность, адрес места жительства; сведения о наличии (отсутствии) судимости за совершение умышленного преступления)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9.2. Сведения о наличии (отсутствии) иностранного или двойного гражданства либо статуса лица без гражданства у граждан, являющихся учредителями соискателя лицензии (лицензиата),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у граждан, являющихся учредителями (участниками) организаций, выступающих в качестве учредителей соискателя лицензии (лицензиата),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</w:t>
      </w:r>
    </w:p>
    <w:p>
      <w:pPr>
        <w:pStyle w:val="Normal"/>
        <w:keepNext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 и (в случае, если имеется) отчество; дата рождения, место рождения, адрес места жительства; сведения о документе, удостоверяющем гражданство Российской Федерации; сведения о наличии (отсутствии) гражданства иностранного государства; сведения о документе, удостоверяющем гражданство иностранного государства)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9.3. Наличие у соискателя лицензии (лицензиата) на основаниях, предусмотренных законодательством Российской Федерации, стрелковых объектов для проведения занятий по огневой подготовке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(адрес (местоположение) стрелкового объекта для проведения занятий по огневой подготовке)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Информация о соответствии требованиям, предусмотренным частью 6 статьи 85 Федерального закона «Об образовании в Российской Федерации» 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работой):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учебно-тренажерной базы, в том числе перечень транспортных средств и тренажеров, требования к которым предусмотрены соответствующими федеральными государственными образовательными стандартами, типовыми основными программами профессионального обучения или типовыми дополнительными профессиональными программами  </w:t>
      </w:r>
    </w:p>
    <w:p>
      <w:pPr>
        <w:pStyle w:val="Normal"/>
        <w:pBdr>
          <w:top w:val="single" w:sz="4" w:space="1" w:color="000000"/>
        </w:pBdr>
        <w:ind w:left="8175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Информация о квалификации педагогических работников, имеющих богословские степени и богословские звания (для духовных образовательных организаций)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 и (в случае, если имеется) отчество; квалификация педагогических работников)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 Информация о коде объекта капитального строительства, содержащегося в государственной интегрированной информационной системе управления общественными финансами «Электронный бюджет» (для организаций, создаваемых в рамках национальных, федеральных или региональных проектов)  </w:t>
      </w:r>
    </w:p>
    <w:p>
      <w:pPr>
        <w:pStyle w:val="Normal"/>
        <w:pBdr>
          <w:top w:val="single" w:sz="4" w:space="1" w:color="000000"/>
        </w:pBdr>
        <w:ind w:left="261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Реквизиты выданного в установленном порядке Государственной инспекцией безопасности дорожного</w:t>
        <w:br/>
        <w:t>движения Министерства внутренних дел Российской Федерации заключения о соответствии учебно-материальной базы</w:t>
        <w:br/>
        <w:t>установленным требованиям (для основных программ профессионального обучения водителей транспортных средств)</w:t>
        <w:br/>
      </w:r>
    </w:p>
    <w:p>
      <w:pPr>
        <w:pStyle w:val="Normal"/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(дата и номер заключения; наименование органа, выдавшего заключение)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 Информация о согласовании программ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  </w:t>
      </w:r>
    </w:p>
    <w:p>
      <w:pPr>
        <w:pStyle w:val="Normal"/>
        <w:pBdr>
          <w:top w:val="single" w:sz="4" w:space="1" w:color="000000"/>
        </w:pBdr>
        <w:ind w:left="9379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 Реквизиты лицензий на проведение работ со сведениями, составляющими государственную тайну (при наличии)</w:t>
        <w:br/>
      </w:r>
    </w:p>
    <w:p>
      <w:pPr>
        <w:pStyle w:val="Normal"/>
        <w:pBdr>
          <w:top w:val="single" w:sz="4" w:space="1" w:color="000000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(дата выдачи; регистрационный номер; наименование органа, предоставившего лицензию)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Информация об адресах размещения в сети «Интернет»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  </w:t>
      </w:r>
    </w:p>
    <w:p>
      <w:pPr>
        <w:pStyle w:val="Normal"/>
        <w:pBdr>
          <w:top w:val="single" w:sz="4" w:space="1" w:color="000000"/>
        </w:pBdr>
        <w:spacing w:before="0" w:after="240"/>
        <w:ind w:left="1406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497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813"/>
        <w:gridCol w:w="198"/>
        <w:gridCol w:w="397"/>
        <w:gridCol w:w="255"/>
        <w:gridCol w:w="1248"/>
        <w:gridCol w:w="170"/>
        <w:gridCol w:w="566"/>
        <w:gridCol w:w="323"/>
      </w:tblGrid>
      <w:tr>
        <w:trPr/>
        <w:tc>
          <w:tcPr>
            <w:tcW w:w="1813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</w:t>
            </w:r>
          </w:p>
        </w:tc>
        <w:tc>
          <w:tcPr>
            <w:tcW w:w="198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" w:type="dxa"/>
            <w:tcBorders/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417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3969"/>
        <w:gridCol w:w="1134"/>
        <w:gridCol w:w="3969"/>
        <w:gridCol w:w="1134"/>
        <w:gridCol w:w="3969"/>
      </w:tblGrid>
      <w:tr>
        <w:trPr/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keepNex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/>
            <w:vAlign w:val="bottom"/>
          </w:tcPr>
          <w:p>
            <w:pPr>
              <w:pStyle w:val="Normal"/>
              <w:keepNex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69" w:type="dxa"/>
            <w:tcBorders/>
          </w:tcPr>
          <w:p>
            <w:pPr>
              <w:pStyle w:val="Normal"/>
              <w:keepNext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keepNext w:val="tru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keepNext w:val="true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(подпись руководителя соискателя лицензии </w:t>
              <w:br/>
              <w:t>(лицензиата) или иного лица, имеющего право действовать от имени соискателя лицензии (лицензиата)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keepNext w:val="tru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69" w:type="dxa"/>
            <w:tcBorders/>
          </w:tcPr>
          <w:p>
            <w:pPr>
              <w:pStyle w:val="Normal"/>
              <w:keepNext w:val="tru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</w:tr>
    </w:tbl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>
      <w:headerReference w:type="default" r:id="rId2"/>
      <w:footnotePr>
        <w:numFmt w:val="decimal"/>
      </w:footnotePr>
      <w:type w:val="nextPage"/>
      <w:pgSz w:orient="landscape" w:w="16838" w:h="11906"/>
      <w:pgMar w:left="851" w:right="851" w:gutter="0" w:header="397" w:top="1134" w:footer="0" w:bottom="454"/>
      <w:pgNumType w:fmt="decimal"/>
      <w:formProt w:val="false"/>
      <w:textDirection w:val="lrTb"/>
      <w:rtlGutter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firstLine="567"/>
        <w:rPr/>
      </w:pPr>
      <w:r>
        <w:rPr>
          <w:rStyle w:val="Style17"/>
        </w:rPr>
        <w:t>1</w:t>
      </w:r>
      <w:r>
        <w:rPr/>
        <w:t xml:space="preserve"> </w:t>
      </w:r>
      <w:r>
        <w:rPr/>
        <w:t>Собрание законодательства Российской Федерации, 2012, № 53, ст. 7598; 2022, № 1, ст. 41.</w:t>
      </w:r>
    </w:p>
  </w:footnote>
  <w:footnote w:id="3">
    <w:p>
      <w:pPr>
        <w:pStyle w:val="FootnoteText"/>
        <w:ind w:firstLine="567"/>
        <w:jc w:val="both"/>
        <w:rPr/>
      </w:pPr>
      <w:r>
        <w:rPr>
          <w:rStyle w:val="Style17"/>
        </w:rPr>
        <w:t>2</w:t>
      </w:r>
      <w:r>
        <w:rPr>
          <w:rStyle w:val="Style17"/>
        </w:rPr>
        <w:t>2</w:t>
      </w:r>
      <w:r>
        <w:rPr/>
        <w:t> Постановление Правительства Российской Федерации от 31.05.2021 № 825 «О федеральной информационной системе «Федеральный реестр сведений о документах об образовании и (или) о квалификации, документах об обучении» (Собрание законодательства Российской Федерации, 2021, № 23, ст. 4069; 2021, № 49, ст. 8309).</w:t>
      </w:r>
    </w:p>
  </w:footnote>
  <w:footnote w:id="4">
    <w:p>
      <w:pPr>
        <w:pStyle w:val="FootnoteText"/>
        <w:ind w:firstLine="567"/>
        <w:rPr/>
      </w:pPr>
      <w:r>
        <w:rPr>
          <w:rStyle w:val="Style17"/>
        </w:rPr>
        <w:t>3</w:t>
      </w:r>
      <w:r>
        <w:rPr>
          <w:rStyle w:val="Style17"/>
        </w:rPr>
        <w:t>3</w:t>
      </w:r>
      <w:r>
        <w:rPr/>
        <w:t xml:space="preserve"> Собрание законодательства Российской Федерации, 1999, № 14, ст. 1650; 2015, № 1, ст. 11.</w:t>
      </w:r>
    </w:p>
  </w:footnote>
  <w:footnote w:id="5">
    <w:p>
      <w:pPr>
        <w:pStyle w:val="FootnoteText"/>
        <w:ind w:firstLine="567"/>
        <w:jc w:val="both"/>
        <w:rPr/>
      </w:pPr>
      <w:r>
        <w:rPr>
          <w:rStyle w:val="Style17"/>
        </w:rPr>
        <w:t>4</w:t>
      </w:r>
      <w:r>
        <w:rPr>
          <w:rStyle w:val="Style17"/>
        </w:rPr>
        <w:t>4</w:t>
      </w:r>
      <w:r>
        <w:rPr/>
        <w:t> Ведомости Съезда народных депутатов Российской Федерации и Верховного Совета Российской Федерации, 1992, № 17, ст. 888; Собрание законодательства Российской Федерации, 2008, № 52, ст. 6227; 2016, № 27, ст. 4160.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w="http://schemas.openxmlformats.org/wordprocessingml/2006/main">
  <w:zoom w:percent="150"/>
  <w:embedSystemFonts/>
  <w:defaultTabStop w:val="720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6" w:customStyle="1">
    <w:name w:val="Текст сноски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7">
    <w:name w:val="Символ сноски"/>
    <w:basedOn w:val="DefaultParagraphFont"/>
    <w:uiPriority w:val="99"/>
    <w:semiHidden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8" w:customStyle="1">
    <w:name w:val="Текст концевой сноски Знак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Style19">
    <w:name w:val="Символ концевой сноски"/>
    <w:basedOn w:val="DefaultParagraphFont"/>
    <w:uiPriority w:val="99"/>
    <w:semiHidden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Style20" w:customStyle="1">
    <w:name w:val="Текст выноски Знак"/>
    <w:basedOn w:val="DefaultParagraphFont"/>
    <w:link w:val="BalloonText"/>
    <w:uiPriority w:val="99"/>
    <w:semiHidden/>
    <w:qFormat/>
    <w:locked/>
    <w:rPr>
      <w:rFonts w:ascii="Segoe UI" w:hAnsi="Segoe UI" w:cs="Segoe UI"/>
      <w:sz w:val="18"/>
      <w:szCs w:val="18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link w:val="Style16"/>
    <w:uiPriority w:val="99"/>
    <w:semiHidden/>
    <w:pPr/>
    <w:rPr/>
  </w:style>
  <w:style w:type="paragraph" w:styleId="EndnoteText">
    <w:name w:val="Endnote Text"/>
    <w:basedOn w:val="Normal"/>
    <w:link w:val="Style18"/>
    <w:uiPriority w:val="99"/>
    <w:semiHidden/>
    <w:pPr/>
    <w:rPr/>
  </w:style>
  <w:style w:type="paragraph" w:styleId="BalloonText">
    <w:name w:val="Balloon Text"/>
    <w:basedOn w:val="Normal"/>
    <w:link w:val="Style20"/>
    <w:uiPriority w:val="99"/>
    <w:semiHidden/>
    <w:qFormat/>
    <w:rsid w:val="0060502f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uiPriority w:val="99"/>
    <w:qFormat/>
    <w:rsid w:val="00b802b4"/>
    <w:pPr>
      <w:widowControl/>
      <w:bidi w:val="0"/>
      <w:spacing w:lineRule="auto" w:line="240" w:before="0" w:after="0"/>
      <w:ind w:right="19772"/>
      <w:jc w:val="both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166c0b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8</Pages>
  <Words>2546</Words>
  <Characters>20557</Characters>
  <CharactersWithSpaces>22970</CharactersWithSpaces>
  <Paragraphs>196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2023-04-18T10:55:00Z</dcterms:created>
  <dc:creator>КонсультантПлюс</dc:creator>
  <dc:description/>
  <dc:language>ru-RU</dc:language>
  <cp:lastModifiedBy>Нивина Ирина Павловна</cp:lastModifiedBy>
  <cp:lastPrinted>2022-12-05T10:46:00Z</cp:lastPrinted>
  <dcterms:modified xsi:type="dcterms:W3CDTF">2023-04-18T10:55:00Z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