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55" w:type="dxa"/>
        <w:tblInd w:w="8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3750"/>
        <w:gridCol w:w="1695"/>
        <w:gridCol w:w="3630"/>
      </w:tblGrid>
      <w:tr w:rsidR="00B93F57">
        <w:tblPrEx>
          <w:tblCellMar>
            <w:top w:w="0" w:type="dxa"/>
            <w:bottom w:w="0" w:type="dxa"/>
          </w:tblCellMar>
        </w:tblPrEx>
        <w:trPr>
          <w:trHeight w:val="1059"/>
        </w:trPr>
        <w:tc>
          <w:tcPr>
            <w:tcW w:w="95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Программа проведения рыболовного фестиваля «Печорский трофей 2026»</w:t>
            </w:r>
          </w:p>
          <w:p w:rsidR="00B93F57" w:rsidRDefault="003B6527">
            <w:pPr>
              <w:pStyle w:val="Standard"/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в рамках праздника «День реки Печора»</w:t>
            </w:r>
          </w:p>
        </w:tc>
      </w:tr>
      <w:tr w:rsidR="00B93F57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</w:pPr>
            <w:r>
              <w:rPr>
                <w:rFonts w:ascii="PT Astra Serif" w:eastAsia="Calibri" w:hAnsi="PT Astra Serif" w:cs="Times New Roman"/>
                <w:b/>
                <w:bCs/>
                <w:kern w:val="0"/>
                <w:sz w:val="28"/>
                <w:szCs w:val="28"/>
                <w:lang w:eastAsia="en-US" w:bidi="ar-SA"/>
              </w:rPr>
              <w:t>№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</w:pPr>
            <w:r>
              <w:rPr>
                <w:rFonts w:ascii="PT Astra Serif" w:eastAsia="Calibri" w:hAnsi="PT Astra Serif" w:cs="Times New Roman"/>
                <w:b/>
                <w:bCs/>
                <w:kern w:val="0"/>
                <w:sz w:val="28"/>
                <w:szCs w:val="28"/>
                <w:lang w:eastAsia="en-US" w:bidi="ar-SA"/>
              </w:rPr>
              <w:t>Наименование мероприятия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</w:pPr>
            <w:r>
              <w:rPr>
                <w:rFonts w:ascii="PT Astra Serif" w:eastAsia="Calibri" w:hAnsi="PT Astra Serif" w:cs="Times New Roman"/>
                <w:b/>
                <w:bCs/>
                <w:kern w:val="0"/>
                <w:sz w:val="28"/>
                <w:szCs w:val="28"/>
                <w:lang w:eastAsia="en-US" w:bidi="ar-SA"/>
              </w:rPr>
              <w:t>Время проведения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</w:pPr>
            <w:r>
              <w:rPr>
                <w:rFonts w:ascii="PT Astra Serif" w:eastAsia="Calibri" w:hAnsi="PT Astra Serif" w:cs="Times New Roman"/>
                <w:b/>
                <w:bCs/>
                <w:kern w:val="0"/>
                <w:sz w:val="28"/>
                <w:szCs w:val="28"/>
                <w:lang w:eastAsia="en-US" w:bidi="ar-SA"/>
              </w:rPr>
              <w:t>Место проведения</w:t>
            </w:r>
          </w:p>
        </w:tc>
      </w:tr>
      <w:tr w:rsidR="00B93F57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  <w:t xml:space="preserve">Сбор </w:t>
            </w:r>
            <w:r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  <w:t>участников соревнований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  <w:t>07:00 – 07:15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  <w:t>Смотровая площадка на ул. Полярная</w:t>
            </w:r>
          </w:p>
        </w:tc>
      </w:tr>
      <w:tr w:rsidR="00B93F57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ind w:left="57"/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  <w:t>Подтверждение регистрации участников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  <w:t>07:17 – 07:30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  <w:t>Смотровая площадка на ул. Полярная</w:t>
            </w:r>
          </w:p>
        </w:tc>
      </w:tr>
      <w:tr w:rsidR="00B93F57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ind w:left="57"/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  <w:t>Построение участников, приветствие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  <w:t>07:30 – 07:45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  <w:t>Смотровая площадка на ул. Полярная</w:t>
            </w:r>
          </w:p>
        </w:tc>
      </w:tr>
      <w:tr w:rsidR="00B93F57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ind w:left="57"/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  <w:t>Старт участников соревнований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  <w:t>08:00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  <w:t>Смотровая площадка на ул. Полярная</w:t>
            </w:r>
          </w:p>
        </w:tc>
      </w:tr>
      <w:tr w:rsidR="00B93F57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ind w:left="57"/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  <w:t>Открытие фестиваля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  <w:t>11:00 – 11:15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  <w:t>Сценический комплекс на смотровой площадке на ул. Полярная</w:t>
            </w:r>
          </w:p>
        </w:tc>
      </w:tr>
      <w:tr w:rsidR="00B93F57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</w:pPr>
            <w:r>
              <w:rPr>
                <w:rFonts w:ascii="PT Astra Serif" w:eastAsia="Calibri" w:hAnsi="PT Astra Serif" w:cs="Times New Roman"/>
                <w:kern w:val="0"/>
                <w:sz w:val="28"/>
                <w:szCs w:val="28"/>
                <w:lang w:eastAsia="en-US" w:bidi="ar-SA"/>
              </w:rPr>
              <w:t>6.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  <w:t>Концертный блок (ДК «Арктика»)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  <w:t>11:00 – 12:00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  <w:t xml:space="preserve">Сценический комплекс на смотровой </w:t>
            </w:r>
            <w:r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  <w:t>площадке на ул. Полярная</w:t>
            </w:r>
          </w:p>
        </w:tc>
      </w:tr>
      <w:tr w:rsidR="00B93F57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</w:pPr>
            <w:r>
              <w:rPr>
                <w:rFonts w:ascii="PT Astra Serif" w:eastAsia="Calibri" w:hAnsi="PT Astra Serif" w:cs="Times New Roman"/>
                <w:kern w:val="0"/>
                <w:sz w:val="28"/>
                <w:szCs w:val="28"/>
                <w:lang w:eastAsia="en-US" w:bidi="ar-SA"/>
              </w:rPr>
              <w:t>7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Дефиле «Милый сердцу образ»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</w:pPr>
            <w:r>
              <w:rPr>
                <w:rFonts w:ascii="PT Astra Serif" w:eastAsia="Calibri" w:hAnsi="PT Astra Serif" w:cs="Times New Roman"/>
                <w:kern w:val="0"/>
                <w:sz w:val="28"/>
                <w:szCs w:val="28"/>
                <w:lang w:eastAsia="en-US" w:bidi="ar-SA"/>
              </w:rPr>
              <w:t>12:00 – 12:15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</w:pPr>
            <w:r>
              <w:rPr>
                <w:rFonts w:ascii="PT Astra Serif" w:eastAsia="Calibri" w:hAnsi="PT Astra Serif" w:cs="Times New Roman"/>
                <w:kern w:val="0"/>
                <w:sz w:val="28"/>
                <w:szCs w:val="28"/>
                <w:lang w:eastAsia="en-US" w:bidi="ar-SA"/>
              </w:rPr>
              <w:t>Сценический комплекс на смотровой площадке на ул. Полярная</w:t>
            </w:r>
          </w:p>
        </w:tc>
      </w:tr>
      <w:tr w:rsidR="00B93F57">
        <w:tblPrEx>
          <w:tblCellMar>
            <w:top w:w="0" w:type="dxa"/>
            <w:bottom w:w="0" w:type="dxa"/>
          </w:tblCellMar>
        </w:tblPrEx>
        <w:trPr>
          <w:trHeight w:val="751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8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TableContents"/>
              <w:widowControl/>
              <w:spacing w:after="160"/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ascii="PT Astra Serif" w:eastAsia="Calibri" w:hAnsi="PT Astra Serif"/>
                <w:kern w:val="0"/>
                <w:sz w:val="28"/>
                <w:szCs w:val="28"/>
                <w:lang w:eastAsia="en-US" w:bidi="ar-SA"/>
              </w:rPr>
              <w:t>Конкурс «Родилась я на Печоре»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</w:pPr>
            <w:r>
              <w:rPr>
                <w:rFonts w:ascii="PT Astra Serif" w:eastAsia="Calibri" w:hAnsi="PT Astra Serif" w:cs="Times New Roman"/>
                <w:kern w:val="0"/>
                <w:sz w:val="28"/>
                <w:szCs w:val="28"/>
                <w:lang w:eastAsia="en-US" w:bidi="ar-SA"/>
              </w:rPr>
              <w:t>12:15 – 12:45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Сценический комплекс на смотровой площадке на ул. Полярная</w:t>
            </w:r>
          </w:p>
        </w:tc>
      </w:tr>
      <w:tr w:rsidR="00B93F57">
        <w:tblPrEx>
          <w:tblCellMar>
            <w:top w:w="0" w:type="dxa"/>
            <w:bottom w:w="0" w:type="dxa"/>
          </w:tblCellMar>
        </w:tblPrEx>
        <w:trPr>
          <w:trHeight w:val="751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Концертный блок </w:t>
            </w:r>
            <w:r>
              <w:rPr>
                <w:rFonts w:ascii="PT Astra Serif" w:hAnsi="PT Astra Serif"/>
                <w:sz w:val="28"/>
                <w:szCs w:val="28"/>
              </w:rPr>
              <w:t>(«Тельвисочный СКЦ «Престиж»)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</w:pPr>
            <w:r>
              <w:rPr>
                <w:rFonts w:ascii="PT Astra Serif" w:eastAsia="Calibri" w:hAnsi="PT Astra Serif" w:cs="Times New Roman"/>
                <w:kern w:val="0"/>
                <w:sz w:val="28"/>
                <w:szCs w:val="28"/>
                <w:lang w:eastAsia="en-US" w:bidi="ar-SA"/>
              </w:rPr>
              <w:t>12:45 – 13:00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</w:pPr>
            <w:r>
              <w:rPr>
                <w:rFonts w:ascii="PT Astra Serif" w:eastAsia="Calibri" w:hAnsi="PT Astra Serif" w:cs="Times New Roman"/>
                <w:kern w:val="0"/>
                <w:sz w:val="28"/>
                <w:szCs w:val="28"/>
                <w:lang w:eastAsia="en-US" w:bidi="ar-SA"/>
              </w:rPr>
              <w:t>Сценический комплекс на смотровой площадке на ул. Полярная</w:t>
            </w:r>
          </w:p>
        </w:tc>
      </w:tr>
      <w:tr w:rsidR="00B93F57">
        <w:tblPrEx>
          <w:tblCellMar>
            <w:top w:w="0" w:type="dxa"/>
            <w:bottom w:w="0" w:type="dxa"/>
          </w:tblCellMar>
        </w:tblPrEx>
        <w:trPr>
          <w:trHeight w:val="1290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10.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Концертный блок (ДК «Арктика»)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</w:pPr>
            <w:r>
              <w:rPr>
                <w:rFonts w:ascii="PT Astra Serif" w:eastAsia="Calibri" w:hAnsi="PT Astra Serif" w:cs="Times New Roman"/>
                <w:kern w:val="0"/>
                <w:sz w:val="28"/>
                <w:szCs w:val="28"/>
                <w:lang w:eastAsia="en-US" w:bidi="ar-SA"/>
              </w:rPr>
              <w:t>13:00 – 14:00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Сценический комплекс на смотровой площадке на ул. Полярная</w:t>
            </w:r>
          </w:p>
        </w:tc>
      </w:tr>
      <w:tr w:rsidR="00B93F57">
        <w:tblPrEx>
          <w:tblCellMar>
            <w:top w:w="0" w:type="dxa"/>
            <w:bottom w:w="0" w:type="dxa"/>
          </w:tblCellMar>
        </w:tblPrEx>
        <w:trPr>
          <w:trHeight w:val="615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</w:pPr>
            <w:r>
              <w:rPr>
                <w:rFonts w:ascii="PT Astra Serif" w:eastAsia="Calibri" w:hAnsi="PT Astra Serif" w:cs="Times New Roman"/>
                <w:kern w:val="0"/>
                <w:sz w:val="28"/>
                <w:szCs w:val="28"/>
                <w:lang w:eastAsia="en-US" w:bidi="ar-SA"/>
              </w:rPr>
              <w:t>11.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«Игровые площадки» и мастер-классы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</w:pPr>
            <w:r>
              <w:rPr>
                <w:rFonts w:ascii="PT Astra Serif" w:eastAsia="Calibri" w:hAnsi="PT Astra Serif" w:cs="Times New Roman"/>
                <w:kern w:val="0"/>
                <w:sz w:val="28"/>
                <w:szCs w:val="28"/>
                <w:lang w:eastAsia="en-US" w:bidi="ar-SA"/>
              </w:rPr>
              <w:t>11:00 – 14:00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</w:pPr>
            <w:r>
              <w:rPr>
                <w:rFonts w:ascii="PT Astra Serif" w:eastAsia="Calibri" w:hAnsi="PT Astra Serif" w:cs="Times New Roman"/>
                <w:kern w:val="0"/>
                <w:sz w:val="28"/>
                <w:szCs w:val="28"/>
                <w:lang w:eastAsia="en-US" w:bidi="ar-SA"/>
              </w:rPr>
              <w:t>Смотровая площадка на ул. Полярная</w:t>
            </w:r>
          </w:p>
        </w:tc>
      </w:tr>
      <w:tr w:rsidR="00B93F57">
        <w:tblPrEx>
          <w:tblCellMar>
            <w:top w:w="0" w:type="dxa"/>
            <w:bottom w:w="0" w:type="dxa"/>
          </w:tblCellMar>
        </w:tblPrEx>
        <w:trPr>
          <w:trHeight w:val="1119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12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Проведение конкурса на резиновых лодках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</w:pPr>
            <w:r>
              <w:rPr>
                <w:rFonts w:ascii="PT Astra Serif" w:eastAsia="Calibri" w:hAnsi="PT Astra Serif" w:cs="Times New Roman"/>
                <w:kern w:val="0"/>
                <w:sz w:val="28"/>
                <w:szCs w:val="28"/>
                <w:lang w:eastAsia="en-US" w:bidi="ar-SA"/>
              </w:rPr>
              <w:t>11:30 – 14:00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</w:pPr>
            <w:r>
              <w:rPr>
                <w:rFonts w:ascii="PT Astra Serif" w:eastAsia="Calibri" w:hAnsi="PT Astra Serif" w:cs="Times New Roman"/>
                <w:kern w:val="0"/>
                <w:sz w:val="28"/>
                <w:szCs w:val="28"/>
                <w:lang w:eastAsia="en-US" w:bidi="ar-SA"/>
              </w:rPr>
              <w:t>Водная акватория напротив смотровой площадке на ул. Полярная</w:t>
            </w:r>
          </w:p>
        </w:tc>
      </w:tr>
      <w:tr w:rsidR="00B93F57">
        <w:tblPrEx>
          <w:tblCellMar>
            <w:top w:w="0" w:type="dxa"/>
            <w:bottom w:w="0" w:type="dxa"/>
          </w:tblCellMar>
        </w:tblPrEx>
        <w:trPr>
          <w:trHeight w:val="1119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13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Гонки на резиновых лодках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</w:pPr>
            <w:r>
              <w:rPr>
                <w:rFonts w:ascii="PT Astra Serif" w:eastAsia="Calibri" w:hAnsi="PT Astra Serif" w:cs="Times New Roman"/>
                <w:kern w:val="0"/>
                <w:sz w:val="28"/>
                <w:szCs w:val="28"/>
                <w:lang w:eastAsia="en-US" w:bidi="ar-SA"/>
              </w:rPr>
              <w:t>11:00 – 14:00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Берег р. Печора</w:t>
            </w:r>
          </w:p>
          <w:p w:rsidR="00B93F57" w:rsidRDefault="003B6527">
            <w:pPr>
              <w:pStyle w:val="Standard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у смотровой площадки на ул. </w:t>
            </w:r>
            <w:r>
              <w:rPr>
                <w:rFonts w:ascii="PT Astra Serif" w:hAnsi="PT Astra Serif"/>
                <w:sz w:val="28"/>
                <w:szCs w:val="28"/>
              </w:rPr>
              <w:t>Полярная</w:t>
            </w:r>
          </w:p>
        </w:tc>
      </w:tr>
      <w:tr w:rsidR="00B93F57">
        <w:tblPrEx>
          <w:tblCellMar>
            <w:top w:w="0" w:type="dxa"/>
            <w:bottom w:w="0" w:type="dxa"/>
          </w:tblCellMar>
        </w:tblPrEx>
        <w:trPr>
          <w:trHeight w:val="930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14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Финиширование команд участников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14:00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Берег р. Печора</w:t>
            </w:r>
          </w:p>
          <w:p w:rsidR="00B93F57" w:rsidRDefault="003B6527">
            <w:pPr>
              <w:pStyle w:val="Standard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у смотровой площадки на ул. Полярная</w:t>
            </w:r>
          </w:p>
        </w:tc>
      </w:tr>
      <w:tr w:rsidR="00B93F57">
        <w:tblPrEx>
          <w:tblCellMar>
            <w:top w:w="0" w:type="dxa"/>
            <w:bottom w:w="0" w:type="dxa"/>
          </w:tblCellMar>
        </w:tblPrEx>
        <w:trPr>
          <w:trHeight w:val="1119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15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Приём улова участников к взвешиванию, подсчет результатов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ind w:left="57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14:00 – 15:30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Берег р. Печора</w:t>
            </w:r>
          </w:p>
          <w:p w:rsidR="00B93F57" w:rsidRDefault="003B6527">
            <w:pPr>
              <w:pStyle w:val="Standard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у смотровой площадки на ул. Полярная</w:t>
            </w:r>
          </w:p>
        </w:tc>
      </w:tr>
      <w:tr w:rsidR="00B93F57">
        <w:tblPrEx>
          <w:tblCellMar>
            <w:top w:w="0" w:type="dxa"/>
            <w:bottom w:w="0" w:type="dxa"/>
          </w:tblCellMar>
        </w:tblPrEx>
        <w:trPr>
          <w:trHeight w:val="1119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16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Торжественная </w:t>
            </w:r>
            <w:r>
              <w:rPr>
                <w:rFonts w:ascii="PT Astra Serif" w:hAnsi="PT Astra Serif"/>
                <w:sz w:val="28"/>
                <w:szCs w:val="28"/>
              </w:rPr>
              <w:t>часть, награждение победителей и участников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ind w:left="57"/>
              <w:jc w:val="both"/>
            </w:pPr>
            <w:r>
              <w:rPr>
                <w:rFonts w:ascii="PT Astra Serif" w:hAnsi="PT Astra Serif"/>
                <w:sz w:val="28"/>
                <w:szCs w:val="28"/>
              </w:rPr>
              <w:t xml:space="preserve">15:30 </w:t>
            </w:r>
            <w:r>
              <w:rPr>
                <w:rFonts w:ascii="PT Astra Serif" w:eastAsia="XO Thames" w:hAnsi="PT Astra Serif" w:cs="XO Thames"/>
                <w:sz w:val="28"/>
                <w:szCs w:val="28"/>
              </w:rPr>
              <w:t>–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16:00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93F57" w:rsidRDefault="003B6527">
            <w:pPr>
              <w:pStyle w:val="Standard"/>
              <w:jc w:val="center"/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Сценический комплекс на смотровой площадке на ул. Полярная</w:t>
            </w:r>
          </w:p>
        </w:tc>
      </w:tr>
      <w:tr w:rsidR="00B93F57">
        <w:tblPrEx>
          <w:tblCellMar>
            <w:top w:w="0" w:type="dxa"/>
            <w:bottom w:w="0" w:type="dxa"/>
          </w:tblCellMar>
        </w:tblPrEx>
        <w:trPr>
          <w:trHeight w:val="522"/>
        </w:trPr>
        <w:tc>
          <w:tcPr>
            <w:tcW w:w="95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B93F57" w:rsidRDefault="003B6527">
            <w:pPr>
              <w:pStyle w:val="Standard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Во время проведения массовых мероприятий на протяжении всего времени запланировано:</w:t>
            </w:r>
          </w:p>
        </w:tc>
      </w:tr>
      <w:tr w:rsidR="00B93F57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95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B93F57" w:rsidRDefault="003B6527">
            <w:pPr>
              <w:pStyle w:val="Standard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1. Работа уличных пунктов торговли и ресторанных </w:t>
            </w:r>
            <w:r>
              <w:rPr>
                <w:rFonts w:ascii="PT Astra Serif" w:hAnsi="PT Astra Serif"/>
                <w:sz w:val="28"/>
                <w:szCs w:val="28"/>
              </w:rPr>
              <w:t>двориков</w:t>
            </w:r>
          </w:p>
        </w:tc>
      </w:tr>
      <w:tr w:rsidR="00B93F57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95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B93F57" w:rsidRDefault="003B6527">
            <w:pPr>
              <w:pStyle w:val="Standard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2. Работа детских аттракционов (карусель, батуты, электромашины)</w:t>
            </w:r>
          </w:p>
        </w:tc>
      </w:tr>
      <w:tr w:rsidR="00B93F57">
        <w:tblPrEx>
          <w:tblCellMar>
            <w:top w:w="0" w:type="dxa"/>
            <w:bottom w:w="0" w:type="dxa"/>
          </w:tblCellMar>
        </w:tblPrEx>
        <w:trPr>
          <w:trHeight w:val="522"/>
        </w:trPr>
        <w:tc>
          <w:tcPr>
            <w:tcW w:w="95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B93F57" w:rsidRDefault="003B6527">
            <w:pPr>
              <w:pStyle w:val="Standard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3. Выставка водной техники, плавсредств, рыболовных снастей от магазина «Барс»</w:t>
            </w:r>
          </w:p>
        </w:tc>
      </w:tr>
      <w:tr w:rsidR="00B93F57">
        <w:tblPrEx>
          <w:tblCellMar>
            <w:top w:w="0" w:type="dxa"/>
            <w:bottom w:w="0" w:type="dxa"/>
          </w:tblCellMar>
        </w:tblPrEx>
        <w:trPr>
          <w:trHeight w:val="522"/>
        </w:trPr>
        <w:tc>
          <w:tcPr>
            <w:tcW w:w="95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B93F57" w:rsidRDefault="003B6527">
            <w:pPr>
              <w:pStyle w:val="Standard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4. Детские интерактивные площадки и мастер классы от Этнокультурного центра НАО, Молодёжного центра,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Заповедника «Ненецкий»</w:t>
            </w:r>
          </w:p>
        </w:tc>
      </w:tr>
      <w:tr w:rsidR="00B93F57">
        <w:tblPrEx>
          <w:tblCellMar>
            <w:top w:w="0" w:type="dxa"/>
            <w:bottom w:w="0" w:type="dxa"/>
          </w:tblCellMar>
        </w:tblPrEx>
        <w:trPr>
          <w:trHeight w:val="310"/>
        </w:trPr>
        <w:tc>
          <w:tcPr>
            <w:tcW w:w="95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B93F57" w:rsidRDefault="003B6527">
            <w:pPr>
              <w:pStyle w:val="Standard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5. Фотозона «У Печоры, у реки» с примеркой элементов ненецкого костюма</w:t>
            </w:r>
          </w:p>
        </w:tc>
      </w:tr>
      <w:tr w:rsidR="00B93F57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95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B93F57" w:rsidRDefault="003B6527">
            <w:pPr>
              <w:pStyle w:val="Standard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6. Викторина о реке Печора</w:t>
            </w:r>
          </w:p>
        </w:tc>
      </w:tr>
      <w:tr w:rsidR="00B93F57">
        <w:tblPrEx>
          <w:tblCellMar>
            <w:top w:w="0" w:type="dxa"/>
            <w:bottom w:w="0" w:type="dxa"/>
          </w:tblCellMar>
        </w:tblPrEx>
        <w:trPr>
          <w:trHeight w:val="296"/>
        </w:trPr>
        <w:tc>
          <w:tcPr>
            <w:tcW w:w="95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B93F57" w:rsidRDefault="003B6527">
            <w:pPr>
              <w:pStyle w:val="Standard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7. Мастер-класс по изготовлению сувениров в виде рыбы из вторсырья</w:t>
            </w:r>
          </w:p>
        </w:tc>
      </w:tr>
      <w:tr w:rsidR="00B93F57">
        <w:tblPrEx>
          <w:tblCellMar>
            <w:top w:w="0" w:type="dxa"/>
            <w:bottom w:w="0" w:type="dxa"/>
          </w:tblCellMar>
        </w:tblPrEx>
        <w:trPr>
          <w:trHeight w:val="304"/>
        </w:trPr>
        <w:tc>
          <w:tcPr>
            <w:tcW w:w="95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B93F57" w:rsidRDefault="003B6527">
            <w:pPr>
              <w:pStyle w:val="Standard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8. Аттракцион «Детская рыбалка»</w:t>
            </w:r>
          </w:p>
        </w:tc>
      </w:tr>
      <w:tr w:rsidR="00B93F57">
        <w:tblPrEx>
          <w:tblCellMar>
            <w:top w:w="0" w:type="dxa"/>
            <w:bottom w:w="0" w:type="dxa"/>
          </w:tblCellMar>
        </w:tblPrEx>
        <w:trPr>
          <w:trHeight w:val="267"/>
        </w:trPr>
        <w:tc>
          <w:tcPr>
            <w:tcW w:w="95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B93F57" w:rsidRDefault="003B6527">
            <w:pPr>
              <w:pStyle w:val="Standard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9. Викторина «Угадай рыбу»</w:t>
            </w:r>
          </w:p>
        </w:tc>
      </w:tr>
      <w:tr w:rsidR="00B93F57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95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B93F57" w:rsidRDefault="003B6527">
            <w:pPr>
              <w:pStyle w:val="Standard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10. Игра «Ловец снов «Рыбка»</w:t>
            </w:r>
          </w:p>
        </w:tc>
      </w:tr>
      <w:tr w:rsidR="00B93F57">
        <w:tblPrEx>
          <w:tblCellMar>
            <w:top w:w="0" w:type="dxa"/>
            <w:bottom w:w="0" w:type="dxa"/>
          </w:tblCellMar>
        </w:tblPrEx>
        <w:trPr>
          <w:trHeight w:val="522"/>
        </w:trPr>
        <w:tc>
          <w:tcPr>
            <w:tcW w:w="95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B93F57" w:rsidRDefault="003B6527">
            <w:pPr>
              <w:pStyle w:val="Standard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11. Викторина «Знатоки НАО»- Карточки «вопросы/ответы» на тему истории Ненецкого АО</w:t>
            </w:r>
          </w:p>
        </w:tc>
      </w:tr>
      <w:tr w:rsidR="00B93F57">
        <w:tblPrEx>
          <w:tblCellMar>
            <w:top w:w="0" w:type="dxa"/>
            <w:bottom w:w="0" w:type="dxa"/>
          </w:tblCellMar>
        </w:tblPrEx>
        <w:trPr>
          <w:trHeight w:val="522"/>
        </w:trPr>
        <w:tc>
          <w:tcPr>
            <w:tcW w:w="95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B93F57" w:rsidRDefault="003B6527">
            <w:pPr>
              <w:pStyle w:val="Standard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12. Работа фотовыставки, посвященной рыбному промыслу на реке Печора (на общем экране)</w:t>
            </w:r>
          </w:p>
        </w:tc>
      </w:tr>
      <w:tr w:rsidR="00B93F57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95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B93F57" w:rsidRDefault="003B6527">
            <w:pPr>
              <w:pStyle w:val="Standard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13. Катания на катере по р. Печора</w:t>
            </w:r>
          </w:p>
        </w:tc>
      </w:tr>
    </w:tbl>
    <w:p w:rsidR="00B93F57" w:rsidRDefault="00B93F57">
      <w:pPr>
        <w:pStyle w:val="Standard"/>
      </w:pPr>
    </w:p>
    <w:p w:rsidR="00B93F57" w:rsidRDefault="00B93F57">
      <w:pPr>
        <w:pStyle w:val="Standard"/>
      </w:pPr>
    </w:p>
    <w:sectPr w:rsidR="00B93F57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527" w:rsidRDefault="003B6527">
      <w:r>
        <w:separator/>
      </w:r>
    </w:p>
  </w:endnote>
  <w:endnote w:type="continuationSeparator" w:id="0">
    <w:p w:rsidR="003B6527" w:rsidRDefault="003B6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Droid Sans Fallback">
    <w:charset w:val="00"/>
    <w:family w:val="auto"/>
    <w:pitch w:val="variable"/>
  </w:font>
  <w:font w:name="Droid Sans Devanagari">
    <w:altName w:val="Times New Roman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527" w:rsidRDefault="003B6527">
      <w:r>
        <w:rPr>
          <w:color w:val="000000"/>
        </w:rPr>
        <w:separator/>
      </w:r>
    </w:p>
  </w:footnote>
  <w:footnote w:type="continuationSeparator" w:id="0">
    <w:p w:rsidR="003B6527" w:rsidRDefault="003B65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B93F57"/>
    <w:rsid w:val="003B6527"/>
    <w:rsid w:val="00B93F57"/>
    <w:rsid w:val="00EB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928506-819E-47FB-AF77-F5A1C3B86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Droid Sans Fallback" w:hAnsi="Liberation Serif" w:cs="Droid Sans Devanagari"/>
        <w:kern w:val="3"/>
        <w:sz w:val="24"/>
        <w:szCs w:val="24"/>
        <w:lang w:val="ru-RU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 Орехова</cp:lastModifiedBy>
  <cp:revision>2</cp:revision>
  <dcterms:created xsi:type="dcterms:W3CDTF">2026-08-25T15:12:00Z</dcterms:created>
  <dcterms:modified xsi:type="dcterms:W3CDTF">2026-08-25T15:12:00Z</dcterms:modified>
</cp:coreProperties>
</file>