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A9A" w:rsidRDefault="00B11A9A" w:rsidP="00B11A9A">
      <w:pPr>
        <w:jc w:val="center"/>
        <w:rPr>
          <w:sz w:val="22"/>
          <w:lang w:val="en-US"/>
        </w:rPr>
      </w:pPr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726449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726449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726449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506C6A" w:rsidRDefault="00B11A9A" w:rsidP="00B11A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F6BC6">
        <w:rPr>
          <w:sz w:val="28"/>
          <w:szCs w:val="28"/>
        </w:rPr>
        <w:t>23 августа</w:t>
      </w:r>
      <w:r w:rsidR="00B03767">
        <w:rPr>
          <w:sz w:val="28"/>
          <w:szCs w:val="28"/>
        </w:rPr>
        <w:t xml:space="preserve"> 2016</w:t>
      </w:r>
      <w:r w:rsidR="002B540D"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9F6BC6">
        <w:rPr>
          <w:sz w:val="28"/>
          <w:szCs w:val="28"/>
        </w:rPr>
        <w:t>75</w:t>
      </w:r>
      <w:bookmarkStart w:id="0" w:name="_GoBack"/>
      <w:bookmarkEnd w:id="0"/>
    </w:p>
    <w:p w:rsidR="00B11A9A" w:rsidRDefault="00B11A9A" w:rsidP="00B11A9A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B11A9A">
      <w:pPr>
        <w:jc w:val="center"/>
        <w:rPr>
          <w:sz w:val="28"/>
        </w:rPr>
      </w:pPr>
    </w:p>
    <w:p w:rsidR="00FA7905" w:rsidRPr="00FA7905" w:rsidRDefault="00C438F1" w:rsidP="00FA7905">
      <w:pPr>
        <w:autoSpaceDE w:val="0"/>
        <w:autoSpaceDN w:val="0"/>
        <w:adjustRightInd w:val="0"/>
        <w:ind w:left="1418" w:right="1417"/>
        <w:jc w:val="center"/>
        <w:rPr>
          <w:rFonts w:eastAsiaTheme="minorHAnsi"/>
          <w:b/>
          <w:sz w:val="28"/>
          <w:szCs w:val="28"/>
          <w:lang w:eastAsia="en-US"/>
        </w:rPr>
      </w:pPr>
      <w:r w:rsidRPr="00FA7905">
        <w:rPr>
          <w:rFonts w:eastAsiaTheme="minorHAnsi"/>
          <w:b/>
          <w:bCs/>
          <w:sz w:val="28"/>
          <w:szCs w:val="28"/>
          <w:lang w:eastAsia="en-US"/>
        </w:rPr>
        <w:t>О</w:t>
      </w:r>
      <w:r w:rsidR="008C256A">
        <w:rPr>
          <w:rFonts w:eastAsiaTheme="minorHAnsi"/>
          <w:b/>
          <w:bCs/>
          <w:sz w:val="28"/>
          <w:szCs w:val="28"/>
          <w:lang w:eastAsia="en-US"/>
        </w:rPr>
        <w:t xml:space="preserve"> внесении изменени</w:t>
      </w:r>
      <w:r w:rsidR="00E8340B">
        <w:rPr>
          <w:rFonts w:eastAsiaTheme="minorHAnsi"/>
          <w:b/>
          <w:bCs/>
          <w:sz w:val="28"/>
          <w:szCs w:val="28"/>
          <w:lang w:eastAsia="en-US"/>
        </w:rPr>
        <w:t>й</w:t>
      </w:r>
      <w:r w:rsidR="008C256A">
        <w:rPr>
          <w:rFonts w:eastAsiaTheme="minorHAnsi"/>
          <w:b/>
          <w:bCs/>
          <w:sz w:val="28"/>
          <w:szCs w:val="28"/>
          <w:lang w:eastAsia="en-US"/>
        </w:rPr>
        <w:t xml:space="preserve"> в П</w:t>
      </w:r>
      <w:r w:rsidR="008C256A" w:rsidRPr="00D06C2F">
        <w:rPr>
          <w:b/>
          <w:sz w:val="28"/>
          <w:szCs w:val="28"/>
        </w:rPr>
        <w:t>оряд</w:t>
      </w:r>
      <w:r w:rsidR="008C256A">
        <w:rPr>
          <w:b/>
          <w:sz w:val="28"/>
          <w:szCs w:val="28"/>
        </w:rPr>
        <w:t>ок</w:t>
      </w:r>
      <w:r w:rsidR="008C256A" w:rsidRPr="00D06C2F">
        <w:rPr>
          <w:b/>
          <w:sz w:val="28"/>
          <w:szCs w:val="28"/>
        </w:rPr>
        <w:t xml:space="preserve"> комплектования государственных образовательных организаций Ненецкого автономного округа</w:t>
      </w:r>
      <w:r w:rsidR="008C256A">
        <w:rPr>
          <w:b/>
          <w:sz w:val="28"/>
          <w:szCs w:val="28"/>
        </w:rPr>
        <w:t>, реализующих образовательную программу дошкольного образования</w:t>
      </w:r>
      <w:r w:rsidR="008C256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6A64B6" w:rsidRPr="00BE075C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DF780F" w:rsidRDefault="006A64B6" w:rsidP="00B037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F780F">
        <w:rPr>
          <w:sz w:val="26"/>
          <w:szCs w:val="26"/>
        </w:rPr>
        <w:t>Руководствуясь</w:t>
      </w:r>
      <w:r w:rsidR="008C256A" w:rsidRPr="00DF780F">
        <w:rPr>
          <w:sz w:val="26"/>
          <w:szCs w:val="26"/>
        </w:rPr>
        <w:t xml:space="preserve"> статьей 30 закона Ненецкого автономного округа от 03.02.2006 № 673-оз «О нормативных правовых актах Ненецкого автономного округа»</w:t>
      </w:r>
      <w:r w:rsidRPr="00DF780F">
        <w:rPr>
          <w:sz w:val="26"/>
          <w:szCs w:val="26"/>
        </w:rPr>
        <w:t xml:space="preserve"> ПРИКАЗЫВАЮ:</w:t>
      </w:r>
    </w:p>
    <w:p w:rsidR="00E8340B" w:rsidRDefault="006A64B6" w:rsidP="00B037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F780F">
        <w:rPr>
          <w:sz w:val="26"/>
          <w:szCs w:val="26"/>
        </w:rPr>
        <w:t>1. </w:t>
      </w:r>
      <w:r w:rsidR="008C256A" w:rsidRPr="00DF780F">
        <w:rPr>
          <w:sz w:val="26"/>
          <w:szCs w:val="26"/>
        </w:rPr>
        <w:t>Внести в Порядок комплектования государственных образовательных организаций Ненецкого автономного округа, реализующих образовательную программу дошкольного образования, утвержденный приказом Департамента образования, культуры и спорта Ненецкого автономного округа от 24 марта 2015 года № 57</w:t>
      </w:r>
      <w:r w:rsidR="00B03767">
        <w:rPr>
          <w:sz w:val="26"/>
          <w:szCs w:val="26"/>
        </w:rPr>
        <w:t xml:space="preserve"> (в редакции приказа от </w:t>
      </w:r>
      <w:r w:rsidR="00E8340B">
        <w:rPr>
          <w:sz w:val="26"/>
          <w:szCs w:val="26"/>
        </w:rPr>
        <w:t>2</w:t>
      </w:r>
      <w:r w:rsidR="00B03767">
        <w:rPr>
          <w:sz w:val="26"/>
          <w:szCs w:val="26"/>
        </w:rPr>
        <w:t>2.</w:t>
      </w:r>
      <w:r w:rsidR="00E8340B">
        <w:rPr>
          <w:sz w:val="26"/>
          <w:szCs w:val="26"/>
        </w:rPr>
        <w:t>06</w:t>
      </w:r>
      <w:r w:rsidR="00B03767">
        <w:rPr>
          <w:sz w:val="26"/>
          <w:szCs w:val="26"/>
        </w:rPr>
        <w:t>.201</w:t>
      </w:r>
      <w:r w:rsidR="00E8340B">
        <w:rPr>
          <w:sz w:val="26"/>
          <w:szCs w:val="26"/>
        </w:rPr>
        <w:t>6</w:t>
      </w:r>
      <w:r w:rsidR="00B03767">
        <w:rPr>
          <w:sz w:val="26"/>
          <w:szCs w:val="26"/>
        </w:rPr>
        <w:t xml:space="preserve"> № </w:t>
      </w:r>
      <w:r w:rsidR="00E8340B">
        <w:rPr>
          <w:sz w:val="26"/>
          <w:szCs w:val="26"/>
        </w:rPr>
        <w:t>53</w:t>
      </w:r>
      <w:r w:rsidR="00B03767">
        <w:rPr>
          <w:sz w:val="26"/>
          <w:szCs w:val="26"/>
        </w:rPr>
        <w:t>)</w:t>
      </w:r>
      <w:r w:rsidR="008C256A" w:rsidRPr="00DF780F">
        <w:rPr>
          <w:sz w:val="26"/>
          <w:szCs w:val="26"/>
        </w:rPr>
        <w:t xml:space="preserve">, </w:t>
      </w:r>
      <w:r w:rsidR="00E8340B">
        <w:rPr>
          <w:sz w:val="26"/>
          <w:szCs w:val="26"/>
        </w:rPr>
        <w:t>следующие изменения:</w:t>
      </w:r>
    </w:p>
    <w:p w:rsidR="006840CE" w:rsidRDefault="00E8340B" w:rsidP="00B037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пункте 3 слово «учебного» заменить словами «календарного»;</w:t>
      </w:r>
    </w:p>
    <w:p w:rsidR="00E8340B" w:rsidRDefault="00E8340B" w:rsidP="00B037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подпункте 3 пункта 7 слово «учебного» заменить словами «календарного»;</w:t>
      </w:r>
    </w:p>
    <w:p w:rsidR="00E8340B" w:rsidRDefault="00E8340B" w:rsidP="00B037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  </w:t>
      </w:r>
      <w:r w:rsidR="004F1B94">
        <w:rPr>
          <w:sz w:val="26"/>
          <w:szCs w:val="26"/>
        </w:rPr>
        <w:t xml:space="preserve">после </w:t>
      </w:r>
      <w:r>
        <w:rPr>
          <w:sz w:val="26"/>
          <w:szCs w:val="26"/>
        </w:rPr>
        <w:t>пункт</w:t>
      </w:r>
      <w:r w:rsidR="004F1B94">
        <w:rPr>
          <w:sz w:val="26"/>
          <w:szCs w:val="26"/>
        </w:rPr>
        <w:t>а</w:t>
      </w:r>
      <w:r>
        <w:rPr>
          <w:sz w:val="26"/>
          <w:szCs w:val="26"/>
        </w:rPr>
        <w:t xml:space="preserve"> 21.1. </w:t>
      </w:r>
      <w:r w:rsidR="004F1B94">
        <w:rPr>
          <w:sz w:val="26"/>
          <w:szCs w:val="26"/>
        </w:rPr>
        <w:t>дополнить пунктами 23-31 следующего содержания: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4F1B94">
        <w:rPr>
          <w:sz w:val="26"/>
          <w:szCs w:val="26"/>
        </w:rPr>
        <w:t>23. В остальное время производится комплектование образовательных организаций на свободные (освободившиеся, вновь созданные) места (далее – доукомплектование).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24. Если в процессе комплектования места в образовательную организацию предоставляются не всем детям, состоящим на учете для предоставления места с 1 сентября текущего года, эти дети переходят в статус «очередников». Они обеспечиваются местами в образовательной организации в порядке доукомплектования в течение учебного года либо учитываются в списке нуждающихся в месте в образовательной организации с 1 сентября следующего календарного года.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 xml:space="preserve">25. Орган исполнительной власти и сельская образовательная организация систематически (не реже одного раза в месяц) в течение календарного года обобщают и анализируют сведения о наличии в образовательных организациях </w:t>
      </w:r>
      <w:r w:rsidRPr="004F1B94">
        <w:rPr>
          <w:sz w:val="26"/>
          <w:szCs w:val="26"/>
        </w:rPr>
        <w:lastRenderedPageBreak/>
        <w:t>свободных мест (освобождающихся мест и вновь созданных мест), доукомплектовывая образовательные организации.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26. При комплектовании образовательных организаций соблюдается следующая норма: количество мест в образовательной организации, предоставленных для льготных категорий детей, не может превышать количество мест, предоставленных для детей не льготных категорий.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При комплектовании образовательной организации обеспечивается прием в нее всех граждан, имеющих право на получение дошкольного образования и проживающих на территории, за которой закреплена указанная образовательная организация. В приеме в образовательную организацию может быть отказано только по причине отсутствия в ней свободных мест.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Дети, проживающие на территории, не закрепленной за образовательными организациями, выбранными родителями (законными представителями) в качестве желаемых для зачисления ребенка, направляются в такую образовательную организацию только при наличии в ней свободных мест.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27. При отсутствии свободных мест в выбранных образовательных организациях родителям (законным представителям) ребенка могут быть предложены свободные места в других образовательных организациях в доступной близости от места проживания ребенка. Информация о наличии свободных мест с указанием перечня образовательных организаций направляется родителям (законным представителям) ребенка через организации федеральной почтовой связи или с использованием иных средств связи и способов доставки корреспонденции, позволяющим установить дату и время его получения адресатом. Родителям (законным представителям) ребенка предлагается в срок до 30 сентября текущего календарного года выбрать образовательную организацию из предложенных.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При отказе родителей (законных представителей) ребенка или при отсутствии их согласия/отказа от предложенных (предложенной) образовательной организации изменяется желаемая дата поступления на следующий учебный год с сохранением даты постановки на учет. Информация об изменении желаемой даты поступления ребенка направляется его родителям (законным представителям) через организации федеральной почтовой связи или с использованием иных средств связи и способов доставки корреспонденции, позволяющим установить дату и время его получения адресатом.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28. В случае, если Орган исполнительной власти или сельская образовательная организация не могут обеспечить местом в образовательной организации  ребенка из списка поставленных на учет с 1 сентября текущего года, они до предоставления такому ребенку места в образовательной организации обеспечивают ему возможность получения дошкольного образования в одной из вариативных форм, в том числе: в дошкольных группах, созданных в образовательной организации другого типа; в семье посредством психолого-педагогического сопровождения его воспитания и образования; в негосударственной образовательной организации; в семейных дошкольных группах; в группах кратковременного пребывания; в иных формах и организациях.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При этом ребенок числится в списке очередников и не снимается с учета для предоставления места. Ему должно быть предоставлено место в образовательной организации в порядке доукомплектования в текущем учебном году либо место в образовательной организации с 1 сентября следующего года.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lastRenderedPageBreak/>
        <w:t>29. В случае, если ребенок имеет медицинские противопоказания к посещению образовательной организации, ребенок числится в списке очередников и не снимается с учета для предоставления места. Ему должно быть предоставлено место в образовательной организации в порядке доукомплектования в текущем учебном году либо место в образовательной организации с 1 сентября следующего года, но не ранее окончания срока, в течение которого ребенок имеет медицинские противопоказания к посещению образовательной организации.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30. Если в процессе комплектования места предоставлены всем детям из поименного списка нуждающихся в местах в образовательной организации в текущем учебном году, свободные места могут быть предоставлены детям, числящимся в поименном списке поставленных на учет для предоставления места в следующем году.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31. Орган исполнительной власти и сельская образовательная организация в месте их расположения путем размещения соответствующей информации на информационном стенде информирует родителей (законных представителей) детей:</w:t>
      </w:r>
    </w:p>
    <w:p w:rsidR="004F1B94" w:rsidRP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о времени предоставления ребенку места в образовательной организации;</w:t>
      </w:r>
    </w:p>
    <w:p w:rsidR="004F1B94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B94">
        <w:rPr>
          <w:sz w:val="26"/>
          <w:szCs w:val="26"/>
        </w:rPr>
        <w:t>о возможности ознакомиться с правилами приема в образовательную организацию, в частности, о документах, которые необходимо представить в образовательную организацию для приема ребенка, и о сроках их приема.</w:t>
      </w:r>
      <w:r>
        <w:rPr>
          <w:sz w:val="26"/>
          <w:szCs w:val="26"/>
        </w:rPr>
        <w:t>»;</w:t>
      </w:r>
    </w:p>
    <w:p w:rsidR="004F1B94" w:rsidRPr="006C7EFA" w:rsidRDefault="004F1B94" w:rsidP="004F1B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пункты 21.1, 22-30 считать пунктами 22, 32-40 соответственно.</w:t>
      </w:r>
    </w:p>
    <w:p w:rsidR="006A64B6" w:rsidRPr="00DF780F" w:rsidRDefault="006840CE" w:rsidP="00B03767">
      <w:pPr>
        <w:pStyle w:val="2"/>
        <w:tabs>
          <w:tab w:val="left" w:pos="1134"/>
        </w:tabs>
        <w:spacing w:after="0"/>
        <w:ind w:firstLine="708"/>
        <w:rPr>
          <w:sz w:val="26"/>
          <w:szCs w:val="26"/>
        </w:rPr>
      </w:pPr>
      <w:r w:rsidRPr="00DF780F">
        <w:rPr>
          <w:sz w:val="26"/>
          <w:szCs w:val="26"/>
        </w:rPr>
        <w:t>2</w:t>
      </w:r>
      <w:r w:rsidR="006A64B6" w:rsidRPr="00DF780F">
        <w:rPr>
          <w:sz w:val="26"/>
          <w:szCs w:val="26"/>
        </w:rPr>
        <w:t xml:space="preserve">. Настоящий приказ вступает в силу </w:t>
      </w:r>
      <w:r w:rsidR="002930CA" w:rsidRPr="00DF780F">
        <w:rPr>
          <w:sz w:val="26"/>
          <w:szCs w:val="26"/>
        </w:rPr>
        <w:t>с</w:t>
      </w:r>
      <w:r w:rsidR="00F04D8E" w:rsidRPr="00DF780F">
        <w:rPr>
          <w:sz w:val="26"/>
          <w:szCs w:val="26"/>
        </w:rPr>
        <w:t>о дня</w:t>
      </w:r>
      <w:r w:rsidR="00C438F1" w:rsidRPr="00DF780F">
        <w:rPr>
          <w:sz w:val="26"/>
          <w:szCs w:val="26"/>
        </w:rPr>
        <w:t xml:space="preserve"> его официального опубликования</w:t>
      </w:r>
      <w:r w:rsidR="004F1B94">
        <w:rPr>
          <w:sz w:val="26"/>
          <w:szCs w:val="26"/>
        </w:rPr>
        <w:t xml:space="preserve"> и распространяется на правоотношения, возникшие с 03 июня 2016 года</w:t>
      </w:r>
      <w:r w:rsidR="006A64B6" w:rsidRPr="00DF780F">
        <w:rPr>
          <w:sz w:val="26"/>
          <w:szCs w:val="26"/>
        </w:rPr>
        <w:t xml:space="preserve">. </w:t>
      </w:r>
    </w:p>
    <w:p w:rsidR="00B11A9A" w:rsidRPr="00DF780F" w:rsidRDefault="00B11A9A" w:rsidP="00B11A9A">
      <w:pPr>
        <w:ind w:firstLine="709"/>
        <w:jc w:val="both"/>
        <w:rPr>
          <w:sz w:val="26"/>
          <w:szCs w:val="26"/>
        </w:rPr>
      </w:pPr>
    </w:p>
    <w:p w:rsidR="00B11A9A" w:rsidRPr="00DF780F" w:rsidRDefault="00B11A9A" w:rsidP="00B11A9A">
      <w:pPr>
        <w:ind w:firstLine="709"/>
        <w:jc w:val="both"/>
        <w:rPr>
          <w:sz w:val="26"/>
          <w:szCs w:val="26"/>
        </w:rPr>
      </w:pPr>
    </w:p>
    <w:p w:rsidR="006840CE" w:rsidRPr="00DF780F" w:rsidRDefault="006840CE" w:rsidP="00B11A9A">
      <w:pPr>
        <w:ind w:firstLine="709"/>
        <w:jc w:val="both"/>
        <w:rPr>
          <w:sz w:val="26"/>
          <w:szCs w:val="26"/>
        </w:rPr>
      </w:pPr>
    </w:p>
    <w:p w:rsidR="00807E89" w:rsidRDefault="00807E89" w:rsidP="00493A7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губернатора </w:t>
      </w:r>
    </w:p>
    <w:p w:rsidR="00807E89" w:rsidRDefault="00807E89" w:rsidP="00493A7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Ненецкого автономного округа – </w:t>
      </w:r>
    </w:p>
    <w:p w:rsidR="00807E89" w:rsidRDefault="00807E89" w:rsidP="00493A7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руководитель </w:t>
      </w:r>
      <w:r w:rsidR="00C74D8B" w:rsidRPr="00DF780F">
        <w:rPr>
          <w:sz w:val="26"/>
          <w:szCs w:val="26"/>
        </w:rPr>
        <w:t>Департамента</w:t>
      </w:r>
    </w:p>
    <w:p w:rsidR="009829EF" w:rsidRDefault="009829EF" w:rsidP="00493A7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образования, культуры и спорта </w:t>
      </w:r>
    </w:p>
    <w:p w:rsidR="00493A76" w:rsidRPr="00DF780F" w:rsidRDefault="009829EF" w:rsidP="00493A7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Ненецкого автономного </w:t>
      </w:r>
      <w:proofErr w:type="gramStart"/>
      <w:r>
        <w:rPr>
          <w:sz w:val="26"/>
          <w:szCs w:val="26"/>
        </w:rPr>
        <w:t>округа</w:t>
      </w:r>
      <w:r w:rsidR="008B51B0" w:rsidRPr="00DF780F">
        <w:rPr>
          <w:sz w:val="26"/>
          <w:szCs w:val="26"/>
        </w:rPr>
        <w:t xml:space="preserve">  </w:t>
      </w:r>
      <w:r w:rsidR="008B51B0" w:rsidRPr="00DF780F">
        <w:rPr>
          <w:sz w:val="26"/>
          <w:szCs w:val="26"/>
        </w:rPr>
        <w:tab/>
      </w:r>
      <w:proofErr w:type="gramEnd"/>
      <w:r w:rsidR="008B51B0" w:rsidRPr="00DF780F">
        <w:rPr>
          <w:sz w:val="26"/>
          <w:szCs w:val="26"/>
        </w:rPr>
        <w:t xml:space="preserve">            </w:t>
      </w:r>
      <w:r w:rsidR="00C74D8B" w:rsidRPr="00DF780F">
        <w:rPr>
          <w:sz w:val="26"/>
          <w:szCs w:val="26"/>
        </w:rPr>
        <w:t xml:space="preserve">          </w:t>
      </w:r>
      <w:r w:rsidR="008B51B0" w:rsidRPr="00DF780F">
        <w:rPr>
          <w:sz w:val="26"/>
          <w:szCs w:val="26"/>
        </w:rPr>
        <w:t xml:space="preserve">            </w:t>
      </w:r>
      <w:r w:rsidR="00C74D8B" w:rsidRPr="00DF780F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</w:t>
      </w:r>
      <w:r w:rsidR="00B03767">
        <w:rPr>
          <w:sz w:val="26"/>
          <w:szCs w:val="26"/>
        </w:rPr>
        <w:t xml:space="preserve"> </w:t>
      </w:r>
      <w:r w:rsidR="00807E89">
        <w:rPr>
          <w:sz w:val="26"/>
          <w:szCs w:val="26"/>
        </w:rPr>
        <w:t xml:space="preserve">  </w:t>
      </w:r>
      <w:r w:rsidR="00B0376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="00807E89">
        <w:rPr>
          <w:sz w:val="26"/>
          <w:szCs w:val="26"/>
        </w:rPr>
        <w:t>Г.Б. Медведева</w:t>
      </w:r>
    </w:p>
    <w:p w:rsidR="008C7883" w:rsidRPr="00DF780F" w:rsidRDefault="008C7883" w:rsidP="00493A7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8C7883" w:rsidRPr="00DF780F" w:rsidSect="00B03767">
      <w:pgSz w:w="11906" w:h="16838"/>
      <w:pgMar w:top="1134" w:right="849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D69"/>
    <w:rsid w:val="00073453"/>
    <w:rsid w:val="00160B0D"/>
    <w:rsid w:val="001824EA"/>
    <w:rsid w:val="00195129"/>
    <w:rsid w:val="002930CA"/>
    <w:rsid w:val="002B540D"/>
    <w:rsid w:val="002C6CB7"/>
    <w:rsid w:val="00386BA9"/>
    <w:rsid w:val="003C0599"/>
    <w:rsid w:val="003C7066"/>
    <w:rsid w:val="00412D69"/>
    <w:rsid w:val="00477294"/>
    <w:rsid w:val="00493A76"/>
    <w:rsid w:val="004F1B94"/>
    <w:rsid w:val="00540BF1"/>
    <w:rsid w:val="00546CE6"/>
    <w:rsid w:val="00546EC6"/>
    <w:rsid w:val="005A3293"/>
    <w:rsid w:val="005D3DFD"/>
    <w:rsid w:val="006840CE"/>
    <w:rsid w:val="006A006F"/>
    <w:rsid w:val="006A64B6"/>
    <w:rsid w:val="006B7629"/>
    <w:rsid w:val="006C53CD"/>
    <w:rsid w:val="006C7EFA"/>
    <w:rsid w:val="00726449"/>
    <w:rsid w:val="00736F58"/>
    <w:rsid w:val="007B5CB2"/>
    <w:rsid w:val="00807E89"/>
    <w:rsid w:val="00864E39"/>
    <w:rsid w:val="008B51B0"/>
    <w:rsid w:val="008C256A"/>
    <w:rsid w:val="008C7883"/>
    <w:rsid w:val="008D2CB5"/>
    <w:rsid w:val="008E7F5B"/>
    <w:rsid w:val="008F3195"/>
    <w:rsid w:val="00926CBB"/>
    <w:rsid w:val="009829EF"/>
    <w:rsid w:val="009C6BFA"/>
    <w:rsid w:val="009D4484"/>
    <w:rsid w:val="009F6BC6"/>
    <w:rsid w:val="00A22FC6"/>
    <w:rsid w:val="00A43940"/>
    <w:rsid w:val="00A96E2C"/>
    <w:rsid w:val="00AA03A1"/>
    <w:rsid w:val="00AA5C8A"/>
    <w:rsid w:val="00B03767"/>
    <w:rsid w:val="00B11A9A"/>
    <w:rsid w:val="00B64E73"/>
    <w:rsid w:val="00B842D4"/>
    <w:rsid w:val="00B86F5C"/>
    <w:rsid w:val="00BE0941"/>
    <w:rsid w:val="00C438F1"/>
    <w:rsid w:val="00C74D8B"/>
    <w:rsid w:val="00C76B3B"/>
    <w:rsid w:val="00CD6667"/>
    <w:rsid w:val="00CE6D3A"/>
    <w:rsid w:val="00D1243F"/>
    <w:rsid w:val="00D16741"/>
    <w:rsid w:val="00D27522"/>
    <w:rsid w:val="00D33D11"/>
    <w:rsid w:val="00D55BEE"/>
    <w:rsid w:val="00D67E88"/>
    <w:rsid w:val="00D83D42"/>
    <w:rsid w:val="00DE2F38"/>
    <w:rsid w:val="00DF780F"/>
    <w:rsid w:val="00E02041"/>
    <w:rsid w:val="00E03444"/>
    <w:rsid w:val="00E20A92"/>
    <w:rsid w:val="00E274AC"/>
    <w:rsid w:val="00E40EED"/>
    <w:rsid w:val="00E635F0"/>
    <w:rsid w:val="00E8340B"/>
    <w:rsid w:val="00F04D8E"/>
    <w:rsid w:val="00F15A50"/>
    <w:rsid w:val="00F81446"/>
    <w:rsid w:val="00F94634"/>
    <w:rsid w:val="00FA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7A8AB-5868-46FD-BE44-39642F5A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Рочева Оксана Евгеньевна</cp:lastModifiedBy>
  <cp:revision>10</cp:revision>
  <cp:lastPrinted>2016-08-23T05:36:00Z</cp:lastPrinted>
  <dcterms:created xsi:type="dcterms:W3CDTF">2016-08-03T12:30:00Z</dcterms:created>
  <dcterms:modified xsi:type="dcterms:W3CDTF">2016-08-25T07:15:00Z</dcterms:modified>
</cp:coreProperties>
</file>