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5EC" w:rsidRDefault="009F05EC" w:rsidP="00596E22">
      <w:pPr>
        <w:autoSpaceDE w:val="0"/>
        <w:autoSpaceDN w:val="0"/>
        <w:adjustRightInd w:val="0"/>
        <w:outlineLvl w:val="0"/>
      </w:pPr>
      <w:bookmarkStart w:id="0" w:name="_GoBack"/>
      <w:bookmarkEnd w:id="0"/>
    </w:p>
    <w:p w:rsidR="009F05EC" w:rsidRPr="009F05EC" w:rsidRDefault="00045BD8" w:rsidP="009F05EC">
      <w:pPr>
        <w:jc w:val="center"/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5EC" w:rsidRPr="009F05EC" w:rsidRDefault="009F05EC" w:rsidP="009F05EC">
      <w:pPr>
        <w:jc w:val="center"/>
        <w:rPr>
          <w:sz w:val="28"/>
          <w:szCs w:val="28"/>
        </w:rPr>
      </w:pPr>
    </w:p>
    <w:p w:rsidR="009F05EC" w:rsidRPr="009F05EC" w:rsidRDefault="009F05EC" w:rsidP="009F05EC">
      <w:pPr>
        <w:jc w:val="center"/>
        <w:rPr>
          <w:b/>
          <w:sz w:val="28"/>
          <w:szCs w:val="28"/>
        </w:rPr>
      </w:pPr>
      <w:r w:rsidRPr="009F05EC">
        <w:rPr>
          <w:b/>
          <w:sz w:val="28"/>
          <w:szCs w:val="28"/>
        </w:rPr>
        <w:t>Департамент образования, культуры и спорта</w:t>
      </w:r>
    </w:p>
    <w:p w:rsidR="009F05EC" w:rsidRPr="009F05EC" w:rsidRDefault="009F05EC" w:rsidP="009F05EC">
      <w:pPr>
        <w:jc w:val="center"/>
        <w:rPr>
          <w:b/>
          <w:sz w:val="28"/>
          <w:szCs w:val="28"/>
        </w:rPr>
      </w:pPr>
      <w:r w:rsidRPr="009F05EC">
        <w:rPr>
          <w:b/>
          <w:sz w:val="28"/>
          <w:szCs w:val="28"/>
        </w:rPr>
        <w:t>Ненецкого автономного округа</w:t>
      </w:r>
    </w:p>
    <w:p w:rsidR="009F05EC" w:rsidRPr="009F05EC" w:rsidRDefault="009F05EC" w:rsidP="009F05EC">
      <w:pPr>
        <w:jc w:val="center"/>
        <w:rPr>
          <w:b/>
          <w:sz w:val="28"/>
          <w:szCs w:val="28"/>
        </w:rPr>
      </w:pPr>
    </w:p>
    <w:p w:rsidR="009F05EC" w:rsidRPr="009F05EC" w:rsidRDefault="009F05EC" w:rsidP="009F05EC">
      <w:pPr>
        <w:jc w:val="center"/>
        <w:rPr>
          <w:b/>
          <w:sz w:val="28"/>
          <w:szCs w:val="28"/>
        </w:rPr>
      </w:pPr>
      <w:r w:rsidRPr="009F05EC">
        <w:rPr>
          <w:b/>
          <w:sz w:val="28"/>
          <w:szCs w:val="28"/>
        </w:rPr>
        <w:t>ПРИКАЗ</w:t>
      </w:r>
    </w:p>
    <w:p w:rsidR="009F05EC" w:rsidRPr="009F05EC" w:rsidRDefault="009F05EC" w:rsidP="009F05EC">
      <w:pPr>
        <w:jc w:val="center"/>
        <w:rPr>
          <w:sz w:val="20"/>
          <w:szCs w:val="20"/>
        </w:rPr>
      </w:pPr>
    </w:p>
    <w:p w:rsidR="009F05EC" w:rsidRPr="009F05EC" w:rsidRDefault="009F05EC" w:rsidP="009F05EC">
      <w:pPr>
        <w:jc w:val="center"/>
        <w:rPr>
          <w:sz w:val="20"/>
          <w:szCs w:val="20"/>
        </w:rPr>
      </w:pPr>
    </w:p>
    <w:p w:rsidR="009F05EC" w:rsidRPr="009F05EC" w:rsidRDefault="009F05EC" w:rsidP="009F05EC">
      <w:pPr>
        <w:jc w:val="center"/>
        <w:rPr>
          <w:sz w:val="28"/>
          <w:szCs w:val="28"/>
        </w:rPr>
      </w:pPr>
      <w:r w:rsidRPr="009F05EC">
        <w:rPr>
          <w:sz w:val="28"/>
          <w:szCs w:val="28"/>
        </w:rPr>
        <w:t xml:space="preserve">от </w:t>
      </w:r>
      <w:r w:rsidR="00486613">
        <w:rPr>
          <w:sz w:val="28"/>
          <w:szCs w:val="28"/>
        </w:rPr>
        <w:t>22</w:t>
      </w:r>
      <w:r w:rsidRPr="009F05EC">
        <w:rPr>
          <w:sz w:val="28"/>
          <w:szCs w:val="28"/>
        </w:rPr>
        <w:t xml:space="preserve"> сентября 2017 г. № </w:t>
      </w:r>
      <w:r w:rsidR="00486613">
        <w:rPr>
          <w:sz w:val="28"/>
          <w:szCs w:val="28"/>
        </w:rPr>
        <w:t>69</w:t>
      </w:r>
    </w:p>
    <w:p w:rsidR="009F05EC" w:rsidRPr="009F05EC" w:rsidRDefault="009F05EC" w:rsidP="009F05EC">
      <w:pPr>
        <w:jc w:val="center"/>
        <w:rPr>
          <w:sz w:val="28"/>
          <w:szCs w:val="28"/>
        </w:rPr>
      </w:pPr>
      <w:r w:rsidRPr="009F05EC">
        <w:rPr>
          <w:sz w:val="28"/>
          <w:szCs w:val="28"/>
        </w:rPr>
        <w:t>г. Нарьян-Мар</w:t>
      </w:r>
    </w:p>
    <w:p w:rsidR="009F05EC" w:rsidRPr="009F05EC" w:rsidRDefault="009F05EC" w:rsidP="009F05EC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9F05EC" w:rsidRPr="009F05EC" w:rsidTr="007F1DF1">
        <w:trPr>
          <w:jc w:val="center"/>
        </w:trPr>
        <w:tc>
          <w:tcPr>
            <w:tcW w:w="6804" w:type="dxa"/>
            <w:shd w:val="clear" w:color="auto" w:fill="auto"/>
          </w:tcPr>
          <w:p w:rsidR="009F05EC" w:rsidRPr="009F05EC" w:rsidRDefault="009F05EC" w:rsidP="009F05EC">
            <w:pPr>
              <w:jc w:val="center"/>
              <w:rPr>
                <w:b/>
                <w:sz w:val="28"/>
                <w:szCs w:val="28"/>
              </w:rPr>
            </w:pPr>
            <w:r w:rsidRPr="009F05EC">
              <w:rPr>
                <w:b/>
                <w:sz w:val="28"/>
                <w:szCs w:val="28"/>
              </w:rPr>
              <w:t>Об утверждении Положения</w:t>
            </w:r>
          </w:p>
          <w:p w:rsidR="009F05EC" w:rsidRPr="009F05EC" w:rsidRDefault="009F05EC" w:rsidP="009F05EC">
            <w:pPr>
              <w:jc w:val="center"/>
              <w:rPr>
                <w:b/>
                <w:sz w:val="28"/>
                <w:szCs w:val="28"/>
              </w:rPr>
            </w:pPr>
            <w:r w:rsidRPr="009F05EC">
              <w:rPr>
                <w:b/>
                <w:sz w:val="28"/>
                <w:szCs w:val="28"/>
              </w:rPr>
              <w:t>по осуществлению внутреннего</w:t>
            </w:r>
          </w:p>
          <w:p w:rsidR="009F05EC" w:rsidRPr="009F05EC" w:rsidRDefault="009F05EC" w:rsidP="009F05EC">
            <w:pPr>
              <w:jc w:val="center"/>
              <w:rPr>
                <w:b/>
                <w:sz w:val="28"/>
                <w:szCs w:val="28"/>
              </w:rPr>
            </w:pPr>
            <w:r w:rsidRPr="009F05EC">
              <w:rPr>
                <w:b/>
                <w:sz w:val="28"/>
                <w:szCs w:val="28"/>
              </w:rPr>
              <w:t xml:space="preserve">финансового </w:t>
            </w:r>
            <w:r>
              <w:rPr>
                <w:b/>
                <w:sz w:val="28"/>
                <w:szCs w:val="28"/>
              </w:rPr>
              <w:t>аудита</w:t>
            </w:r>
            <w:r w:rsidRPr="009F05EC">
              <w:rPr>
                <w:b/>
                <w:sz w:val="28"/>
                <w:szCs w:val="28"/>
              </w:rPr>
              <w:t xml:space="preserve"> в</w:t>
            </w:r>
          </w:p>
          <w:p w:rsidR="009F05EC" w:rsidRPr="009F05EC" w:rsidRDefault="009F05EC" w:rsidP="009F05EC">
            <w:pPr>
              <w:jc w:val="center"/>
              <w:rPr>
                <w:b/>
                <w:sz w:val="28"/>
                <w:szCs w:val="28"/>
              </w:rPr>
            </w:pPr>
            <w:r w:rsidRPr="009F05EC">
              <w:rPr>
                <w:b/>
                <w:sz w:val="28"/>
                <w:szCs w:val="28"/>
              </w:rPr>
              <w:t>Департаменте образования, культуры</w:t>
            </w:r>
          </w:p>
          <w:p w:rsidR="009F05EC" w:rsidRPr="009F05EC" w:rsidRDefault="009F05EC" w:rsidP="009F05EC">
            <w:pPr>
              <w:jc w:val="center"/>
              <w:rPr>
                <w:b/>
                <w:sz w:val="28"/>
                <w:szCs w:val="28"/>
              </w:rPr>
            </w:pPr>
            <w:r w:rsidRPr="009F05EC">
              <w:rPr>
                <w:b/>
                <w:sz w:val="28"/>
                <w:szCs w:val="28"/>
              </w:rPr>
              <w:t xml:space="preserve"> и спорта Ненецкого автономного округа</w:t>
            </w:r>
          </w:p>
        </w:tc>
      </w:tr>
    </w:tbl>
    <w:p w:rsidR="009F05EC" w:rsidRPr="009F05EC" w:rsidRDefault="009F05EC" w:rsidP="009F05EC">
      <w:pPr>
        <w:jc w:val="center"/>
        <w:rPr>
          <w:b/>
          <w:sz w:val="28"/>
          <w:szCs w:val="28"/>
        </w:rPr>
      </w:pPr>
    </w:p>
    <w:p w:rsidR="009F05EC" w:rsidRPr="00486613" w:rsidRDefault="009F05EC" w:rsidP="009F05EC">
      <w:pPr>
        <w:ind w:firstLine="567"/>
        <w:jc w:val="both"/>
        <w:rPr>
          <w:sz w:val="28"/>
          <w:szCs w:val="28"/>
        </w:rPr>
      </w:pPr>
    </w:p>
    <w:p w:rsidR="009F05EC" w:rsidRPr="00486613" w:rsidRDefault="009F05EC" w:rsidP="009F05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6613">
        <w:rPr>
          <w:rFonts w:ascii="Times New Roman" w:hAnsi="Times New Roman" w:cs="Times New Roman"/>
          <w:sz w:val="28"/>
          <w:szCs w:val="28"/>
        </w:rPr>
        <w:t>В соответствии со статьей 160.2-1 Бюджетного кодекса Российской Федерации, постановлением Администрации Ненецкого автономного округа от 19.06.2017 № 203-п «Об утверждении правил осуществления внутреннего финансового контроля и внутреннего финансового аудита», ПРИКАЗЫВАЮ:</w:t>
      </w:r>
    </w:p>
    <w:p w:rsidR="009F05EC" w:rsidRPr="00486613" w:rsidRDefault="009F05EC" w:rsidP="009F05EC">
      <w:pPr>
        <w:ind w:firstLine="720"/>
        <w:jc w:val="both"/>
        <w:rPr>
          <w:sz w:val="28"/>
          <w:szCs w:val="28"/>
        </w:rPr>
      </w:pPr>
      <w:r w:rsidRPr="00486613">
        <w:rPr>
          <w:sz w:val="28"/>
          <w:szCs w:val="28"/>
        </w:rPr>
        <w:t>1. Утвердить Положение по осуществлению внутреннего финансового аудита в Департаменте образования, культуры и спорта Ненецкого автономного округа согласно Приложению.</w:t>
      </w:r>
    </w:p>
    <w:p w:rsidR="00527118" w:rsidRPr="00486613" w:rsidRDefault="00527118" w:rsidP="009F05EC">
      <w:pPr>
        <w:ind w:firstLine="720"/>
        <w:jc w:val="both"/>
        <w:rPr>
          <w:sz w:val="28"/>
          <w:szCs w:val="28"/>
        </w:rPr>
      </w:pPr>
      <w:r w:rsidRPr="00486613">
        <w:rPr>
          <w:sz w:val="28"/>
          <w:szCs w:val="28"/>
        </w:rPr>
        <w:t>2. Распоряжение Департамента образования, культуры и спорта Ненецкого автономного округа от 12.08.2015 № 701/1-р «Об утверждении Положения по осуществлению внутреннего финансового аудита в Департаменте образования, культуры и спорта Ненецкого автономного округа» считать утратившим силу.</w:t>
      </w:r>
    </w:p>
    <w:p w:rsidR="009F05EC" w:rsidRPr="00486613" w:rsidRDefault="00527118" w:rsidP="009F05EC">
      <w:pPr>
        <w:ind w:firstLine="720"/>
        <w:jc w:val="both"/>
        <w:rPr>
          <w:sz w:val="28"/>
          <w:szCs w:val="28"/>
        </w:rPr>
      </w:pPr>
      <w:r w:rsidRPr="00486613">
        <w:rPr>
          <w:sz w:val="28"/>
          <w:szCs w:val="28"/>
        </w:rPr>
        <w:t>3</w:t>
      </w:r>
      <w:r w:rsidR="009F05EC" w:rsidRPr="00486613">
        <w:rPr>
          <w:sz w:val="28"/>
          <w:szCs w:val="28"/>
        </w:rPr>
        <w:t>. Настоящий приказ вступает в силу со дня его официального опубликования.</w:t>
      </w:r>
    </w:p>
    <w:p w:rsidR="009F05EC" w:rsidRPr="00486613" w:rsidRDefault="009F05EC" w:rsidP="00596E2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22C7A" w:rsidRPr="00486613" w:rsidRDefault="00522C7A" w:rsidP="00522C7A">
      <w:pPr>
        <w:ind w:firstLine="720"/>
        <w:jc w:val="both"/>
        <w:rPr>
          <w:sz w:val="28"/>
          <w:szCs w:val="28"/>
        </w:rPr>
      </w:pPr>
    </w:p>
    <w:p w:rsidR="00522C7A" w:rsidRPr="00486613" w:rsidRDefault="00522C7A" w:rsidP="00522C7A">
      <w:pPr>
        <w:ind w:firstLine="720"/>
        <w:jc w:val="both"/>
        <w:rPr>
          <w:sz w:val="28"/>
          <w:szCs w:val="28"/>
        </w:rPr>
      </w:pPr>
    </w:p>
    <w:p w:rsidR="00527118" w:rsidRPr="00486613" w:rsidRDefault="00527118" w:rsidP="000C12D1">
      <w:pPr>
        <w:jc w:val="both"/>
        <w:rPr>
          <w:sz w:val="28"/>
          <w:szCs w:val="28"/>
        </w:rPr>
      </w:pPr>
      <w:r w:rsidRPr="00486613">
        <w:rPr>
          <w:sz w:val="28"/>
          <w:szCs w:val="28"/>
        </w:rPr>
        <w:t>Руководитель Департамента</w:t>
      </w:r>
    </w:p>
    <w:p w:rsidR="00527118" w:rsidRPr="00486613" w:rsidRDefault="00527118" w:rsidP="000C12D1">
      <w:pPr>
        <w:jc w:val="both"/>
        <w:rPr>
          <w:sz w:val="28"/>
          <w:szCs w:val="28"/>
        </w:rPr>
      </w:pPr>
      <w:r w:rsidRPr="00486613">
        <w:rPr>
          <w:sz w:val="28"/>
          <w:szCs w:val="28"/>
        </w:rPr>
        <w:t xml:space="preserve">образования, культуры и спорта </w:t>
      </w:r>
    </w:p>
    <w:p w:rsidR="00522C7A" w:rsidRPr="00486613" w:rsidRDefault="00527118" w:rsidP="000C12D1">
      <w:pPr>
        <w:jc w:val="both"/>
        <w:rPr>
          <w:sz w:val="28"/>
          <w:szCs w:val="28"/>
        </w:rPr>
      </w:pPr>
      <w:r w:rsidRPr="00486613">
        <w:rPr>
          <w:sz w:val="28"/>
          <w:szCs w:val="28"/>
        </w:rPr>
        <w:t>Ненецкого автоно</w:t>
      </w:r>
      <w:r w:rsidR="00486613">
        <w:rPr>
          <w:sz w:val="28"/>
          <w:szCs w:val="28"/>
        </w:rPr>
        <w:t>много округа</w:t>
      </w:r>
      <w:r w:rsidR="00486613">
        <w:rPr>
          <w:sz w:val="28"/>
          <w:szCs w:val="28"/>
        </w:rPr>
        <w:tab/>
      </w:r>
      <w:r w:rsidR="00486613">
        <w:rPr>
          <w:sz w:val="28"/>
          <w:szCs w:val="28"/>
        </w:rPr>
        <w:tab/>
      </w:r>
      <w:r w:rsidR="00486613">
        <w:rPr>
          <w:sz w:val="28"/>
          <w:szCs w:val="28"/>
        </w:rPr>
        <w:tab/>
      </w:r>
      <w:r w:rsidR="00486613">
        <w:rPr>
          <w:sz w:val="28"/>
          <w:szCs w:val="28"/>
        </w:rPr>
        <w:tab/>
      </w:r>
      <w:r w:rsidR="00486613">
        <w:rPr>
          <w:sz w:val="28"/>
          <w:szCs w:val="28"/>
        </w:rPr>
        <w:tab/>
        <w:t xml:space="preserve">       </w:t>
      </w:r>
      <w:r w:rsidR="00046778" w:rsidRPr="00486613">
        <w:rPr>
          <w:sz w:val="28"/>
          <w:szCs w:val="28"/>
        </w:rPr>
        <w:t xml:space="preserve"> </w:t>
      </w:r>
      <w:r w:rsidRPr="00486613">
        <w:rPr>
          <w:sz w:val="28"/>
          <w:szCs w:val="28"/>
        </w:rPr>
        <w:t>И.И. Иванкин</w:t>
      </w:r>
    </w:p>
    <w:p w:rsidR="00527118" w:rsidRDefault="00527118" w:rsidP="000C12D1">
      <w:pPr>
        <w:jc w:val="both"/>
        <w:rPr>
          <w:sz w:val="26"/>
          <w:szCs w:val="26"/>
        </w:rPr>
      </w:pPr>
    </w:p>
    <w:p w:rsidR="00527118" w:rsidRDefault="00527118" w:rsidP="000C12D1">
      <w:pPr>
        <w:jc w:val="both"/>
        <w:rPr>
          <w:sz w:val="26"/>
          <w:szCs w:val="26"/>
        </w:rPr>
      </w:pPr>
    </w:p>
    <w:p w:rsidR="00AF2235" w:rsidRDefault="00AF2235" w:rsidP="000C12D1">
      <w:pPr>
        <w:jc w:val="both"/>
        <w:rPr>
          <w:sz w:val="26"/>
          <w:szCs w:val="26"/>
        </w:rPr>
        <w:sectPr w:rsidR="00AF2235" w:rsidSect="00C467F0">
          <w:pgSz w:w="11906" w:h="16838"/>
          <w:pgMar w:top="1077" w:right="851" w:bottom="1077" w:left="1701" w:header="709" w:footer="709" w:gutter="0"/>
          <w:cols w:space="708"/>
          <w:titlePg/>
          <w:docGrid w:linePitch="360"/>
        </w:sectPr>
      </w:pPr>
    </w:p>
    <w:p w:rsidR="00527118" w:rsidRDefault="00527118" w:rsidP="000C12D1">
      <w:pPr>
        <w:jc w:val="both"/>
        <w:rPr>
          <w:sz w:val="26"/>
          <w:szCs w:val="26"/>
        </w:rPr>
      </w:pPr>
    </w:p>
    <w:p w:rsidR="00527118" w:rsidRPr="00527118" w:rsidRDefault="00527118" w:rsidP="00B87F25">
      <w:pPr>
        <w:ind w:left="5103"/>
        <w:rPr>
          <w:rFonts w:eastAsia="Calibri"/>
          <w:sz w:val="28"/>
          <w:szCs w:val="28"/>
          <w:lang w:eastAsia="en-US"/>
        </w:rPr>
      </w:pPr>
      <w:r w:rsidRPr="00527118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527118" w:rsidRPr="00527118" w:rsidRDefault="00527118" w:rsidP="00B87F25">
      <w:pPr>
        <w:ind w:left="5103"/>
        <w:rPr>
          <w:rFonts w:eastAsia="Calibri"/>
          <w:sz w:val="28"/>
          <w:szCs w:val="28"/>
          <w:lang w:eastAsia="en-US"/>
        </w:rPr>
      </w:pPr>
      <w:r w:rsidRPr="00527118">
        <w:rPr>
          <w:rFonts w:eastAsia="Calibri"/>
          <w:sz w:val="28"/>
          <w:szCs w:val="28"/>
          <w:lang w:eastAsia="en-US"/>
        </w:rPr>
        <w:t xml:space="preserve">к </w:t>
      </w:r>
      <w:r w:rsidRPr="0031032F">
        <w:rPr>
          <w:rFonts w:eastAsia="Calibri"/>
          <w:sz w:val="28"/>
          <w:szCs w:val="28"/>
          <w:lang w:eastAsia="en-US"/>
        </w:rPr>
        <w:t>приказу</w:t>
      </w:r>
      <w:r w:rsidRPr="00527118">
        <w:rPr>
          <w:rFonts w:eastAsia="Calibri"/>
          <w:sz w:val="28"/>
          <w:szCs w:val="28"/>
          <w:lang w:eastAsia="en-US"/>
        </w:rPr>
        <w:t xml:space="preserve"> Департамента образования, культуры и спорта Ненецкого автономного округа </w:t>
      </w:r>
    </w:p>
    <w:p w:rsidR="00527118" w:rsidRPr="00527118" w:rsidRDefault="00527118" w:rsidP="00B87F25">
      <w:pPr>
        <w:ind w:left="5103"/>
        <w:rPr>
          <w:rFonts w:eastAsia="Calibri"/>
          <w:sz w:val="28"/>
          <w:szCs w:val="28"/>
          <w:lang w:eastAsia="en-US"/>
        </w:rPr>
      </w:pPr>
      <w:r w:rsidRPr="00527118">
        <w:rPr>
          <w:rFonts w:eastAsia="Calibri"/>
          <w:sz w:val="28"/>
          <w:szCs w:val="28"/>
          <w:lang w:eastAsia="en-US"/>
        </w:rPr>
        <w:t xml:space="preserve">от </w:t>
      </w:r>
      <w:r w:rsidR="00486613">
        <w:rPr>
          <w:rFonts w:eastAsia="Calibri"/>
          <w:sz w:val="28"/>
          <w:szCs w:val="28"/>
          <w:lang w:eastAsia="en-US"/>
        </w:rPr>
        <w:t>22</w:t>
      </w:r>
      <w:r w:rsidRPr="00527118">
        <w:rPr>
          <w:rFonts w:eastAsia="Calibri"/>
          <w:sz w:val="28"/>
          <w:szCs w:val="28"/>
          <w:lang w:eastAsia="en-US"/>
        </w:rPr>
        <w:t>.</w:t>
      </w:r>
      <w:r w:rsidR="00486613">
        <w:rPr>
          <w:rFonts w:eastAsia="Calibri"/>
          <w:sz w:val="28"/>
          <w:szCs w:val="28"/>
          <w:lang w:eastAsia="en-US"/>
        </w:rPr>
        <w:t>09</w:t>
      </w:r>
      <w:r w:rsidRPr="00527118">
        <w:rPr>
          <w:rFonts w:eastAsia="Calibri"/>
          <w:sz w:val="28"/>
          <w:szCs w:val="28"/>
          <w:lang w:eastAsia="en-US"/>
        </w:rPr>
        <w:t>.201</w:t>
      </w:r>
      <w:r w:rsidRPr="0031032F">
        <w:rPr>
          <w:rFonts w:eastAsia="Calibri"/>
          <w:sz w:val="28"/>
          <w:szCs w:val="28"/>
          <w:lang w:eastAsia="en-US"/>
        </w:rPr>
        <w:t>7</w:t>
      </w:r>
      <w:r w:rsidRPr="00527118">
        <w:rPr>
          <w:rFonts w:eastAsia="Calibri"/>
          <w:sz w:val="28"/>
          <w:szCs w:val="28"/>
          <w:lang w:eastAsia="en-US"/>
        </w:rPr>
        <w:t xml:space="preserve"> № </w:t>
      </w:r>
      <w:r w:rsidR="00486613">
        <w:rPr>
          <w:rFonts w:eastAsia="Calibri"/>
          <w:sz w:val="28"/>
          <w:szCs w:val="28"/>
          <w:lang w:eastAsia="en-US"/>
        </w:rPr>
        <w:t>69</w:t>
      </w:r>
    </w:p>
    <w:p w:rsidR="00527118" w:rsidRPr="00527118" w:rsidRDefault="00527118" w:rsidP="00B87F25">
      <w:pPr>
        <w:ind w:left="5103"/>
        <w:rPr>
          <w:rFonts w:eastAsia="Calibri"/>
          <w:b/>
          <w:bCs/>
          <w:sz w:val="28"/>
          <w:szCs w:val="28"/>
          <w:lang w:eastAsia="en-US"/>
        </w:rPr>
      </w:pPr>
      <w:r w:rsidRPr="00527118">
        <w:rPr>
          <w:rFonts w:eastAsia="Calibri"/>
          <w:bCs/>
          <w:color w:val="000000"/>
          <w:spacing w:val="-3"/>
          <w:sz w:val="28"/>
          <w:szCs w:val="28"/>
          <w:lang w:eastAsia="en-US"/>
        </w:rPr>
        <w:t>«Об утверждении Положения по осуществлению внутреннего финансового аудита в Департаменте образования, культуры и спорта Ненецкого автономного округа»</w:t>
      </w:r>
    </w:p>
    <w:p w:rsidR="00527118" w:rsidRPr="00527118" w:rsidRDefault="00527118" w:rsidP="00527118">
      <w:pPr>
        <w:ind w:left="5103" w:firstLine="709"/>
        <w:rPr>
          <w:rFonts w:eastAsia="Calibri"/>
          <w:b/>
          <w:bCs/>
          <w:sz w:val="28"/>
          <w:szCs w:val="28"/>
          <w:lang w:eastAsia="en-US"/>
        </w:rPr>
      </w:pPr>
    </w:p>
    <w:p w:rsidR="00527118" w:rsidRPr="00527118" w:rsidRDefault="00527118" w:rsidP="00527118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27118" w:rsidRPr="00527118" w:rsidRDefault="00527118" w:rsidP="00527118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27118" w:rsidRPr="00527118" w:rsidRDefault="00527118" w:rsidP="00527118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27118">
        <w:rPr>
          <w:rFonts w:eastAsia="Calibri"/>
          <w:b/>
          <w:bCs/>
          <w:sz w:val="28"/>
          <w:szCs w:val="28"/>
          <w:lang w:eastAsia="en-US"/>
        </w:rPr>
        <w:t>Положение по осуществлению внутреннего</w:t>
      </w:r>
    </w:p>
    <w:p w:rsidR="00527118" w:rsidRPr="00527118" w:rsidRDefault="00527118" w:rsidP="00527118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27118">
        <w:rPr>
          <w:rFonts w:eastAsia="Calibri"/>
          <w:b/>
          <w:bCs/>
          <w:sz w:val="28"/>
          <w:szCs w:val="28"/>
          <w:lang w:eastAsia="en-US"/>
        </w:rPr>
        <w:t xml:space="preserve"> финансового аудита в Департаменте</w:t>
      </w:r>
    </w:p>
    <w:p w:rsidR="00527118" w:rsidRPr="00527118" w:rsidRDefault="00527118" w:rsidP="00527118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27118">
        <w:rPr>
          <w:rFonts w:eastAsia="Calibri"/>
          <w:b/>
          <w:bCs/>
          <w:sz w:val="28"/>
          <w:szCs w:val="28"/>
          <w:lang w:eastAsia="en-US"/>
        </w:rPr>
        <w:t xml:space="preserve">образования, культуры и спорта </w:t>
      </w:r>
    </w:p>
    <w:p w:rsidR="00527118" w:rsidRPr="00527118" w:rsidRDefault="00527118" w:rsidP="00527118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27118">
        <w:rPr>
          <w:rFonts w:eastAsia="Calibri"/>
          <w:b/>
          <w:bCs/>
          <w:sz w:val="28"/>
          <w:szCs w:val="28"/>
          <w:lang w:eastAsia="en-US"/>
        </w:rPr>
        <w:t>Ненецкого автономного округа</w:t>
      </w:r>
    </w:p>
    <w:p w:rsidR="00527118" w:rsidRPr="00527118" w:rsidRDefault="00527118" w:rsidP="00527118">
      <w:pPr>
        <w:ind w:firstLine="709"/>
        <w:jc w:val="center"/>
        <w:rPr>
          <w:sz w:val="28"/>
          <w:szCs w:val="28"/>
        </w:rPr>
      </w:pPr>
    </w:p>
    <w:p w:rsidR="00527118" w:rsidRPr="00527118" w:rsidRDefault="00527118" w:rsidP="00527118">
      <w:pPr>
        <w:ind w:firstLine="709"/>
        <w:jc w:val="center"/>
        <w:rPr>
          <w:sz w:val="23"/>
          <w:szCs w:val="23"/>
        </w:rPr>
      </w:pPr>
    </w:p>
    <w:p w:rsidR="0031032F" w:rsidRP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31032F">
        <w:rPr>
          <w:rFonts w:eastAsia="Calibri"/>
          <w:sz w:val="28"/>
          <w:szCs w:val="28"/>
          <w:lang w:eastAsia="en-US"/>
        </w:rPr>
        <w:t xml:space="preserve">Внутренний финансовый аудит осуществляется структурными подразделениями </w:t>
      </w:r>
      <w:r>
        <w:rPr>
          <w:rFonts w:eastAsia="Calibri"/>
          <w:sz w:val="28"/>
          <w:szCs w:val="28"/>
          <w:lang w:eastAsia="en-US"/>
        </w:rPr>
        <w:t>Департамента образования, культуры и спорта Ненецкого автономного округа (далее – Департамент)</w:t>
      </w:r>
      <w:r w:rsidRPr="0031032F">
        <w:rPr>
          <w:rFonts w:eastAsia="Calibri"/>
          <w:sz w:val="28"/>
          <w:szCs w:val="28"/>
          <w:lang w:eastAsia="en-US"/>
        </w:rPr>
        <w:t xml:space="preserve"> и (или) должностными лицами </w:t>
      </w:r>
      <w:r>
        <w:rPr>
          <w:rFonts w:eastAsia="Calibri"/>
          <w:sz w:val="28"/>
          <w:szCs w:val="28"/>
          <w:lang w:eastAsia="en-US"/>
        </w:rPr>
        <w:t>Департамента</w:t>
      </w:r>
      <w:r w:rsidRPr="0031032F">
        <w:rPr>
          <w:rFonts w:eastAsia="Calibri"/>
          <w:sz w:val="28"/>
          <w:szCs w:val="28"/>
          <w:lang w:eastAsia="en-US"/>
        </w:rPr>
        <w:t>, наделенными полномочиями по осуществлению внутреннего финансового аудита (далее - субъект внутреннего финансового аудита) на основе функциональной независимости.</w:t>
      </w:r>
    </w:p>
    <w:p w:rsidR="00527118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Деятельность субъекта внутреннего финансового аудита основывается на принципах законности, объективности, эффективности, независимости и профессиональной компетентности, а также системности, ответственности и стандартизации.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032F" w:rsidRP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Pr="0031032F">
        <w:rPr>
          <w:rFonts w:eastAsia="Calibri"/>
          <w:sz w:val="28"/>
          <w:szCs w:val="28"/>
          <w:lang w:eastAsia="en-US"/>
        </w:rPr>
        <w:t>Целями внутреннего финансового аудита являются:</w:t>
      </w:r>
    </w:p>
    <w:p w:rsidR="0031032F" w:rsidRP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1) оценка надежности внутреннего финансового контроля и подготовка рекомендаций по повышению его эффективности;</w:t>
      </w:r>
    </w:p>
    <w:p w:rsidR="0031032F" w:rsidRP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2) подтверждение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3) подготовка предложений о повышении экономности и результативности использования бюджетных средств.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Pr="0031032F">
        <w:rPr>
          <w:rFonts w:eastAsia="Calibri"/>
          <w:sz w:val="28"/>
          <w:szCs w:val="28"/>
          <w:lang w:eastAsia="en-US"/>
        </w:rPr>
        <w:t xml:space="preserve">Объектами внутреннего финансового аудита являются структурные подразделения </w:t>
      </w:r>
      <w:r>
        <w:rPr>
          <w:rFonts w:eastAsia="Calibri"/>
          <w:sz w:val="28"/>
          <w:szCs w:val="28"/>
          <w:lang w:eastAsia="en-US"/>
        </w:rPr>
        <w:t>Департамента</w:t>
      </w:r>
      <w:r w:rsidRPr="0031032F">
        <w:rPr>
          <w:rFonts w:eastAsia="Calibri"/>
          <w:sz w:val="28"/>
          <w:szCs w:val="28"/>
          <w:lang w:eastAsia="en-US"/>
        </w:rPr>
        <w:t>, исполняющие бюджетные полномочия, подведо</w:t>
      </w:r>
      <w:r>
        <w:rPr>
          <w:rFonts w:eastAsia="Calibri"/>
          <w:sz w:val="28"/>
          <w:szCs w:val="28"/>
          <w:lang w:eastAsia="en-US"/>
        </w:rPr>
        <w:t xml:space="preserve">мственные учреждения </w:t>
      </w:r>
      <w:r w:rsidRPr="0031032F">
        <w:rPr>
          <w:rFonts w:eastAsia="Calibri"/>
          <w:sz w:val="28"/>
          <w:szCs w:val="28"/>
          <w:lang w:eastAsia="en-US"/>
        </w:rPr>
        <w:t>(далее - объекты аудита).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032F" w:rsidRP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Pr="0031032F">
        <w:rPr>
          <w:rFonts w:eastAsia="Calibri"/>
          <w:sz w:val="28"/>
          <w:szCs w:val="28"/>
          <w:lang w:eastAsia="en-US"/>
        </w:rPr>
        <w:t>Внутренний финансовый аудит осуществляется посредством проведения плановых и внеплановых аудиторских проверок.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 xml:space="preserve">Плановые проверки осуществляются в соответствии с годовым планом внутреннего финансового аудита, утверждаемым руководителем </w:t>
      </w:r>
      <w:r>
        <w:rPr>
          <w:rFonts w:eastAsia="Calibri"/>
          <w:sz w:val="28"/>
          <w:szCs w:val="28"/>
          <w:lang w:eastAsia="en-US"/>
        </w:rPr>
        <w:t>Департамента</w:t>
      </w:r>
      <w:r w:rsidRPr="0031032F">
        <w:rPr>
          <w:rFonts w:eastAsia="Calibri"/>
          <w:sz w:val="28"/>
          <w:szCs w:val="28"/>
          <w:lang w:eastAsia="en-US"/>
        </w:rPr>
        <w:t xml:space="preserve"> (далее - план).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Основаниями проведения внеплановой аудиторской проверки являются:</w:t>
      </w:r>
    </w:p>
    <w:p w:rsidR="0031032F" w:rsidRP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1) поручение руководителя Департамента;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32F">
        <w:rPr>
          <w:rFonts w:eastAsia="Calibri"/>
          <w:sz w:val="28"/>
          <w:szCs w:val="28"/>
          <w:lang w:eastAsia="en-US"/>
        </w:rPr>
        <w:t>2) поступление информации о фактах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31032F" w:rsidRDefault="0031032F" w:rsidP="0031032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0EF0" w:rsidRPr="00BE0EF0" w:rsidRDefault="005E2B4D" w:rsidP="00BE0EF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BE0EF0">
        <w:rPr>
          <w:rFonts w:eastAsia="Calibri"/>
          <w:sz w:val="28"/>
          <w:szCs w:val="28"/>
          <w:lang w:eastAsia="en-US"/>
        </w:rPr>
        <w:t xml:space="preserve">. </w:t>
      </w:r>
      <w:r w:rsidR="00BE0EF0" w:rsidRPr="00BE0EF0">
        <w:rPr>
          <w:rFonts w:eastAsia="Calibri"/>
          <w:sz w:val="28"/>
          <w:szCs w:val="28"/>
          <w:lang w:eastAsia="en-US"/>
        </w:rPr>
        <w:t>Аудиторские проверки подразделяются на:</w:t>
      </w:r>
    </w:p>
    <w:p w:rsidR="00BE0EF0" w:rsidRPr="00BE0EF0" w:rsidRDefault="00615583" w:rsidP="00BE0EF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1) </w:t>
      </w:r>
      <w:r w:rsidR="00BE0EF0" w:rsidRPr="00BE0EF0">
        <w:rPr>
          <w:rFonts w:eastAsia="Calibri"/>
          <w:sz w:val="28"/>
          <w:szCs w:val="28"/>
          <w:lang w:eastAsia="en-US"/>
        </w:rPr>
        <w:t>камеральные проверки, которые проводятся по месту нахождения субъекта внутреннего финансового аудита на основании представленных по его запросу информации и материалов;</w:t>
      </w:r>
    </w:p>
    <w:p w:rsidR="00BE0EF0" w:rsidRPr="00BE0EF0" w:rsidRDefault="00615583" w:rsidP="00BE0EF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2) </w:t>
      </w:r>
      <w:r w:rsidR="00BE0EF0" w:rsidRPr="00BE0EF0">
        <w:rPr>
          <w:rFonts w:eastAsia="Calibri"/>
          <w:sz w:val="28"/>
          <w:szCs w:val="28"/>
          <w:lang w:eastAsia="en-US"/>
        </w:rPr>
        <w:t>выездные проверки, которые проводятся по месту нахождения объектов аудита;</w:t>
      </w:r>
    </w:p>
    <w:p w:rsidR="00BE0EF0" w:rsidRPr="00527118" w:rsidRDefault="00615583" w:rsidP="00BE0EF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3) </w:t>
      </w:r>
      <w:r w:rsidR="00BE0EF0" w:rsidRPr="00BE0EF0">
        <w:rPr>
          <w:rFonts w:eastAsia="Calibri"/>
          <w:sz w:val="28"/>
          <w:szCs w:val="28"/>
          <w:lang w:eastAsia="en-US"/>
        </w:rPr>
        <w:t>комбинированные проверки, которые проводятся как по месту нахождения субъекта внутреннего финансового аудита, так и по месту нахождения объектов аудита.</w:t>
      </w:r>
    </w:p>
    <w:p w:rsidR="00615583" w:rsidRDefault="00615583" w:rsidP="00615583">
      <w:pPr>
        <w:ind w:firstLine="709"/>
        <w:jc w:val="both"/>
        <w:rPr>
          <w:sz w:val="26"/>
          <w:szCs w:val="26"/>
        </w:rPr>
      </w:pPr>
    </w:p>
    <w:p w:rsidR="00615583" w:rsidRPr="00615583" w:rsidRDefault="005E2B4D" w:rsidP="00615583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6</w:t>
      </w:r>
      <w:r w:rsidR="00615583">
        <w:rPr>
          <w:sz w:val="26"/>
          <w:szCs w:val="26"/>
        </w:rPr>
        <w:t xml:space="preserve">. </w:t>
      </w:r>
      <w:r w:rsidR="00615583" w:rsidRPr="00615583">
        <w:rPr>
          <w:sz w:val="28"/>
          <w:szCs w:val="28"/>
        </w:rPr>
        <w:t>Субъекты внутреннего финансового аудита при проведении аудиторских проверок имеют право:</w:t>
      </w:r>
    </w:p>
    <w:p w:rsidR="00615583" w:rsidRPr="00615583" w:rsidRDefault="00615583" w:rsidP="00615583">
      <w:pPr>
        <w:ind w:firstLine="709"/>
        <w:jc w:val="both"/>
        <w:rPr>
          <w:sz w:val="28"/>
          <w:szCs w:val="28"/>
        </w:rPr>
      </w:pPr>
      <w:r w:rsidRPr="00615583">
        <w:rPr>
          <w:sz w:val="28"/>
          <w:szCs w:val="28"/>
        </w:rPr>
        <w:t>1) запрашивать и получать на основании мотивированного запроса документы, материалы и информацию, необходимые для проведения аудиторских проверок, в том числе информацию об организации и о результатах проведения внутреннего финансового контроля;</w:t>
      </w:r>
    </w:p>
    <w:p w:rsidR="00615583" w:rsidRPr="00615583" w:rsidRDefault="00615583" w:rsidP="00615583">
      <w:pPr>
        <w:ind w:firstLine="709"/>
        <w:jc w:val="both"/>
        <w:rPr>
          <w:sz w:val="28"/>
          <w:szCs w:val="28"/>
        </w:rPr>
      </w:pPr>
      <w:r w:rsidRPr="00615583">
        <w:rPr>
          <w:sz w:val="28"/>
          <w:szCs w:val="28"/>
        </w:rPr>
        <w:t>2) посещать помещения и территории, которые занимают объекты аудита, в отношении которых осуществляется аудиторская проверка;</w:t>
      </w:r>
    </w:p>
    <w:p w:rsidR="00527118" w:rsidRDefault="00615583" w:rsidP="00615583">
      <w:pPr>
        <w:ind w:firstLine="709"/>
        <w:jc w:val="both"/>
        <w:rPr>
          <w:sz w:val="28"/>
          <w:szCs w:val="28"/>
        </w:rPr>
      </w:pPr>
      <w:r w:rsidRPr="00615583">
        <w:rPr>
          <w:sz w:val="28"/>
          <w:szCs w:val="28"/>
        </w:rPr>
        <w:t>3) привлекать независимых экспертов.</w:t>
      </w:r>
    </w:p>
    <w:p w:rsidR="00615583" w:rsidRDefault="00615583" w:rsidP="00615583">
      <w:pPr>
        <w:ind w:firstLine="709"/>
        <w:jc w:val="both"/>
        <w:rPr>
          <w:sz w:val="28"/>
          <w:szCs w:val="28"/>
        </w:rPr>
      </w:pPr>
    </w:p>
    <w:p w:rsidR="00EE50EC" w:rsidRDefault="005E2B4D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15583">
        <w:rPr>
          <w:sz w:val="28"/>
          <w:szCs w:val="28"/>
        </w:rPr>
        <w:t>. В случае направления запроса объекту аудита, он вручается руководителю (уполномоченному им лицу) объекта аудита под подпись до начала аудиторской проверки либо в ходе проведения аудиторской проверки по мере необходимости уточнения запросов, касающихся темы аудиторской проверки.</w:t>
      </w:r>
    </w:p>
    <w:p w:rsidR="00615583" w:rsidRDefault="00615583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объектами аудита запросов осуществляется не позднее окончания срока проведения аудиторской проверки на объекте аудита.</w:t>
      </w:r>
    </w:p>
    <w:p w:rsidR="00EE50EC" w:rsidRPr="00EE50EC" w:rsidRDefault="005E2B4D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E50EC">
        <w:rPr>
          <w:sz w:val="28"/>
          <w:szCs w:val="28"/>
        </w:rPr>
        <w:t xml:space="preserve">. </w:t>
      </w:r>
      <w:r w:rsidR="00EE50EC" w:rsidRPr="00EE50EC">
        <w:rPr>
          <w:sz w:val="28"/>
          <w:szCs w:val="28"/>
        </w:rPr>
        <w:t>Субъект внутреннего финансового аудита обязан:</w:t>
      </w:r>
    </w:p>
    <w:p w:rsidR="00EE50EC" w:rsidRP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50EC">
        <w:rPr>
          <w:sz w:val="28"/>
          <w:szCs w:val="28"/>
        </w:rPr>
        <w:t>1) соблюдать требования нормативных правовых актов в установленной сфере деятельности;</w:t>
      </w:r>
    </w:p>
    <w:p w:rsidR="00EE50EC" w:rsidRP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50EC">
        <w:rPr>
          <w:sz w:val="28"/>
          <w:szCs w:val="28"/>
        </w:rPr>
        <w:t>2) проводить аудиторские проверки в соответствии с программой аудиторской проверки;</w:t>
      </w:r>
    </w:p>
    <w:p w:rsidR="00EE50EC" w:rsidRP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50EC">
        <w:rPr>
          <w:sz w:val="28"/>
          <w:szCs w:val="28"/>
        </w:rPr>
        <w:lastRenderedPageBreak/>
        <w:t>3) знакомить руководителя или уполномоченное должностное лицо объекта аудита с программой аудиторской проверки, а также с результатами аудиторских проверок (актами и заключениями);</w:t>
      </w:r>
    </w:p>
    <w:p w:rsid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50EC">
        <w:rPr>
          <w:sz w:val="28"/>
          <w:szCs w:val="28"/>
        </w:rPr>
        <w:t>4) не допускать к проведению аудиторских проверок должностных лиц субъекта внутреннего финансового аудита, которые в период, подлежащий аудиторской проверке, организовывали и выполняли внутренние бюджетные процедуры.</w:t>
      </w:r>
    </w:p>
    <w:p w:rsid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50EC" w:rsidRPr="00EE50EC" w:rsidRDefault="005E2B4D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E50EC">
        <w:rPr>
          <w:sz w:val="28"/>
          <w:szCs w:val="28"/>
        </w:rPr>
        <w:t xml:space="preserve">. </w:t>
      </w:r>
      <w:r w:rsidR="00EE50EC" w:rsidRPr="00EE50EC">
        <w:rPr>
          <w:sz w:val="28"/>
          <w:szCs w:val="28"/>
        </w:rPr>
        <w:t xml:space="preserve">Ответственность за организацию внутреннего финансового аудита несет руководитель </w:t>
      </w:r>
      <w:r w:rsidR="00EE50EC">
        <w:rPr>
          <w:sz w:val="28"/>
          <w:szCs w:val="28"/>
        </w:rPr>
        <w:t>Департамента</w:t>
      </w:r>
      <w:r w:rsidR="00EE50EC" w:rsidRPr="00EE50EC">
        <w:rPr>
          <w:sz w:val="28"/>
          <w:szCs w:val="28"/>
        </w:rPr>
        <w:t>.</w:t>
      </w:r>
    </w:p>
    <w:p w:rsid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50EC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Департамента</w:t>
      </w:r>
      <w:r w:rsidRPr="00EE50EC">
        <w:rPr>
          <w:sz w:val="28"/>
          <w:szCs w:val="28"/>
        </w:rPr>
        <w:t xml:space="preserve"> при организации внутреннего финансового аудита обязан исключать участие субъекта внутреннего финансового аудита в организации и выполнении внутренних бюджетных процедур.</w:t>
      </w:r>
    </w:p>
    <w:p w:rsid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0DE4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Pr="00EE50EC">
        <w:rPr>
          <w:sz w:val="28"/>
          <w:szCs w:val="28"/>
        </w:rPr>
        <w:t xml:space="preserve">План проведения проверок составляется </w:t>
      </w:r>
      <w:r>
        <w:rPr>
          <w:sz w:val="28"/>
          <w:szCs w:val="28"/>
        </w:rPr>
        <w:t>структурным подразделением и (или) должностным лицом, на которое возложена обязанность</w:t>
      </w:r>
      <w:r w:rsidRPr="00EE50EC">
        <w:rPr>
          <w:sz w:val="28"/>
          <w:szCs w:val="28"/>
        </w:rPr>
        <w:t xml:space="preserve"> </w:t>
      </w:r>
      <w:r>
        <w:rPr>
          <w:sz w:val="28"/>
          <w:szCs w:val="28"/>
        </w:rPr>
        <w:t>по осуществлению внутреннего финансового аудита</w:t>
      </w:r>
      <w:r w:rsidR="00E30DE4">
        <w:rPr>
          <w:sz w:val="28"/>
          <w:szCs w:val="28"/>
        </w:rPr>
        <w:t>.</w:t>
      </w:r>
    </w:p>
    <w:p w:rsidR="00EE50EC" w:rsidRDefault="00E30DE4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составляется и утверждается </w:t>
      </w:r>
      <w:r w:rsidR="00EE50EC" w:rsidRPr="00EE50EC">
        <w:rPr>
          <w:sz w:val="28"/>
          <w:szCs w:val="28"/>
        </w:rPr>
        <w:t>до начала очередного финансового года</w:t>
      </w:r>
      <w:r>
        <w:rPr>
          <w:sz w:val="28"/>
          <w:szCs w:val="28"/>
        </w:rPr>
        <w:t>, но не позднее 15 ноября текущего года</w:t>
      </w:r>
      <w:r w:rsidR="00EE50EC" w:rsidRPr="00EE50EC">
        <w:rPr>
          <w:sz w:val="28"/>
          <w:szCs w:val="28"/>
        </w:rPr>
        <w:t xml:space="preserve"> по форме согласно </w:t>
      </w:r>
      <w:r>
        <w:rPr>
          <w:sz w:val="28"/>
          <w:szCs w:val="28"/>
        </w:rPr>
        <w:t>П</w:t>
      </w:r>
      <w:r w:rsidR="00EE50EC" w:rsidRPr="00EE50EC">
        <w:rPr>
          <w:sz w:val="28"/>
          <w:szCs w:val="28"/>
        </w:rPr>
        <w:t xml:space="preserve">риложению 1 к настоящему Положению. </w:t>
      </w:r>
      <w:r>
        <w:rPr>
          <w:sz w:val="28"/>
          <w:szCs w:val="28"/>
        </w:rPr>
        <w:t>В план могут вноситься изменения путем его актуализации (составления измененного плана).</w:t>
      </w:r>
    </w:p>
    <w:p w:rsidR="00E30DE4" w:rsidRDefault="00E30DE4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План проведения проверок утверждается руководителем Департамента.</w:t>
      </w:r>
    </w:p>
    <w:p w:rsidR="00E30DE4" w:rsidRDefault="00E30DE4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Копия плана, в том числе измененного плана, направляется в Аппарат Администрации Ненецкого автономного округа не позднее пяти рабочих дней со дня его утверждения.</w:t>
      </w:r>
    </w:p>
    <w:p w:rsidR="00E30DE4" w:rsidRPr="00EE50EC" w:rsidRDefault="00E30DE4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50EC" w:rsidRPr="00EE50EC" w:rsidRDefault="00E30DE4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1</w:t>
      </w:r>
      <w:r w:rsidR="00EE50EC" w:rsidRPr="00EE50EC">
        <w:rPr>
          <w:sz w:val="28"/>
          <w:szCs w:val="28"/>
        </w:rPr>
        <w:t>. План представляет собой перечень аудиторских проверок, которые планируется провести в очередном финансовом году.</w:t>
      </w:r>
    </w:p>
    <w:p w:rsidR="00EE50EC" w:rsidRDefault="00EE50EC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50EC">
        <w:rPr>
          <w:sz w:val="28"/>
          <w:szCs w:val="28"/>
        </w:rPr>
        <w:t>По каждой аудиторской проверке в плане указываются объекты аудита, тема аудиторской проверки, срок проведения аудиторской проверки и ответственные исполнители.</w:t>
      </w:r>
    </w:p>
    <w:p w:rsidR="00E30DE4" w:rsidRDefault="00E30DE4" w:rsidP="00EE50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E30DE4">
        <w:rPr>
          <w:sz w:val="28"/>
          <w:szCs w:val="28"/>
        </w:rPr>
        <w:t>При планировании аудиторских проверок (составлении плана и программы аудиторской проверки) учитываются:</w:t>
      </w: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 xml:space="preserve">1) значимость операций (действий по формированию документа, необходимого для выполнения внутренней бюджетной процедуры), групп однотипных операций объектов аудита, которые могут оказать значительное влияние на годовую и (или) квартальную бюджетную отчетность </w:t>
      </w:r>
      <w:r w:rsidR="00470D3A">
        <w:rPr>
          <w:sz w:val="28"/>
          <w:szCs w:val="28"/>
        </w:rPr>
        <w:t>Департамента</w:t>
      </w:r>
      <w:r w:rsidRPr="00E30DE4">
        <w:rPr>
          <w:sz w:val="28"/>
          <w:szCs w:val="28"/>
        </w:rPr>
        <w:t xml:space="preserve"> в случае неправомерного исполнения этих операций;</w:t>
      </w: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 xml:space="preserve">2) факторы, влияющие на объем выборки проверяемых операций (действий по формированию документа, необходимого для выполнения внутренней бюджетной процедуры) для тестирования эффективности (надежности) внутреннего финансового контроля, к которым в том числе относятся частота выполнения визуальных контрольных действий, </w:t>
      </w:r>
      <w:r w:rsidRPr="00E30DE4">
        <w:rPr>
          <w:sz w:val="28"/>
          <w:szCs w:val="28"/>
        </w:rPr>
        <w:lastRenderedPageBreak/>
        <w:t>существенность процедур внутреннего финансового контроля и уровень автоматизации процедур внутреннего финансового контроля;</w:t>
      </w: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>3) наличие значимых бюджетных рисков после проведения процедур внутреннего финансового контроля;</w:t>
      </w: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>4) степень обеспеченности подразделения внутреннего финансового аудита ресурсами (трудовыми, материальными и финансовыми);</w:t>
      </w: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>5) возможность проведения аудиторских проверок в установленные сроки;</w:t>
      </w:r>
    </w:p>
    <w:p w:rsid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>6) наличие резерва времени для выполнения внеплановых аудиторских проверок.</w:t>
      </w:r>
    </w:p>
    <w:p w:rsid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E30DE4">
        <w:rPr>
          <w:sz w:val="28"/>
          <w:szCs w:val="28"/>
        </w:rPr>
        <w:t>В ходе планирования субъект внутреннего финансового аудита обязан провести предварительный анализ данных об объектах аудита, в том числе сведений о результатах:</w:t>
      </w:r>
    </w:p>
    <w:p w:rsidR="00E30DE4" w:rsidRP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>1) осуществления внутреннего финансового контроля за период, подлежащий аудиторской проверке;</w:t>
      </w:r>
    </w:p>
    <w:p w:rsidR="00E30DE4" w:rsidRDefault="00E30DE4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0DE4">
        <w:rPr>
          <w:sz w:val="28"/>
          <w:szCs w:val="28"/>
        </w:rPr>
        <w:t>2) проведения в текущем и (или) отчетном финансовом году контрольных мероприятий органами государственного финансового контроля в отношении финансово-хозяйственной деятельности объектов аудита.</w:t>
      </w:r>
    </w:p>
    <w:p w:rsidR="00F60890" w:rsidRDefault="00F60890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Default="00F60890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F60890">
        <w:rPr>
          <w:sz w:val="28"/>
          <w:szCs w:val="28"/>
        </w:rPr>
        <w:t xml:space="preserve">Аудиторская проверка назначается решением руководителя </w:t>
      </w:r>
      <w:r>
        <w:rPr>
          <w:sz w:val="28"/>
          <w:szCs w:val="28"/>
        </w:rPr>
        <w:t>Департамента,</w:t>
      </w:r>
      <w:r w:rsidRPr="00F60890">
        <w:rPr>
          <w:sz w:val="28"/>
          <w:szCs w:val="28"/>
        </w:rPr>
        <w:t xml:space="preserve"> </w:t>
      </w:r>
      <w:r>
        <w:rPr>
          <w:sz w:val="28"/>
          <w:szCs w:val="28"/>
        </w:rPr>
        <w:t>которое</w:t>
      </w:r>
      <w:r w:rsidRPr="00F60890">
        <w:rPr>
          <w:sz w:val="28"/>
          <w:szCs w:val="28"/>
        </w:rPr>
        <w:t xml:space="preserve"> оформляется распоряжением </w:t>
      </w:r>
      <w:r>
        <w:rPr>
          <w:sz w:val="28"/>
          <w:szCs w:val="28"/>
        </w:rPr>
        <w:t>Департамента</w:t>
      </w:r>
      <w:r w:rsidRPr="00F60890">
        <w:rPr>
          <w:sz w:val="28"/>
          <w:szCs w:val="28"/>
        </w:rPr>
        <w:t>.</w:t>
      </w:r>
    </w:p>
    <w:p w:rsidR="001C6FCD" w:rsidRDefault="001C6FCD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C6FCD" w:rsidRDefault="001C6FCD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2B4D">
        <w:rPr>
          <w:sz w:val="28"/>
          <w:szCs w:val="28"/>
        </w:rPr>
        <w:t>Плановая проверка проводится с предварительным письменным уведомлением объекта аудита, которое должно быть вручено в срок не позднее чем за 5 рабочих дней до даты начала проведения проверки.</w:t>
      </w:r>
    </w:p>
    <w:p w:rsidR="00F60890" w:rsidRDefault="00F60890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Default="00F60890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F60890">
        <w:rPr>
          <w:sz w:val="28"/>
          <w:szCs w:val="28"/>
        </w:rPr>
        <w:t xml:space="preserve">Аудиторская проверка проводится на основании программы аудиторской проверки, утвержденной руководителем </w:t>
      </w:r>
      <w:r>
        <w:rPr>
          <w:sz w:val="28"/>
          <w:szCs w:val="28"/>
        </w:rPr>
        <w:t>Департамента</w:t>
      </w:r>
      <w:r w:rsidRPr="00F60890">
        <w:rPr>
          <w:sz w:val="28"/>
          <w:szCs w:val="28"/>
        </w:rPr>
        <w:t>.</w:t>
      </w:r>
    </w:p>
    <w:p w:rsidR="00F60890" w:rsidRDefault="00F60890" w:rsidP="00E30D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F60890">
        <w:rPr>
          <w:sz w:val="28"/>
          <w:szCs w:val="28"/>
        </w:rPr>
        <w:t>При составлении программы аудиторской проверки формируется аудиторская группа, состоящая из работников, проводящих аудиторскую проверку, либо назначается аудитор, проводящий аудиторскую проверку.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Программа аудиторской проверки должна содержать: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F60890">
        <w:rPr>
          <w:sz w:val="28"/>
          <w:szCs w:val="28"/>
        </w:rPr>
        <w:t>тему аудиторской проверки;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60890">
        <w:rPr>
          <w:sz w:val="28"/>
          <w:szCs w:val="28"/>
        </w:rPr>
        <w:t>наименование объектов аудита;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60890">
        <w:rPr>
          <w:sz w:val="28"/>
          <w:szCs w:val="28"/>
        </w:rPr>
        <w:t>перечень вопросов, подлежащих изучению в ходе аудиторской проверки, а также сроки ее проведения.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E2B4D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F60890">
        <w:rPr>
          <w:sz w:val="28"/>
          <w:szCs w:val="28"/>
        </w:rPr>
        <w:t>В ходе аудиторской проверки проводится исследование: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1) осуществления внутреннего финансового контроля;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2) законности выполнения внутренних бюджетных процедур и эффективности использования бюджетных средств;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3) ведения учетной политики, принятой объектом аудита, в том числе на предмет ее соответствия изменениям в области бюджетного учета;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lastRenderedPageBreak/>
        <w:t>4) применения автоматизированных информационных систем объектом аудита при осуществлении внутренних бюджетных процедур;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5) вопросов бюджетного учета, в том числе вопросов, по которым принимается решение исходя из профессионального мнения лица, ответственного за ведение бюджетного учета;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6) наделения правами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7) формирования финансовых и первичных учетных документов, а также наделения правами доступа к записям в регистрах бюджетного учета;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8) бюджетной отчетности.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Pr="00F60890" w:rsidRDefault="005E2B4D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F60890">
        <w:rPr>
          <w:sz w:val="28"/>
          <w:szCs w:val="28"/>
        </w:rPr>
        <w:t xml:space="preserve">. </w:t>
      </w:r>
      <w:r w:rsidR="00F60890" w:rsidRPr="00F60890">
        <w:rPr>
          <w:sz w:val="28"/>
          <w:szCs w:val="28"/>
        </w:rPr>
        <w:t>Аудиторская проверка проводится путем выполнения: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1) инспектирования, представляющего собой изучение записей и документов, связанных с осуществлением операций внутренней бюджетной процедуры и (или) материальных активов;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2) наблюдения, представляющего собой систематическое изучение действий должностных лиц и работников объекта аудита, выполняемых ими в ходе исполнения операций внутренней бюджетной процедуры;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3) запроса, представляющего собой обращение к осведомленным лицам в пределах или за пределами объекта аудита в целях получения сведений, необходимых для проведения аудиторской проверки;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4) подтверждения, представляющего собой ответ на запрос информации, содержащейся в регистрах бюджетного учета;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5) пересчета, представляющего собой проверку точности арифметических расчетов, произведенных объектом аудита, либо самостоятельного расчета работником подразделения внутреннего финансового аудита;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0890">
        <w:rPr>
          <w:sz w:val="28"/>
          <w:szCs w:val="28"/>
        </w:rPr>
        <w:t>6) аналитических процедур, представляющих собой анализ соотношений и закономерностей, основанных на сведениях об осуществлении внутренних бюджетных процедур, а также изучение связи указанных соотношений и закономерностей с полученной информацией с целью выявления отклонений от нее и (или) неправильно отраженных в бюджетном учете операций и их причин и недостатков осуществления иных внутренних бюджетных процедур.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Default="005E2B4D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F60890">
        <w:rPr>
          <w:sz w:val="28"/>
          <w:szCs w:val="28"/>
        </w:rPr>
        <w:t xml:space="preserve">. </w:t>
      </w:r>
      <w:r w:rsidR="00F60890" w:rsidRPr="00F60890">
        <w:rPr>
          <w:sz w:val="28"/>
          <w:szCs w:val="28"/>
        </w:rPr>
        <w:t>При проведении аудиторской проверки должны быть получены достаточные надлежащие надежные доказательства. К доказательствам относятся достаточные фактические данные и достоверная информация,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аудита, а также являющиеся основанием для выводов и предложений по результатам аудиторской проверки.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E2B4D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Pr="00F60890">
        <w:rPr>
          <w:sz w:val="28"/>
          <w:szCs w:val="28"/>
        </w:rPr>
        <w:t>Проведение аудиторской проверки подлежит документированию. Рабочая документация, то есть документы и иные материалы, подготавливаемые или получаемые в связи с проведением аудиторской проверки, содержит: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F60890">
        <w:rPr>
          <w:sz w:val="28"/>
          <w:szCs w:val="28"/>
        </w:rPr>
        <w:t>документы, отражающие подготовку аудиторской проверки, включая ее программу;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60890">
        <w:rPr>
          <w:sz w:val="28"/>
          <w:szCs w:val="28"/>
        </w:rPr>
        <w:t>сведения о характере, сроках, об объеме аудиторской проверки и о результатах ее выполнения;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60890">
        <w:rPr>
          <w:sz w:val="28"/>
          <w:szCs w:val="28"/>
        </w:rPr>
        <w:t>сведения о выполнении внутреннего финансового контроля в отношении операций, связанных с темой аудиторской проверки;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F60890">
        <w:rPr>
          <w:sz w:val="28"/>
          <w:szCs w:val="28"/>
        </w:rPr>
        <w:t>перечень договоров, соглашений, протоколов, первичной учетной документации, документов бюджетного учета и бюджетной отчетности, изученных в ходе аудиторской проверки;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F60890">
        <w:rPr>
          <w:sz w:val="28"/>
          <w:szCs w:val="28"/>
        </w:rPr>
        <w:t>письменные заявления и объяснения, полученные от должностных лиц и иных работников объектов аудита;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F60890">
        <w:rPr>
          <w:sz w:val="28"/>
          <w:szCs w:val="28"/>
        </w:rPr>
        <w:t>копии обращений, направленных органам государственного финансового контроля, экспертам и (или) третьим лицам в ходе аудиторской проверки, и полученные от них сведения;</w:t>
      </w:r>
    </w:p>
    <w:p w:rsidR="00F60890" w:rsidRP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F60890">
        <w:rPr>
          <w:sz w:val="28"/>
          <w:szCs w:val="28"/>
        </w:rPr>
        <w:t>копии финансово-хозяйственных документов объекта аудита, подтверждающих выявленные нарушения;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F60890">
        <w:rPr>
          <w:sz w:val="28"/>
          <w:szCs w:val="28"/>
        </w:rPr>
        <w:t>акт аудиторской проверки.</w:t>
      </w: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0890" w:rsidRDefault="00F60890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2B4D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C6FCD" w:rsidRPr="001C6FCD">
        <w:rPr>
          <w:sz w:val="28"/>
          <w:szCs w:val="28"/>
        </w:rPr>
        <w:t xml:space="preserve">Предельные сроки проведения аудиторских проверок определяются исходя из количества проверяемых внутренних бюджетных процедур и вида аудиторской проверки, специфики деятельности объекта аудита, объемов его финансирования, но не должны превышать </w:t>
      </w:r>
      <w:r w:rsidR="005E2B4D">
        <w:rPr>
          <w:sz w:val="28"/>
          <w:szCs w:val="28"/>
        </w:rPr>
        <w:t>45</w:t>
      </w:r>
      <w:r w:rsidR="001C6FCD" w:rsidRPr="001C6FCD">
        <w:rPr>
          <w:sz w:val="28"/>
          <w:szCs w:val="28"/>
        </w:rPr>
        <w:t xml:space="preserve"> календарных дней.</w:t>
      </w:r>
    </w:p>
    <w:p w:rsidR="001C6FCD" w:rsidRDefault="001C6FCD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C6FCD" w:rsidRDefault="001C6FCD" w:rsidP="00F60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2B4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986AD0" w:rsidRPr="00986AD0">
        <w:rPr>
          <w:sz w:val="28"/>
          <w:szCs w:val="28"/>
        </w:rPr>
        <w:t>Проведение аудиторской проверки может быть приостановлено:</w:t>
      </w:r>
    </w:p>
    <w:p w:rsidR="00986AD0" w:rsidRP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6AD0">
        <w:rPr>
          <w:sz w:val="28"/>
          <w:szCs w:val="28"/>
        </w:rPr>
        <w:t>1) при отсутствии или неудовлетворительном состоянии бухгалтерского (бюджетного) учета у объекта контроля - на период восстановления объектом контроля документов, необходимых для проведения проверки, а также приведения объектом контроля в надлежащее состояние документов учета и отчетности;</w:t>
      </w:r>
    </w:p>
    <w:p w:rsidR="00986AD0" w:rsidRP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6AD0">
        <w:rPr>
          <w:sz w:val="28"/>
          <w:szCs w:val="28"/>
        </w:rPr>
        <w:t>2) на период исполнения запросов, направленных в компетентные государственные органы и иные организации;</w:t>
      </w: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6AD0">
        <w:rPr>
          <w:sz w:val="28"/>
          <w:szCs w:val="28"/>
        </w:rPr>
        <w:t>3) в случае непредставления объектом контроля информации, документов и материалов и (или) представления неполного комплекта истребуемой информации, документов и материалов, и (или) воспрепятствования проведению контрольного мероприятия, и (или) уклонения от проведения контрольного мероприятия.</w:t>
      </w: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2B4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986AD0">
        <w:rPr>
          <w:sz w:val="28"/>
          <w:szCs w:val="28"/>
        </w:rPr>
        <w:t xml:space="preserve">Проведение аудиторской проверки приостанавливается распоряжением </w:t>
      </w:r>
      <w:r w:rsidR="005E2B4D">
        <w:rPr>
          <w:sz w:val="28"/>
          <w:szCs w:val="28"/>
        </w:rPr>
        <w:t>Департамента</w:t>
      </w:r>
      <w:r w:rsidRPr="00986AD0">
        <w:rPr>
          <w:sz w:val="28"/>
          <w:szCs w:val="28"/>
        </w:rPr>
        <w:t xml:space="preserve"> на основании мотивированного обращения руководителя аудиторской группы или аудитора.</w:t>
      </w: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E2B4D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986AD0">
        <w:rPr>
          <w:sz w:val="28"/>
          <w:szCs w:val="28"/>
        </w:rPr>
        <w:t>На время приостановления аудиторской проверки течение ее срока прерывается.</w:t>
      </w: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6AD0" w:rsidRP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2B4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986AD0">
        <w:rPr>
          <w:sz w:val="28"/>
          <w:szCs w:val="28"/>
        </w:rPr>
        <w:t>В течение трех рабочих дней со дня принятия решения о приостановлении проверки объект аудита письменно извещается о приостановлении проверки и о причинах приостановления.</w:t>
      </w: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6AD0" w:rsidRDefault="00986AD0" w:rsidP="00986A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6AD0">
        <w:rPr>
          <w:sz w:val="28"/>
          <w:szCs w:val="28"/>
        </w:rPr>
        <w:t>Решение о возобновлении проведения проверки принимается в течение трех рабочих дней со дня получения сведений об устранении причин приостановления проверки. Одновременно объект аудита информируется о возобновлении проверки.</w:t>
      </w:r>
    </w:p>
    <w:p w:rsidR="00615583" w:rsidRDefault="00615583" w:rsidP="00615583">
      <w:pPr>
        <w:ind w:firstLine="709"/>
        <w:jc w:val="both"/>
        <w:rPr>
          <w:sz w:val="28"/>
          <w:szCs w:val="28"/>
        </w:rPr>
      </w:pPr>
    </w:p>
    <w:p w:rsidR="008F4924" w:rsidRDefault="008F4924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2B4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8F4924">
        <w:rPr>
          <w:sz w:val="28"/>
          <w:szCs w:val="28"/>
        </w:rPr>
        <w:t>Аудиторская проверка может быть продлена на основании мотивированного обращения субъекта внутреннего аудита</w:t>
      </w:r>
      <w:r>
        <w:rPr>
          <w:sz w:val="28"/>
          <w:szCs w:val="28"/>
        </w:rPr>
        <w:t>, но</w:t>
      </w:r>
      <w:r w:rsidRPr="008F4924">
        <w:rPr>
          <w:sz w:val="28"/>
          <w:szCs w:val="28"/>
        </w:rPr>
        <w:t xml:space="preserve"> не более чем на 30 рабочих дней в случае необходимости получения у экспертов, третьих лиц документов, материалов и информаций, необходимых для проведения аудиторской проверки, а также в связи с необходимостью проведения сложных и (или) длительных исследований.</w:t>
      </w:r>
      <w:r>
        <w:rPr>
          <w:sz w:val="28"/>
          <w:szCs w:val="28"/>
        </w:rPr>
        <w:t xml:space="preserve"> </w:t>
      </w:r>
      <w:r w:rsidRPr="008F4924">
        <w:rPr>
          <w:sz w:val="28"/>
          <w:szCs w:val="28"/>
        </w:rPr>
        <w:t xml:space="preserve">Решение о продлении срока аудиторской проверки оформляется распоряжением </w:t>
      </w:r>
      <w:r>
        <w:rPr>
          <w:sz w:val="28"/>
          <w:szCs w:val="28"/>
        </w:rPr>
        <w:t>Департамента</w:t>
      </w:r>
      <w:r w:rsidRPr="008F4924">
        <w:rPr>
          <w:sz w:val="28"/>
          <w:szCs w:val="28"/>
        </w:rPr>
        <w:t>.</w:t>
      </w:r>
    </w:p>
    <w:p w:rsidR="005B33AF" w:rsidRDefault="005B33AF" w:rsidP="00615583">
      <w:pPr>
        <w:ind w:firstLine="709"/>
        <w:jc w:val="both"/>
        <w:rPr>
          <w:sz w:val="28"/>
          <w:szCs w:val="28"/>
        </w:rPr>
      </w:pPr>
    </w:p>
    <w:p w:rsidR="002D1B2A" w:rsidRDefault="005B33AF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2B4D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D1B2A" w:rsidRPr="002D1B2A">
        <w:rPr>
          <w:sz w:val="28"/>
          <w:szCs w:val="28"/>
        </w:rPr>
        <w:t>Результаты аудиторской проверки оформляются актом аудиторской проверки (далее - Акт).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 xml:space="preserve">Акт аудиторской проверки составляется по форме согласно </w:t>
      </w:r>
      <w:r>
        <w:rPr>
          <w:sz w:val="28"/>
          <w:szCs w:val="28"/>
        </w:rPr>
        <w:t>П</w:t>
      </w:r>
      <w:r w:rsidRPr="002D1B2A">
        <w:rPr>
          <w:sz w:val="28"/>
          <w:szCs w:val="28"/>
        </w:rPr>
        <w:t>риложению 2 к настоящему Положению.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Pr="002D1B2A" w:rsidRDefault="005E2B4D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2D1B2A">
        <w:rPr>
          <w:sz w:val="28"/>
          <w:szCs w:val="28"/>
        </w:rPr>
        <w:t xml:space="preserve">. </w:t>
      </w:r>
      <w:r w:rsidR="002D1B2A" w:rsidRPr="002D1B2A">
        <w:rPr>
          <w:sz w:val="28"/>
          <w:szCs w:val="28"/>
        </w:rPr>
        <w:t>Акт, подписанный руководителем аудиторской группы (аудитором), вручается руководителю объекта аудита (уполномоченному им лицу) под подпись.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Pr="002D1B2A" w:rsidRDefault="005E2B4D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2D1B2A" w:rsidRPr="002D1B2A">
        <w:rPr>
          <w:sz w:val="28"/>
          <w:szCs w:val="28"/>
        </w:rPr>
        <w:t>. Датой окончания аудиторской проверки считается день вручения одного экземпляра Акта руководителю объекта аудита (уполномоченному им лицу).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Pr="002D1B2A" w:rsidRDefault="005E2B4D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2D1B2A" w:rsidRPr="002D1B2A">
        <w:rPr>
          <w:sz w:val="28"/>
          <w:szCs w:val="28"/>
        </w:rPr>
        <w:t>. Руководитель аудиторской группы (аудитор) устанавливает по согласованию с руководителем объекта аудита (уполномоченным им лицом) срок для ознакомления последнего с Актом и его подписания, но не более 5 рабочих дней со дня вручения Акта.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Объект аудита вправе представить письменные возражения по акту аудиторской проверки одновременно с предоставлением подписанного акта с возражениями в течение пяти рабочих дней после получения акта.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Pr="002D1B2A" w:rsidRDefault="005E2B4D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2D1B2A" w:rsidRPr="002D1B2A">
        <w:rPr>
          <w:sz w:val="28"/>
          <w:szCs w:val="28"/>
        </w:rPr>
        <w:t xml:space="preserve">. Руководитель аудиторской группы (аудитор) в течение 10 рабочих дней со дня получения письменных возражений по Акту рассматривает их и дает по ним письменное заключение (далее - заключение). Один экземпляр </w:t>
      </w:r>
      <w:r w:rsidR="002D1B2A" w:rsidRPr="002D1B2A">
        <w:rPr>
          <w:sz w:val="28"/>
          <w:szCs w:val="28"/>
        </w:rPr>
        <w:lastRenderedPageBreak/>
        <w:t>заключения направляется объекту аудита, один экземпляр заключения приобщается к материалам аудиторской проверки.</w:t>
      </w:r>
    </w:p>
    <w:p w:rsidR="002D1B2A" w:rsidRDefault="002D1B2A" w:rsidP="002D1B2A">
      <w:pPr>
        <w:ind w:firstLine="709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Заключение направляется объекту аудита заказным почтовым отправлением с уведомлением о вручении либо вручается руководителю объекта аудита (уполномоченному им лицу) под расписку.</w:t>
      </w:r>
    </w:p>
    <w:p w:rsidR="002D1B2A" w:rsidRDefault="002D1B2A" w:rsidP="002D1B2A">
      <w:pPr>
        <w:ind w:firstLine="709"/>
        <w:jc w:val="both"/>
        <w:rPr>
          <w:sz w:val="28"/>
          <w:szCs w:val="28"/>
        </w:rPr>
      </w:pP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B4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2D1B2A">
        <w:rPr>
          <w:sz w:val="28"/>
          <w:szCs w:val="28"/>
        </w:rPr>
        <w:t>На основании Акта составляется отчет о результатах аудиторской проверки, содержащий информацию об итогах аудиторской проверки, в том числе: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1) информацию о выявленных в ходе аудиторской проверки недостатках и нарушениях (в количественном и денежном выражении), об условиях и о причинах таких нарушений, а также о значимых бюджетных рисках;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2) информацию о наличии или об отсутствии возражений со стороны объектов аудита;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3) выводы о степени надежности внутреннего финансового контроля и достоверности представленной объектами аудита бюджетной отчетности;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4) выводы о соответствии ведения бюджетного учета объектами аудита методологии и стандартам бюджетного учета, установленным Министерством финансов Российской Федерации;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5) выводы, предложения и рекомендации по устранению выявленных нарушений и недостатков, принятию мер по минимизации бюджетных рисков, внесению изменений в карты внутреннего финансового контроля, а также предложения по повышению экономности и результативности использования бюджетных средств.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B4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2D1B2A">
        <w:rPr>
          <w:sz w:val="28"/>
          <w:szCs w:val="28"/>
        </w:rPr>
        <w:t xml:space="preserve">Отчет о результатах аудиторской проверки с приложением Акта направляется руководителю </w:t>
      </w:r>
      <w:r w:rsidR="005E2B4D">
        <w:rPr>
          <w:sz w:val="28"/>
          <w:szCs w:val="28"/>
        </w:rPr>
        <w:t>Департамента</w:t>
      </w:r>
      <w:r w:rsidRPr="002D1B2A">
        <w:rPr>
          <w:sz w:val="28"/>
          <w:szCs w:val="28"/>
        </w:rPr>
        <w:t>.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 xml:space="preserve">По результатам рассмотрения указанного отчета руководитель </w:t>
      </w:r>
      <w:r w:rsidR="005E2B4D">
        <w:rPr>
          <w:sz w:val="28"/>
          <w:szCs w:val="28"/>
        </w:rPr>
        <w:t>Департамента</w:t>
      </w:r>
      <w:r w:rsidRPr="002D1B2A">
        <w:rPr>
          <w:sz w:val="28"/>
          <w:szCs w:val="28"/>
        </w:rPr>
        <w:t xml:space="preserve"> вправе принять одно или несколько из решений: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о необходимости реализации аудиторских выводов, предложений и рекомендаций;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о недостаточной обоснованности аудиторских выводов, предложений и рекомендаций;</w:t>
      </w: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о применении материальной и (или) дисциплинарной ответственности к виновным должностным лицам, а также о проведении служебных проверок;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 xml:space="preserve">о направлении материалов в </w:t>
      </w:r>
      <w:r>
        <w:rPr>
          <w:sz w:val="28"/>
          <w:szCs w:val="28"/>
        </w:rPr>
        <w:t>Аппарат Администрации Ненецкого автономного округа</w:t>
      </w:r>
      <w:r w:rsidRPr="002D1B2A">
        <w:rPr>
          <w:sz w:val="28"/>
          <w:szCs w:val="28"/>
        </w:rPr>
        <w:t xml:space="preserve"> и (или) правоохранительные органы в случае наличия нарушений бюджетного законодательства Российской Федерации и иных нормативных правовых актов, регулирующих бюджетные правоотношения, в отношении которых отсутствует возможность их устранения и (или) влекущих применение бюджетных мер принуждения и (или) привлечение к административной и (или) уголовной ответственности. Указанные материалы направляются в течение 3 рабочих дней со дня принятия соответствующего решения.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Default="002D1B2A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E2B4D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D1B2A">
        <w:rPr>
          <w:sz w:val="28"/>
          <w:szCs w:val="28"/>
        </w:rPr>
        <w:t>Субъекты внутреннего финансового аудита обеспечивают составление полугодовой и годовой отчетности о результатах осуществления внутреннего финансового аудита.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2D1B2A" w:rsidRPr="002D1B2A" w:rsidRDefault="002D1B2A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B4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2D1B2A">
        <w:rPr>
          <w:sz w:val="28"/>
          <w:szCs w:val="28"/>
        </w:rPr>
        <w:t xml:space="preserve">Отчетность о результатах осуществления внутреннего финансового аудита содержит информацию, подтверждающую выводы о надежности (об эффективности) внутреннего финансового контроля, достоверности сводной бюджетной отчетности </w:t>
      </w:r>
      <w:r w:rsidR="005E2B4D">
        <w:rPr>
          <w:sz w:val="28"/>
          <w:szCs w:val="28"/>
        </w:rPr>
        <w:t>Департамента</w:t>
      </w:r>
      <w:r w:rsidRPr="002D1B2A">
        <w:rPr>
          <w:sz w:val="28"/>
          <w:szCs w:val="28"/>
        </w:rPr>
        <w:t>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  <w:r w:rsidRPr="002D1B2A">
        <w:rPr>
          <w:sz w:val="28"/>
          <w:szCs w:val="28"/>
        </w:rPr>
        <w:t>Проведение внутреннего финансового контроля считается надежным (эффективным), если используемые методы контроля и контрольные действия приводят к отсутствию либо существенному снижению числа нарушений нормативных правовых актов Российской Федерации и Ненецкого автономного округа, регулирующих бюджетные правоотношения, внутренних стандартов и процедур, а также к повышению эффективности использования бюджетных средств.</w:t>
      </w:r>
    </w:p>
    <w:p w:rsidR="002D1B2A" w:rsidRDefault="002D1B2A" w:rsidP="005E2B4D">
      <w:pPr>
        <w:ind w:firstLine="567"/>
        <w:jc w:val="both"/>
        <w:rPr>
          <w:sz w:val="28"/>
          <w:szCs w:val="28"/>
        </w:rPr>
      </w:pPr>
    </w:p>
    <w:p w:rsidR="00D938B7" w:rsidRDefault="002D1B2A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B4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D938B7">
        <w:rPr>
          <w:sz w:val="28"/>
          <w:szCs w:val="28"/>
        </w:rPr>
        <w:t>С</w:t>
      </w:r>
      <w:r w:rsidR="00D938B7" w:rsidRPr="00D938B7">
        <w:rPr>
          <w:sz w:val="28"/>
          <w:szCs w:val="28"/>
        </w:rPr>
        <w:t>труктурным подразделением</w:t>
      </w:r>
      <w:r w:rsidR="00D938B7">
        <w:rPr>
          <w:sz w:val="28"/>
          <w:szCs w:val="28"/>
        </w:rPr>
        <w:t xml:space="preserve"> Департамента </w:t>
      </w:r>
      <w:r w:rsidR="00D938B7" w:rsidRPr="00D938B7">
        <w:rPr>
          <w:sz w:val="28"/>
          <w:szCs w:val="28"/>
        </w:rPr>
        <w:t>и (или) должностным лицом, на которое возложена обязанность по осуществлению внутреннего финансового аудита</w:t>
      </w:r>
      <w:r w:rsidR="00D938B7">
        <w:rPr>
          <w:sz w:val="28"/>
          <w:szCs w:val="28"/>
        </w:rPr>
        <w:t xml:space="preserve"> составляется </w:t>
      </w:r>
      <w:r w:rsidR="00D938B7" w:rsidRPr="00D938B7">
        <w:rPr>
          <w:sz w:val="28"/>
          <w:szCs w:val="28"/>
        </w:rPr>
        <w:t>полугодовой отчет и годовой отчет о результатах осуществления</w:t>
      </w:r>
      <w:r w:rsidR="00D938B7">
        <w:rPr>
          <w:sz w:val="28"/>
          <w:szCs w:val="28"/>
        </w:rPr>
        <w:t xml:space="preserve"> внутреннего финансового аудита. </w:t>
      </w:r>
    </w:p>
    <w:p w:rsidR="00D938B7" w:rsidRDefault="00D938B7" w:rsidP="005E2B4D">
      <w:pPr>
        <w:ind w:firstLine="567"/>
        <w:jc w:val="both"/>
        <w:rPr>
          <w:sz w:val="28"/>
          <w:szCs w:val="28"/>
        </w:rPr>
      </w:pPr>
      <w:r w:rsidRPr="00D938B7">
        <w:rPr>
          <w:sz w:val="28"/>
          <w:szCs w:val="28"/>
        </w:rPr>
        <w:t>Отчет содержит информацию, содержащуюся в отчетах о результатах аудиторских проверок и подтверждающую выводы о надежности (эффективности) внутреннего финансового контроля, достоверности сводной бюджетной отчетности.</w:t>
      </w:r>
    </w:p>
    <w:p w:rsidR="002D1B2A" w:rsidRDefault="00D938B7" w:rsidP="005E2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  <w:r w:rsidRPr="00D938B7">
        <w:rPr>
          <w:sz w:val="28"/>
          <w:szCs w:val="28"/>
        </w:rPr>
        <w:t xml:space="preserve"> направляется в </w:t>
      </w:r>
      <w:r>
        <w:rPr>
          <w:sz w:val="28"/>
          <w:szCs w:val="28"/>
        </w:rPr>
        <w:t>Аппарат Администрации Ненецкого автономного округа</w:t>
      </w:r>
      <w:r w:rsidRPr="00D938B7">
        <w:rPr>
          <w:sz w:val="28"/>
          <w:szCs w:val="28"/>
        </w:rPr>
        <w:t xml:space="preserve"> не позднее 30 числа месяца, следующего за отчетным периодом</w:t>
      </w:r>
      <w:r>
        <w:rPr>
          <w:sz w:val="28"/>
          <w:szCs w:val="28"/>
        </w:rPr>
        <w:t>.</w:t>
      </w:r>
    </w:p>
    <w:p w:rsidR="00D938B7" w:rsidRDefault="00D938B7" w:rsidP="005E2B4D">
      <w:pPr>
        <w:ind w:firstLine="567"/>
        <w:jc w:val="both"/>
        <w:rPr>
          <w:sz w:val="28"/>
          <w:szCs w:val="28"/>
        </w:rPr>
      </w:pPr>
    </w:p>
    <w:p w:rsidR="00F35AB8" w:rsidRDefault="00F35AB8" w:rsidP="005E2B4D">
      <w:pPr>
        <w:ind w:firstLine="567"/>
        <w:jc w:val="both"/>
        <w:rPr>
          <w:sz w:val="28"/>
          <w:szCs w:val="28"/>
        </w:rPr>
      </w:pPr>
    </w:p>
    <w:p w:rsidR="00F35AB8" w:rsidRDefault="00F35AB8" w:rsidP="00F35AB8">
      <w:pPr>
        <w:jc w:val="center"/>
      </w:pPr>
      <w:r>
        <w:rPr>
          <w:sz w:val="28"/>
          <w:szCs w:val="28"/>
        </w:rPr>
        <w:t>___________</w:t>
      </w: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</w:pPr>
    </w:p>
    <w:p w:rsidR="00F35AB8" w:rsidRDefault="00F35AB8" w:rsidP="00F35AB8">
      <w:pPr>
        <w:ind w:firstLine="567"/>
        <w:jc w:val="center"/>
        <w:rPr>
          <w:sz w:val="28"/>
          <w:szCs w:val="28"/>
        </w:rPr>
        <w:sectPr w:rsidR="00F35AB8" w:rsidSect="00AF223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077" w:right="851" w:bottom="1077" w:left="1701" w:header="709" w:footer="709" w:gutter="0"/>
          <w:pgNumType w:start="1"/>
          <w:cols w:space="708"/>
          <w:titlePg/>
          <w:docGrid w:linePitch="360"/>
        </w:sectPr>
      </w:pPr>
    </w:p>
    <w:p w:rsidR="00F35AB8" w:rsidRDefault="00F35AB8" w:rsidP="00F14235">
      <w:pPr>
        <w:autoSpaceDE w:val="0"/>
        <w:autoSpaceDN w:val="0"/>
        <w:spacing w:after="240"/>
        <w:ind w:left="5529"/>
      </w:pPr>
      <w:r w:rsidRPr="00C56A6A">
        <w:lastRenderedPageBreak/>
        <w:t>Приложение 2</w:t>
      </w:r>
      <w:r w:rsidRPr="00C56A6A">
        <w:br/>
        <w:t>к Положению по осуществлению внутреннего финансового аудита в Департаменте образования, культуры и спорта Ненецкого автономного округа</w:t>
      </w:r>
    </w:p>
    <w:p w:rsidR="00C56A6A" w:rsidRDefault="00C56A6A" w:rsidP="00F14235">
      <w:pPr>
        <w:autoSpaceDE w:val="0"/>
        <w:autoSpaceDN w:val="0"/>
        <w:spacing w:after="240"/>
        <w:ind w:left="5529"/>
      </w:pPr>
    </w:p>
    <w:p w:rsidR="00C56A6A" w:rsidRPr="00C56A6A" w:rsidRDefault="00C56A6A" w:rsidP="00F14235">
      <w:pPr>
        <w:autoSpaceDE w:val="0"/>
        <w:autoSpaceDN w:val="0"/>
        <w:spacing w:after="240"/>
        <w:ind w:left="5529"/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1134"/>
      </w:tblGrid>
      <w:tr w:rsidR="00F35AB8" w:rsidRPr="00F35AB8" w:rsidTr="00A876F4">
        <w:trPr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rPr>
                <w:sz w:val="26"/>
                <w:szCs w:val="26"/>
              </w:rPr>
            </w:pPr>
            <w:r w:rsidRPr="00F35AB8">
              <w:rPr>
                <w:sz w:val="26"/>
                <w:szCs w:val="26"/>
              </w:rPr>
              <w:t>АКТ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F35AB8" w:rsidRDefault="00F35AB8" w:rsidP="00F35AB8">
      <w:pPr>
        <w:autoSpaceDE w:val="0"/>
        <w:autoSpaceDN w:val="0"/>
        <w:jc w:val="center"/>
        <w:rPr>
          <w:sz w:val="26"/>
          <w:szCs w:val="26"/>
        </w:rPr>
      </w:pPr>
      <w:r w:rsidRPr="00F35AB8">
        <w:rPr>
          <w:sz w:val="26"/>
          <w:szCs w:val="26"/>
        </w:rPr>
        <w:t>по результатам аудиторской проверки</w:t>
      </w:r>
    </w:p>
    <w:p w:rsidR="00C56A6A" w:rsidRPr="00F35AB8" w:rsidRDefault="00C56A6A" w:rsidP="00F35AB8">
      <w:pPr>
        <w:autoSpaceDE w:val="0"/>
        <w:autoSpaceDN w:val="0"/>
        <w:jc w:val="center"/>
        <w:rPr>
          <w:sz w:val="26"/>
          <w:szCs w:val="26"/>
        </w:rPr>
      </w:pPr>
    </w:p>
    <w:p w:rsidR="00F35AB8" w:rsidRPr="00F35AB8" w:rsidRDefault="00F35AB8" w:rsidP="00F35AB8">
      <w:pPr>
        <w:autoSpaceDE w:val="0"/>
        <w:autoSpaceDN w:val="0"/>
        <w:jc w:val="center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(тема аудиторской проверки)</w:t>
      </w:r>
    </w:p>
    <w:p w:rsidR="00F35AB8" w:rsidRPr="00F35AB8" w:rsidRDefault="00F35AB8" w:rsidP="00F35AB8">
      <w:pPr>
        <w:autoSpaceDE w:val="0"/>
        <w:autoSpaceDN w:val="0"/>
        <w:jc w:val="center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(проверяемый период)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969"/>
        <w:gridCol w:w="1985"/>
      </w:tblGrid>
      <w:tr w:rsidR="00F35AB8" w:rsidRPr="00F35AB8" w:rsidTr="00A876F4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A876F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(место составления Акта)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(дата)</w:t>
            </w:r>
          </w:p>
        </w:tc>
      </w:tr>
    </w:tbl>
    <w:p w:rsidR="00F35AB8" w:rsidRPr="00F35AB8" w:rsidRDefault="00F35AB8" w:rsidP="00F35AB8">
      <w:pPr>
        <w:autoSpaceDE w:val="0"/>
        <w:autoSpaceDN w:val="0"/>
        <w:spacing w:before="240"/>
        <w:ind w:left="567"/>
      </w:pPr>
      <w:r w:rsidRPr="00F35AB8">
        <w:t xml:space="preserve">Во исполнение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251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(реквизиты решения о назначении аудиторской проверки, № пункта плана)</w:t>
      </w:r>
    </w:p>
    <w:p w:rsidR="00F35AB8" w:rsidRPr="00F35AB8" w:rsidRDefault="00F35AB8" w:rsidP="00F35AB8">
      <w:pPr>
        <w:autoSpaceDE w:val="0"/>
        <w:autoSpaceDN w:val="0"/>
      </w:pPr>
      <w:r w:rsidRPr="00F35AB8">
        <w:t xml:space="preserve">в соответствии с Программой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3164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(реквизиты Программы аудиторской проверки)</w:t>
      </w:r>
    </w:p>
    <w:p w:rsidR="00F35AB8" w:rsidRPr="00F35AB8" w:rsidRDefault="00F35AB8" w:rsidP="00F35AB8">
      <w:pPr>
        <w:autoSpaceDE w:val="0"/>
        <w:autoSpaceDN w:val="0"/>
      </w:pPr>
      <w:r w:rsidRPr="00F35AB8">
        <w:t>группой в составе: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autoSpaceDE w:val="0"/>
        <w:autoSpaceDN w:val="0"/>
      </w:pPr>
      <w:r w:rsidRPr="00F35AB8">
        <w:t>Фамилия, инициалы руководителя группы аудита (руководитель аудиторской группы) – должность руководителя аудиторской группы,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autoSpaceDE w:val="0"/>
        <w:autoSpaceDN w:val="0"/>
      </w:pPr>
      <w:r w:rsidRPr="00F35AB8">
        <w:t>Фамилия, инициалы участника аудиторской группы – должность участника аудиторской группы,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autoSpaceDE w:val="0"/>
        <w:autoSpaceDN w:val="0"/>
      </w:pPr>
      <w:r w:rsidRPr="00F35AB8">
        <w:t>проведена аудиторская проверка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(тема аудиторской проверки)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(проверяемый период)</w:t>
      </w:r>
    </w:p>
    <w:p w:rsidR="00F35AB8" w:rsidRPr="00F35AB8" w:rsidRDefault="00F35AB8" w:rsidP="00F35AB8">
      <w:pPr>
        <w:autoSpaceDE w:val="0"/>
        <w:autoSpaceDN w:val="0"/>
      </w:pPr>
      <w:r w:rsidRPr="00F35AB8">
        <w:t xml:space="preserve">Вид аудиторской проверки: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948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  <w:r w:rsidRPr="00F35AB8">
        <w:t xml:space="preserve">Срок проведения аудиторской проверки: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4305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  <w:r w:rsidRPr="00F35AB8">
        <w:t xml:space="preserve">Методы проведения аудиторской проверки: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4621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  <w:r w:rsidRPr="00F35AB8">
        <w:t>Перечень вопросов, изученных в ходе аудиторской проверки:</w:t>
      </w:r>
    </w:p>
    <w:p w:rsidR="00F35AB8" w:rsidRPr="00F35AB8" w:rsidRDefault="00F35AB8" w:rsidP="00F35AB8">
      <w:pPr>
        <w:autoSpaceDE w:val="0"/>
        <w:autoSpaceDN w:val="0"/>
      </w:pPr>
      <w:r w:rsidRPr="00F35AB8">
        <w:t xml:space="preserve">1.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84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  <w:r w:rsidRPr="00F35AB8">
        <w:t xml:space="preserve">2.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84"/>
        <w:rPr>
          <w:sz w:val="2"/>
          <w:szCs w:val="2"/>
        </w:rPr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84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  <w:r w:rsidRPr="00F35AB8">
        <w:t>...</w:t>
      </w:r>
    </w:p>
    <w:p w:rsidR="00F35AB8" w:rsidRPr="00F35AB8" w:rsidRDefault="00F35AB8" w:rsidP="00F35AB8">
      <w:pPr>
        <w:autoSpaceDE w:val="0"/>
        <w:autoSpaceDN w:val="0"/>
      </w:pPr>
      <w:r w:rsidRPr="00F35AB8">
        <w:t>Краткая информация об объектах аудита.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8B0DF6" w:rsidRDefault="008B0DF6" w:rsidP="00F35AB8">
      <w:pPr>
        <w:autoSpaceDE w:val="0"/>
        <w:autoSpaceDN w:val="0"/>
        <w:spacing w:before="240"/>
      </w:pPr>
    </w:p>
    <w:p w:rsidR="008B0DF6" w:rsidRDefault="008B0DF6" w:rsidP="00F35AB8">
      <w:pPr>
        <w:autoSpaceDE w:val="0"/>
        <w:autoSpaceDN w:val="0"/>
        <w:spacing w:before="240"/>
      </w:pPr>
    </w:p>
    <w:p w:rsidR="00F35AB8" w:rsidRPr="00F35AB8" w:rsidRDefault="00F35AB8" w:rsidP="00F35AB8">
      <w:pPr>
        <w:autoSpaceDE w:val="0"/>
        <w:autoSpaceDN w:val="0"/>
        <w:spacing w:before="240"/>
      </w:pPr>
      <w:r w:rsidRPr="00F35AB8">
        <w:t>Проверка проведена в присутствии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(должность, Ф.И.О. руководителя объекта аудита (иных уполномоченных лиц))</w:t>
      </w:r>
    </w:p>
    <w:p w:rsidR="00F35AB8" w:rsidRPr="00F35AB8" w:rsidRDefault="00F35AB8" w:rsidP="00F35AB8">
      <w:pPr>
        <w:autoSpaceDE w:val="0"/>
        <w:autoSpaceDN w:val="0"/>
        <w:spacing w:after="240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(заполняется в случае осуществления проверки по месту нахождения объекта аудита)</w:t>
      </w:r>
    </w:p>
    <w:p w:rsidR="00F35AB8" w:rsidRPr="00F35AB8" w:rsidRDefault="00F35AB8" w:rsidP="00F35AB8">
      <w:pPr>
        <w:autoSpaceDE w:val="0"/>
        <w:autoSpaceDN w:val="0"/>
        <w:ind w:firstLine="567"/>
      </w:pPr>
      <w:r w:rsidRPr="00F35AB8">
        <w:t>В ходе проведения аудиторской проверки установлено следующее.</w:t>
      </w:r>
    </w:p>
    <w:p w:rsidR="00F35AB8" w:rsidRPr="00F35AB8" w:rsidRDefault="00F35AB8" w:rsidP="00F35AB8">
      <w:pPr>
        <w:autoSpaceDE w:val="0"/>
        <w:autoSpaceDN w:val="0"/>
        <w:ind w:firstLine="567"/>
      </w:pPr>
      <w:r w:rsidRPr="00F35AB8">
        <w:t xml:space="preserve">По вопросу № 1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325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  <w:ind w:firstLine="567"/>
      </w:pPr>
      <w:r w:rsidRPr="00F35AB8">
        <w:t xml:space="preserve">По вопросу № 2  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ind w:left="2325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  <w:ind w:firstLine="567"/>
      </w:pPr>
      <w:r w:rsidRPr="00F35AB8">
        <w:t>.Краткое изложение результатов аудиторской проверки в разрезе исследуемых вопросов со ссылкой на прилагаемые к Акту документы.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autoSpaceDE w:val="0"/>
        <w:autoSpaceDN w:val="0"/>
        <w:rPr>
          <w:sz w:val="20"/>
          <w:szCs w:val="20"/>
        </w:rPr>
      </w:pPr>
      <w:r w:rsidRPr="00F35AB8">
        <w:rPr>
          <w:sz w:val="20"/>
          <w:szCs w:val="20"/>
        </w:rPr>
        <w:t>Должность руководителя аудиторской группы</w:t>
      </w:r>
      <w:r w:rsidRPr="00F35AB8">
        <w:rPr>
          <w:sz w:val="20"/>
          <w:szCs w:val="20"/>
        </w:rPr>
        <w:br/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284"/>
        <w:gridCol w:w="1985"/>
        <w:gridCol w:w="284"/>
        <w:gridCol w:w="2805"/>
      </w:tblGrid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Ф.И.О.</w:t>
            </w:r>
          </w:p>
        </w:tc>
      </w:tr>
    </w:tbl>
    <w:p w:rsidR="00F35AB8" w:rsidRPr="00F35AB8" w:rsidRDefault="00F35AB8" w:rsidP="00F35AB8">
      <w:pPr>
        <w:autoSpaceDE w:val="0"/>
        <w:autoSpaceDN w:val="0"/>
        <w:spacing w:before="240"/>
      </w:pPr>
      <w:r w:rsidRPr="00F35AB8">
        <w:t xml:space="preserve">дата  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autoSpaceDE w:val="0"/>
        <w:autoSpaceDN w:val="0"/>
      </w:pPr>
      <w:r w:rsidRPr="00F35AB8">
        <w:t>Участники  аудиторской группы:</w:t>
      </w:r>
    </w:p>
    <w:p w:rsidR="00F35AB8" w:rsidRPr="00F35AB8" w:rsidRDefault="00F35AB8" w:rsidP="00F35AB8">
      <w:pPr>
        <w:autoSpaceDE w:val="0"/>
        <w:autoSpaceDN w:val="0"/>
        <w:rPr>
          <w:sz w:val="20"/>
          <w:szCs w:val="20"/>
        </w:rPr>
      </w:pPr>
      <w:r w:rsidRPr="00F35AB8">
        <w:rPr>
          <w:sz w:val="20"/>
          <w:szCs w:val="20"/>
        </w:rPr>
        <w:t>Должность участника аудиторской группы</w:t>
      </w:r>
      <w:r w:rsidRPr="00F35AB8">
        <w:rPr>
          <w:sz w:val="20"/>
          <w:szCs w:val="20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284"/>
        <w:gridCol w:w="1985"/>
        <w:gridCol w:w="284"/>
        <w:gridCol w:w="2805"/>
      </w:tblGrid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Ф.И.О.</w:t>
            </w:r>
          </w:p>
        </w:tc>
      </w:tr>
    </w:tbl>
    <w:p w:rsidR="00F35AB8" w:rsidRPr="00F35AB8" w:rsidRDefault="00F35AB8" w:rsidP="00F35AB8">
      <w:pPr>
        <w:autoSpaceDE w:val="0"/>
        <w:autoSpaceDN w:val="0"/>
        <w:spacing w:before="240"/>
      </w:pPr>
      <w:r w:rsidRPr="00F35AB8">
        <w:t xml:space="preserve">дата  </w:t>
      </w:r>
    </w:p>
    <w:p w:rsidR="00F35AB8" w:rsidRPr="00F35AB8" w:rsidRDefault="00F35AB8" w:rsidP="00F35AB8">
      <w:pPr>
        <w:autoSpaceDE w:val="0"/>
        <w:autoSpaceDN w:val="0"/>
        <w:spacing w:before="240"/>
      </w:pPr>
      <w:r w:rsidRPr="00F35AB8">
        <w:t>Один экземпляр Акта получен для ознакомления:</w:t>
      </w:r>
    </w:p>
    <w:p w:rsidR="00F35AB8" w:rsidRPr="00F35AB8" w:rsidRDefault="00F35AB8" w:rsidP="00F35AB8">
      <w:pPr>
        <w:autoSpaceDE w:val="0"/>
        <w:autoSpaceDN w:val="0"/>
        <w:rPr>
          <w:sz w:val="20"/>
          <w:szCs w:val="20"/>
        </w:rPr>
      </w:pPr>
      <w:r w:rsidRPr="00F35AB8">
        <w:rPr>
          <w:sz w:val="20"/>
          <w:szCs w:val="20"/>
        </w:rPr>
        <w:t>Должность руководителя объекта аудита</w:t>
      </w:r>
      <w:r w:rsidRPr="00F35AB8">
        <w:rPr>
          <w:sz w:val="20"/>
          <w:szCs w:val="20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284"/>
        <w:gridCol w:w="1985"/>
        <w:gridCol w:w="284"/>
        <w:gridCol w:w="2805"/>
      </w:tblGrid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Ф.И.О.</w:t>
            </w:r>
          </w:p>
        </w:tc>
      </w:tr>
    </w:tbl>
    <w:p w:rsidR="00F35AB8" w:rsidRPr="00F35AB8" w:rsidRDefault="00F35AB8" w:rsidP="00F35AB8">
      <w:pPr>
        <w:autoSpaceDE w:val="0"/>
        <w:autoSpaceDN w:val="0"/>
        <w:spacing w:before="240"/>
      </w:pPr>
      <w:r w:rsidRPr="00F35AB8">
        <w:t xml:space="preserve">дата  </w:t>
      </w:r>
    </w:p>
    <w:p w:rsidR="00F35AB8" w:rsidRPr="00F35AB8" w:rsidRDefault="00F35AB8" w:rsidP="00F35AB8">
      <w:pPr>
        <w:autoSpaceDE w:val="0"/>
        <w:autoSpaceDN w:val="0"/>
      </w:pPr>
    </w:p>
    <w:p w:rsidR="00F35AB8" w:rsidRPr="00F35AB8" w:rsidRDefault="00F35AB8" w:rsidP="00F35AB8">
      <w:pPr>
        <w:autoSpaceDE w:val="0"/>
        <w:autoSpaceDN w:val="0"/>
        <w:spacing w:after="240"/>
      </w:pPr>
      <w:r w:rsidRPr="00F35AB8">
        <w:t>“Ознакомлен(а)”</w:t>
      </w:r>
    </w:p>
    <w:p w:rsidR="00F35AB8" w:rsidRPr="00F35AB8" w:rsidRDefault="00F35AB8" w:rsidP="00F35AB8">
      <w:pPr>
        <w:autoSpaceDE w:val="0"/>
        <w:autoSpaceDN w:val="0"/>
        <w:rPr>
          <w:sz w:val="20"/>
          <w:szCs w:val="20"/>
        </w:rPr>
      </w:pPr>
      <w:r w:rsidRPr="00F35AB8">
        <w:rPr>
          <w:sz w:val="20"/>
          <w:szCs w:val="20"/>
        </w:rPr>
        <w:t>Должность руководителя объекта аудита</w:t>
      </w:r>
      <w:r w:rsidRPr="00F35AB8">
        <w:rPr>
          <w:sz w:val="20"/>
          <w:szCs w:val="20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284"/>
        <w:gridCol w:w="1985"/>
        <w:gridCol w:w="284"/>
        <w:gridCol w:w="2805"/>
      </w:tblGrid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Ф.И.О.</w:t>
            </w:r>
          </w:p>
        </w:tc>
      </w:tr>
    </w:tbl>
    <w:p w:rsidR="00F35AB8" w:rsidRPr="00F35AB8" w:rsidRDefault="00F35AB8" w:rsidP="00F35AB8">
      <w:pPr>
        <w:autoSpaceDE w:val="0"/>
        <w:autoSpaceDN w:val="0"/>
        <w:spacing w:before="240"/>
      </w:pPr>
      <w:r w:rsidRPr="00F35AB8">
        <w:t>Один экземпляр Акта получен:</w:t>
      </w:r>
    </w:p>
    <w:p w:rsidR="00F35AB8" w:rsidRPr="00F35AB8" w:rsidRDefault="00F35AB8" w:rsidP="00F35AB8">
      <w:pPr>
        <w:autoSpaceDE w:val="0"/>
        <w:autoSpaceDN w:val="0"/>
        <w:rPr>
          <w:sz w:val="20"/>
          <w:szCs w:val="20"/>
        </w:rPr>
      </w:pPr>
      <w:r w:rsidRPr="00F35AB8">
        <w:rPr>
          <w:sz w:val="20"/>
          <w:szCs w:val="20"/>
        </w:rPr>
        <w:t>Должность руководителя объекта аудита</w:t>
      </w:r>
      <w:r w:rsidRPr="00F35AB8">
        <w:rPr>
          <w:sz w:val="20"/>
          <w:szCs w:val="20"/>
        </w:rPr>
        <w:br/>
        <w:t>(иного уполномоченного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284"/>
        <w:gridCol w:w="1985"/>
        <w:gridCol w:w="284"/>
        <w:gridCol w:w="2805"/>
      </w:tblGrid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8B0DF6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Ф.И.О.</w:t>
            </w:r>
          </w:p>
        </w:tc>
      </w:tr>
    </w:tbl>
    <w:p w:rsidR="00F35AB8" w:rsidRPr="00F35AB8" w:rsidRDefault="00F35AB8" w:rsidP="008B0DF6">
      <w:pPr>
        <w:keepNext/>
        <w:autoSpaceDE w:val="0"/>
        <w:autoSpaceDN w:val="0"/>
        <w:spacing w:before="480"/>
        <w:ind w:firstLine="567"/>
        <w:rPr>
          <w:i/>
          <w:iCs/>
          <w:sz w:val="20"/>
          <w:szCs w:val="20"/>
        </w:rPr>
      </w:pPr>
      <w:r w:rsidRPr="00F35AB8">
        <w:rPr>
          <w:i/>
          <w:iCs/>
          <w:sz w:val="20"/>
          <w:szCs w:val="20"/>
        </w:rPr>
        <w:lastRenderedPageBreak/>
        <w:t>Заполняется в случае отказа руководителя (иного уполномоченного лица) объекта аудита от подписи</w:t>
      </w:r>
    </w:p>
    <w:p w:rsidR="00F35AB8" w:rsidRPr="00F35AB8" w:rsidRDefault="00F35AB8" w:rsidP="00F35AB8">
      <w:pPr>
        <w:autoSpaceDE w:val="0"/>
        <w:autoSpaceDN w:val="0"/>
        <w:ind w:firstLine="567"/>
      </w:pPr>
      <w:r w:rsidRPr="00F35AB8">
        <w:t>От подписи настоящего Акта (получения экземпляра Акта)</w:t>
      </w:r>
    </w:p>
    <w:p w:rsidR="00F35AB8" w:rsidRPr="00F35AB8" w:rsidRDefault="00F35AB8" w:rsidP="008B0DF6">
      <w:pPr>
        <w:tabs>
          <w:tab w:val="right" w:pos="9355"/>
        </w:tabs>
        <w:autoSpaceDE w:val="0"/>
        <w:autoSpaceDN w:val="0"/>
      </w:pPr>
      <w:r w:rsidRPr="00F35AB8">
        <w:tab/>
        <w:t>отказался.</w:t>
      </w:r>
    </w:p>
    <w:p w:rsidR="00F35AB8" w:rsidRPr="00F35AB8" w:rsidRDefault="00F35AB8" w:rsidP="00F35AB8">
      <w:pPr>
        <w:pBdr>
          <w:top w:val="single" w:sz="4" w:space="1" w:color="auto"/>
        </w:pBdr>
        <w:autoSpaceDE w:val="0"/>
        <w:autoSpaceDN w:val="0"/>
        <w:spacing w:after="240"/>
        <w:ind w:right="1151"/>
        <w:jc w:val="center"/>
        <w:rPr>
          <w:sz w:val="20"/>
          <w:szCs w:val="20"/>
        </w:rPr>
      </w:pPr>
      <w:r w:rsidRPr="00F35AB8">
        <w:rPr>
          <w:sz w:val="20"/>
          <w:szCs w:val="20"/>
        </w:rPr>
        <w:t>(должность руководителя объекта аудита (иного уполномоченного лица))</w:t>
      </w:r>
    </w:p>
    <w:p w:rsidR="00F35AB8" w:rsidRPr="00F35AB8" w:rsidRDefault="00F35AB8" w:rsidP="00F35AB8">
      <w:pPr>
        <w:autoSpaceDE w:val="0"/>
        <w:autoSpaceDN w:val="0"/>
      </w:pPr>
      <w:r w:rsidRPr="00F35AB8">
        <w:t>Должность руководителя</w:t>
      </w:r>
      <w:r w:rsidRPr="00F35AB8">
        <w:br/>
        <w:t>(руководитель аудиторской группы)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284"/>
        <w:gridCol w:w="1985"/>
        <w:gridCol w:w="284"/>
        <w:gridCol w:w="2805"/>
      </w:tblGrid>
      <w:tr w:rsidR="00F35AB8" w:rsidRPr="00F35AB8" w:rsidTr="00147CBD"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5AB8" w:rsidRPr="00F35AB8" w:rsidRDefault="00F35AB8" w:rsidP="00F35AB8">
            <w:pPr>
              <w:autoSpaceDE w:val="0"/>
              <w:autoSpaceDN w:val="0"/>
              <w:jc w:val="center"/>
            </w:pPr>
          </w:p>
        </w:tc>
      </w:tr>
      <w:tr w:rsidR="00F35AB8" w:rsidRPr="00F35AB8" w:rsidTr="00147CBD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F35AB8" w:rsidRPr="00F35AB8" w:rsidRDefault="00F35AB8" w:rsidP="00F35AB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35AB8">
              <w:rPr>
                <w:sz w:val="20"/>
                <w:szCs w:val="20"/>
              </w:rPr>
              <w:t>Ф.И.О.</w:t>
            </w:r>
          </w:p>
        </w:tc>
      </w:tr>
    </w:tbl>
    <w:p w:rsidR="00C56A6A" w:rsidRDefault="00C56A6A" w:rsidP="00F45608">
      <w:pPr>
        <w:autoSpaceDE w:val="0"/>
        <w:autoSpaceDN w:val="0"/>
        <w:spacing w:before="240"/>
        <w:jc w:val="center"/>
      </w:pPr>
    </w:p>
    <w:p w:rsidR="00F35AB8" w:rsidRPr="00F35AB8" w:rsidRDefault="00F45608" w:rsidP="00F45608">
      <w:pPr>
        <w:autoSpaceDE w:val="0"/>
        <w:autoSpaceDN w:val="0"/>
        <w:spacing w:before="240"/>
        <w:jc w:val="center"/>
      </w:pPr>
      <w:r>
        <w:t>_____________</w:t>
      </w:r>
    </w:p>
    <w:sectPr w:rsidR="00F35AB8" w:rsidRPr="00F35AB8" w:rsidSect="008B0DF6">
      <w:headerReference w:type="first" r:id="rId14"/>
      <w:pgSz w:w="11906" w:h="16838"/>
      <w:pgMar w:top="1134" w:right="850" w:bottom="1134" w:left="1701" w:header="709" w:footer="709" w:gutter="0"/>
      <w:pgNumType w:star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8DA" w:rsidRDefault="001628DA" w:rsidP="00A46CB4">
      <w:r>
        <w:separator/>
      </w:r>
    </w:p>
  </w:endnote>
  <w:endnote w:type="continuationSeparator" w:id="0">
    <w:p w:rsidR="001628DA" w:rsidRDefault="001628DA" w:rsidP="00A4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35" w:rsidRDefault="00AF223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35" w:rsidRDefault="00AF22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8DA" w:rsidRDefault="001628DA" w:rsidP="00A46CB4">
      <w:r>
        <w:separator/>
      </w:r>
    </w:p>
  </w:footnote>
  <w:footnote w:type="continuationSeparator" w:id="0">
    <w:p w:rsidR="001628DA" w:rsidRDefault="001628DA" w:rsidP="00A46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35" w:rsidRPr="00F14235" w:rsidRDefault="00AF2235">
    <w:pPr>
      <w:pStyle w:val="a7"/>
      <w:jc w:val="center"/>
      <w:rPr>
        <w:sz w:val="20"/>
        <w:szCs w:val="20"/>
      </w:rPr>
    </w:pPr>
    <w:r w:rsidRPr="00F14235">
      <w:rPr>
        <w:sz w:val="20"/>
        <w:szCs w:val="20"/>
      </w:rPr>
      <w:fldChar w:fldCharType="begin"/>
    </w:r>
    <w:r w:rsidRPr="00F14235">
      <w:rPr>
        <w:sz w:val="20"/>
        <w:szCs w:val="20"/>
      </w:rPr>
      <w:instrText>PAGE   \* MERGEFORMAT</w:instrText>
    </w:r>
    <w:r w:rsidRPr="00F14235">
      <w:rPr>
        <w:sz w:val="20"/>
        <w:szCs w:val="20"/>
      </w:rPr>
      <w:fldChar w:fldCharType="separate"/>
    </w:r>
    <w:r w:rsidR="00045BD8">
      <w:rPr>
        <w:noProof/>
        <w:sz w:val="20"/>
        <w:szCs w:val="20"/>
      </w:rPr>
      <w:t>13</w:t>
    </w:r>
    <w:r w:rsidRPr="00F14235">
      <w:rPr>
        <w:sz w:val="20"/>
        <w:szCs w:val="20"/>
      </w:rPr>
      <w:fldChar w:fldCharType="end"/>
    </w:r>
  </w:p>
  <w:p w:rsidR="00AF2235" w:rsidRDefault="00AF223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35" w:rsidRDefault="00AF223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AB8" w:rsidRPr="00F14235" w:rsidRDefault="00F35AB8">
    <w:pPr>
      <w:pStyle w:val="a7"/>
      <w:jc w:val="center"/>
      <w:rPr>
        <w:sz w:val="20"/>
        <w:szCs w:val="20"/>
      </w:rPr>
    </w:pPr>
    <w:r w:rsidRPr="00F14235">
      <w:rPr>
        <w:sz w:val="20"/>
        <w:szCs w:val="20"/>
      </w:rPr>
      <w:fldChar w:fldCharType="begin"/>
    </w:r>
    <w:r w:rsidRPr="00F14235">
      <w:rPr>
        <w:sz w:val="20"/>
        <w:szCs w:val="20"/>
      </w:rPr>
      <w:instrText>PAGE   \* MERGEFORMAT</w:instrText>
    </w:r>
    <w:r w:rsidRPr="00F14235">
      <w:rPr>
        <w:sz w:val="20"/>
        <w:szCs w:val="20"/>
      </w:rPr>
      <w:fldChar w:fldCharType="separate"/>
    </w:r>
    <w:r w:rsidR="00045BD8">
      <w:rPr>
        <w:noProof/>
        <w:sz w:val="20"/>
        <w:szCs w:val="20"/>
      </w:rPr>
      <w:t>11</w:t>
    </w:r>
    <w:r w:rsidRPr="00F14235">
      <w:rPr>
        <w:sz w:val="20"/>
        <w:szCs w:val="20"/>
      </w:rPr>
      <w:fldChar w:fldCharType="end"/>
    </w:r>
  </w:p>
  <w:p w:rsidR="00F35AB8" w:rsidRDefault="00F35AB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A3C"/>
    <w:multiLevelType w:val="hybridMultilevel"/>
    <w:tmpl w:val="EFBCC742"/>
    <w:lvl w:ilvl="0" w:tplc="C0FABC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B4733"/>
    <w:multiLevelType w:val="hybridMultilevel"/>
    <w:tmpl w:val="47448E04"/>
    <w:lvl w:ilvl="0" w:tplc="74E02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1102FB"/>
    <w:multiLevelType w:val="hybridMultilevel"/>
    <w:tmpl w:val="E57E946C"/>
    <w:lvl w:ilvl="0" w:tplc="B044C1F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E77AAC"/>
    <w:multiLevelType w:val="hybridMultilevel"/>
    <w:tmpl w:val="82BCEC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A1A92"/>
    <w:multiLevelType w:val="hybridMultilevel"/>
    <w:tmpl w:val="149E7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27F79"/>
    <w:multiLevelType w:val="multilevel"/>
    <w:tmpl w:val="727A1482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4B071ED7"/>
    <w:multiLevelType w:val="hybridMultilevel"/>
    <w:tmpl w:val="C58069F2"/>
    <w:lvl w:ilvl="0" w:tplc="FACE46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5856347"/>
    <w:multiLevelType w:val="hybridMultilevel"/>
    <w:tmpl w:val="D0E4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C565C7"/>
    <w:multiLevelType w:val="hybridMultilevel"/>
    <w:tmpl w:val="8DACA80E"/>
    <w:lvl w:ilvl="0" w:tplc="C0FABC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173"/>
    <w:multiLevelType w:val="hybridMultilevel"/>
    <w:tmpl w:val="3800A90E"/>
    <w:lvl w:ilvl="0" w:tplc="CACC7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A34"/>
    <w:rsid w:val="00001FF6"/>
    <w:rsid w:val="0000358C"/>
    <w:rsid w:val="00005D3D"/>
    <w:rsid w:val="00012C93"/>
    <w:rsid w:val="00015BDD"/>
    <w:rsid w:val="000261D0"/>
    <w:rsid w:val="00036D2A"/>
    <w:rsid w:val="00040B74"/>
    <w:rsid w:val="00044DED"/>
    <w:rsid w:val="00045BD8"/>
    <w:rsid w:val="00046778"/>
    <w:rsid w:val="00046944"/>
    <w:rsid w:val="00050C3C"/>
    <w:rsid w:val="00054269"/>
    <w:rsid w:val="00055034"/>
    <w:rsid w:val="00056F94"/>
    <w:rsid w:val="00060304"/>
    <w:rsid w:val="0006073A"/>
    <w:rsid w:val="00060B92"/>
    <w:rsid w:val="0006181F"/>
    <w:rsid w:val="00063846"/>
    <w:rsid w:val="00064967"/>
    <w:rsid w:val="00065508"/>
    <w:rsid w:val="00071A8A"/>
    <w:rsid w:val="00074EDE"/>
    <w:rsid w:val="000764AD"/>
    <w:rsid w:val="0007663F"/>
    <w:rsid w:val="00076C52"/>
    <w:rsid w:val="00085861"/>
    <w:rsid w:val="000859D7"/>
    <w:rsid w:val="00091DBC"/>
    <w:rsid w:val="00093ADA"/>
    <w:rsid w:val="000A1EE0"/>
    <w:rsid w:val="000A6C65"/>
    <w:rsid w:val="000B2EB2"/>
    <w:rsid w:val="000B4ADB"/>
    <w:rsid w:val="000C12D1"/>
    <w:rsid w:val="000C1591"/>
    <w:rsid w:val="000C3920"/>
    <w:rsid w:val="000C6035"/>
    <w:rsid w:val="000C64E9"/>
    <w:rsid w:val="000D0642"/>
    <w:rsid w:val="000D0B2C"/>
    <w:rsid w:val="000D2C64"/>
    <w:rsid w:val="000D573C"/>
    <w:rsid w:val="000E1D22"/>
    <w:rsid w:val="000E6F42"/>
    <w:rsid w:val="000F2443"/>
    <w:rsid w:val="000F636B"/>
    <w:rsid w:val="000F6868"/>
    <w:rsid w:val="000F7AA7"/>
    <w:rsid w:val="001005C5"/>
    <w:rsid w:val="00101E90"/>
    <w:rsid w:val="00107F3E"/>
    <w:rsid w:val="001104D5"/>
    <w:rsid w:val="00110F16"/>
    <w:rsid w:val="00116A34"/>
    <w:rsid w:val="00124379"/>
    <w:rsid w:val="001371D4"/>
    <w:rsid w:val="001373DD"/>
    <w:rsid w:val="0014588D"/>
    <w:rsid w:val="00145B4B"/>
    <w:rsid w:val="00147CBD"/>
    <w:rsid w:val="001520E8"/>
    <w:rsid w:val="00153C5C"/>
    <w:rsid w:val="00154022"/>
    <w:rsid w:val="00160766"/>
    <w:rsid w:val="001628DA"/>
    <w:rsid w:val="00174BCA"/>
    <w:rsid w:val="00176AE0"/>
    <w:rsid w:val="00180AD0"/>
    <w:rsid w:val="00182085"/>
    <w:rsid w:val="00186610"/>
    <w:rsid w:val="00187044"/>
    <w:rsid w:val="00187B36"/>
    <w:rsid w:val="001A05AA"/>
    <w:rsid w:val="001A0790"/>
    <w:rsid w:val="001A21ED"/>
    <w:rsid w:val="001A2234"/>
    <w:rsid w:val="001B1584"/>
    <w:rsid w:val="001C1E7E"/>
    <w:rsid w:val="001C5FDE"/>
    <w:rsid w:val="001C6FCD"/>
    <w:rsid w:val="001D7A40"/>
    <w:rsid w:val="001D7F91"/>
    <w:rsid w:val="001E2193"/>
    <w:rsid w:val="001E3001"/>
    <w:rsid w:val="001E3702"/>
    <w:rsid w:val="001E6CC7"/>
    <w:rsid w:val="001E765F"/>
    <w:rsid w:val="001F342F"/>
    <w:rsid w:val="001F4691"/>
    <w:rsid w:val="001F7E42"/>
    <w:rsid w:val="002037DF"/>
    <w:rsid w:val="002060A9"/>
    <w:rsid w:val="002078CC"/>
    <w:rsid w:val="002149AC"/>
    <w:rsid w:val="00217ABD"/>
    <w:rsid w:val="00221511"/>
    <w:rsid w:val="00224B59"/>
    <w:rsid w:val="00225B23"/>
    <w:rsid w:val="002260AA"/>
    <w:rsid w:val="00231BD9"/>
    <w:rsid w:val="00234865"/>
    <w:rsid w:val="002412D7"/>
    <w:rsid w:val="00241405"/>
    <w:rsid w:val="00241B07"/>
    <w:rsid w:val="00241D52"/>
    <w:rsid w:val="00247A0E"/>
    <w:rsid w:val="0025240A"/>
    <w:rsid w:val="00256E5E"/>
    <w:rsid w:val="00273ACB"/>
    <w:rsid w:val="00280BAD"/>
    <w:rsid w:val="00281D25"/>
    <w:rsid w:val="002838A1"/>
    <w:rsid w:val="00287707"/>
    <w:rsid w:val="0029058D"/>
    <w:rsid w:val="0029112A"/>
    <w:rsid w:val="00295A42"/>
    <w:rsid w:val="00297352"/>
    <w:rsid w:val="002A40F2"/>
    <w:rsid w:val="002A5B72"/>
    <w:rsid w:val="002A7CD5"/>
    <w:rsid w:val="002B2205"/>
    <w:rsid w:val="002B4EC8"/>
    <w:rsid w:val="002C0A64"/>
    <w:rsid w:val="002C5E87"/>
    <w:rsid w:val="002C66CF"/>
    <w:rsid w:val="002C7BC4"/>
    <w:rsid w:val="002D0D44"/>
    <w:rsid w:val="002D1B2A"/>
    <w:rsid w:val="002D3464"/>
    <w:rsid w:val="002D433D"/>
    <w:rsid w:val="002D4463"/>
    <w:rsid w:val="002D7EF3"/>
    <w:rsid w:val="002E1529"/>
    <w:rsid w:val="002F5627"/>
    <w:rsid w:val="002F56F0"/>
    <w:rsid w:val="0030195B"/>
    <w:rsid w:val="0031032F"/>
    <w:rsid w:val="00311B9E"/>
    <w:rsid w:val="00314049"/>
    <w:rsid w:val="00314DFC"/>
    <w:rsid w:val="003177A4"/>
    <w:rsid w:val="00317972"/>
    <w:rsid w:val="00331C06"/>
    <w:rsid w:val="00332053"/>
    <w:rsid w:val="00335CA1"/>
    <w:rsid w:val="00341943"/>
    <w:rsid w:val="00341B4E"/>
    <w:rsid w:val="00344D5C"/>
    <w:rsid w:val="00350F7A"/>
    <w:rsid w:val="00355113"/>
    <w:rsid w:val="00360858"/>
    <w:rsid w:val="00366830"/>
    <w:rsid w:val="0036714B"/>
    <w:rsid w:val="00371832"/>
    <w:rsid w:val="00374608"/>
    <w:rsid w:val="0037687B"/>
    <w:rsid w:val="00376D76"/>
    <w:rsid w:val="003847DD"/>
    <w:rsid w:val="003903F4"/>
    <w:rsid w:val="00390A79"/>
    <w:rsid w:val="003948F7"/>
    <w:rsid w:val="00394D36"/>
    <w:rsid w:val="00395081"/>
    <w:rsid w:val="00395E12"/>
    <w:rsid w:val="0039615D"/>
    <w:rsid w:val="00396F59"/>
    <w:rsid w:val="00397A34"/>
    <w:rsid w:val="003A2B02"/>
    <w:rsid w:val="003A39BA"/>
    <w:rsid w:val="003A669C"/>
    <w:rsid w:val="003B1792"/>
    <w:rsid w:val="003B27D7"/>
    <w:rsid w:val="003B6DBC"/>
    <w:rsid w:val="003C1B17"/>
    <w:rsid w:val="003C26BE"/>
    <w:rsid w:val="003E0067"/>
    <w:rsid w:val="003E0836"/>
    <w:rsid w:val="00407603"/>
    <w:rsid w:val="00412C90"/>
    <w:rsid w:val="00412CC4"/>
    <w:rsid w:val="004172F2"/>
    <w:rsid w:val="00417A0D"/>
    <w:rsid w:val="00426516"/>
    <w:rsid w:val="0042683A"/>
    <w:rsid w:val="00433715"/>
    <w:rsid w:val="00437EE0"/>
    <w:rsid w:val="00441262"/>
    <w:rsid w:val="00443929"/>
    <w:rsid w:val="00444FDE"/>
    <w:rsid w:val="00450473"/>
    <w:rsid w:val="00460E6D"/>
    <w:rsid w:val="0046276B"/>
    <w:rsid w:val="004639F8"/>
    <w:rsid w:val="00470D3A"/>
    <w:rsid w:val="00471654"/>
    <w:rsid w:val="00476689"/>
    <w:rsid w:val="00481306"/>
    <w:rsid w:val="0048295B"/>
    <w:rsid w:val="00486613"/>
    <w:rsid w:val="00487CEA"/>
    <w:rsid w:val="004910A1"/>
    <w:rsid w:val="0049276D"/>
    <w:rsid w:val="00495279"/>
    <w:rsid w:val="0049627F"/>
    <w:rsid w:val="004A476B"/>
    <w:rsid w:val="004A5273"/>
    <w:rsid w:val="004B33A5"/>
    <w:rsid w:val="004B4AC7"/>
    <w:rsid w:val="004C0AB6"/>
    <w:rsid w:val="004C1C16"/>
    <w:rsid w:val="004C2AF4"/>
    <w:rsid w:val="004C321E"/>
    <w:rsid w:val="004C670A"/>
    <w:rsid w:val="004D2A2E"/>
    <w:rsid w:val="004D3331"/>
    <w:rsid w:val="004D591A"/>
    <w:rsid w:val="004E5190"/>
    <w:rsid w:val="004F7B06"/>
    <w:rsid w:val="00500CD2"/>
    <w:rsid w:val="00503549"/>
    <w:rsid w:val="005105E6"/>
    <w:rsid w:val="005131F9"/>
    <w:rsid w:val="005144FF"/>
    <w:rsid w:val="005165AC"/>
    <w:rsid w:val="00522C7A"/>
    <w:rsid w:val="00527118"/>
    <w:rsid w:val="0053052C"/>
    <w:rsid w:val="005335E6"/>
    <w:rsid w:val="00535559"/>
    <w:rsid w:val="005432C8"/>
    <w:rsid w:val="00547C9E"/>
    <w:rsid w:val="0055108A"/>
    <w:rsid w:val="005578A5"/>
    <w:rsid w:val="005613EE"/>
    <w:rsid w:val="00563D0A"/>
    <w:rsid w:val="0057301A"/>
    <w:rsid w:val="00573152"/>
    <w:rsid w:val="00581E4E"/>
    <w:rsid w:val="00584302"/>
    <w:rsid w:val="00585B77"/>
    <w:rsid w:val="00586632"/>
    <w:rsid w:val="00586B29"/>
    <w:rsid w:val="00587431"/>
    <w:rsid w:val="005951E2"/>
    <w:rsid w:val="00595FB0"/>
    <w:rsid w:val="00596E22"/>
    <w:rsid w:val="00597B5C"/>
    <w:rsid w:val="005A01FE"/>
    <w:rsid w:val="005A0CB9"/>
    <w:rsid w:val="005A14F9"/>
    <w:rsid w:val="005A303B"/>
    <w:rsid w:val="005B0FE1"/>
    <w:rsid w:val="005B33AF"/>
    <w:rsid w:val="005B34B1"/>
    <w:rsid w:val="005C06FB"/>
    <w:rsid w:val="005C15AA"/>
    <w:rsid w:val="005C2141"/>
    <w:rsid w:val="005C2D5C"/>
    <w:rsid w:val="005C47B9"/>
    <w:rsid w:val="005C571C"/>
    <w:rsid w:val="005C5813"/>
    <w:rsid w:val="005C7072"/>
    <w:rsid w:val="005D5E57"/>
    <w:rsid w:val="005E226B"/>
    <w:rsid w:val="005E2B4D"/>
    <w:rsid w:val="005E38B1"/>
    <w:rsid w:val="005E4217"/>
    <w:rsid w:val="005E7622"/>
    <w:rsid w:val="005F05E7"/>
    <w:rsid w:val="005F3A7C"/>
    <w:rsid w:val="005F7A3D"/>
    <w:rsid w:val="005F7B59"/>
    <w:rsid w:val="006005C0"/>
    <w:rsid w:val="00601ECB"/>
    <w:rsid w:val="00602B4A"/>
    <w:rsid w:val="00603709"/>
    <w:rsid w:val="006043A9"/>
    <w:rsid w:val="00610394"/>
    <w:rsid w:val="00615583"/>
    <w:rsid w:val="0062012D"/>
    <w:rsid w:val="0062131F"/>
    <w:rsid w:val="0062217A"/>
    <w:rsid w:val="00626E45"/>
    <w:rsid w:val="00631990"/>
    <w:rsid w:val="00635BA3"/>
    <w:rsid w:val="00636A1D"/>
    <w:rsid w:val="00637EE9"/>
    <w:rsid w:val="0064093F"/>
    <w:rsid w:val="00643C02"/>
    <w:rsid w:val="00645C50"/>
    <w:rsid w:val="006460A0"/>
    <w:rsid w:val="0065042E"/>
    <w:rsid w:val="006540E6"/>
    <w:rsid w:val="006547A2"/>
    <w:rsid w:val="00661B47"/>
    <w:rsid w:val="00664369"/>
    <w:rsid w:val="0066463F"/>
    <w:rsid w:val="0066526D"/>
    <w:rsid w:val="0067167C"/>
    <w:rsid w:val="00672561"/>
    <w:rsid w:val="00672DE4"/>
    <w:rsid w:val="0067333B"/>
    <w:rsid w:val="00673A34"/>
    <w:rsid w:val="00674E58"/>
    <w:rsid w:val="00683BA2"/>
    <w:rsid w:val="006909A0"/>
    <w:rsid w:val="0069613F"/>
    <w:rsid w:val="006963FA"/>
    <w:rsid w:val="00697A62"/>
    <w:rsid w:val="006A238C"/>
    <w:rsid w:val="006A5AB2"/>
    <w:rsid w:val="006A66DB"/>
    <w:rsid w:val="006B0A69"/>
    <w:rsid w:val="006B176F"/>
    <w:rsid w:val="006C6910"/>
    <w:rsid w:val="006D09D0"/>
    <w:rsid w:val="006D15F0"/>
    <w:rsid w:val="006D1F07"/>
    <w:rsid w:val="006D4184"/>
    <w:rsid w:val="006D576F"/>
    <w:rsid w:val="006E6648"/>
    <w:rsid w:val="006F2B1E"/>
    <w:rsid w:val="006F3030"/>
    <w:rsid w:val="00701385"/>
    <w:rsid w:val="00702774"/>
    <w:rsid w:val="00706F30"/>
    <w:rsid w:val="00711565"/>
    <w:rsid w:val="00711DD0"/>
    <w:rsid w:val="00714D93"/>
    <w:rsid w:val="0071759E"/>
    <w:rsid w:val="0072331C"/>
    <w:rsid w:val="0073034A"/>
    <w:rsid w:val="00730DC7"/>
    <w:rsid w:val="00731DC3"/>
    <w:rsid w:val="0073365B"/>
    <w:rsid w:val="00733EA2"/>
    <w:rsid w:val="007416C7"/>
    <w:rsid w:val="007428BA"/>
    <w:rsid w:val="00743FAA"/>
    <w:rsid w:val="0075192A"/>
    <w:rsid w:val="00755546"/>
    <w:rsid w:val="007568BD"/>
    <w:rsid w:val="007637DE"/>
    <w:rsid w:val="00764C1B"/>
    <w:rsid w:val="007706B5"/>
    <w:rsid w:val="007723CD"/>
    <w:rsid w:val="007734AC"/>
    <w:rsid w:val="00775A0F"/>
    <w:rsid w:val="00783148"/>
    <w:rsid w:val="00783D27"/>
    <w:rsid w:val="00784935"/>
    <w:rsid w:val="00790529"/>
    <w:rsid w:val="007906B0"/>
    <w:rsid w:val="00793EA9"/>
    <w:rsid w:val="00796DEF"/>
    <w:rsid w:val="007A360A"/>
    <w:rsid w:val="007B0B8F"/>
    <w:rsid w:val="007C6E92"/>
    <w:rsid w:val="007D5C72"/>
    <w:rsid w:val="007D65E8"/>
    <w:rsid w:val="007D7C7F"/>
    <w:rsid w:val="007E25FA"/>
    <w:rsid w:val="007E3D39"/>
    <w:rsid w:val="007E699C"/>
    <w:rsid w:val="007F167D"/>
    <w:rsid w:val="007F1DF1"/>
    <w:rsid w:val="007F4A62"/>
    <w:rsid w:val="00800C69"/>
    <w:rsid w:val="0080571A"/>
    <w:rsid w:val="00811417"/>
    <w:rsid w:val="00811E47"/>
    <w:rsid w:val="008160EE"/>
    <w:rsid w:val="008173AE"/>
    <w:rsid w:val="00820185"/>
    <w:rsid w:val="008234EC"/>
    <w:rsid w:val="00823E14"/>
    <w:rsid w:val="008267C7"/>
    <w:rsid w:val="00831C48"/>
    <w:rsid w:val="00842F2E"/>
    <w:rsid w:val="008455E4"/>
    <w:rsid w:val="008477D2"/>
    <w:rsid w:val="008577A4"/>
    <w:rsid w:val="00857870"/>
    <w:rsid w:val="0086063E"/>
    <w:rsid w:val="008614D5"/>
    <w:rsid w:val="008634A9"/>
    <w:rsid w:val="00863FAC"/>
    <w:rsid w:val="00872479"/>
    <w:rsid w:val="00876935"/>
    <w:rsid w:val="00880A09"/>
    <w:rsid w:val="008861A5"/>
    <w:rsid w:val="00886597"/>
    <w:rsid w:val="00886AD5"/>
    <w:rsid w:val="00887307"/>
    <w:rsid w:val="00887EE4"/>
    <w:rsid w:val="00890450"/>
    <w:rsid w:val="00890BA4"/>
    <w:rsid w:val="008B0DF6"/>
    <w:rsid w:val="008B0E4D"/>
    <w:rsid w:val="008B1727"/>
    <w:rsid w:val="008B386F"/>
    <w:rsid w:val="008C0E9F"/>
    <w:rsid w:val="008C1A04"/>
    <w:rsid w:val="008C49EB"/>
    <w:rsid w:val="008C5389"/>
    <w:rsid w:val="008C5F06"/>
    <w:rsid w:val="008C7F99"/>
    <w:rsid w:val="008D5625"/>
    <w:rsid w:val="008D76C3"/>
    <w:rsid w:val="008E06B3"/>
    <w:rsid w:val="008E0F04"/>
    <w:rsid w:val="008E1E2B"/>
    <w:rsid w:val="008E41B1"/>
    <w:rsid w:val="008E57DB"/>
    <w:rsid w:val="008E5C31"/>
    <w:rsid w:val="008F3646"/>
    <w:rsid w:val="008F44DF"/>
    <w:rsid w:val="008F4924"/>
    <w:rsid w:val="008F7A4A"/>
    <w:rsid w:val="009011E1"/>
    <w:rsid w:val="00903077"/>
    <w:rsid w:val="00914414"/>
    <w:rsid w:val="009224A4"/>
    <w:rsid w:val="00925393"/>
    <w:rsid w:val="00925BF7"/>
    <w:rsid w:val="00932373"/>
    <w:rsid w:val="00934A20"/>
    <w:rsid w:val="00936BEA"/>
    <w:rsid w:val="00944E77"/>
    <w:rsid w:val="00944EB6"/>
    <w:rsid w:val="009545EB"/>
    <w:rsid w:val="00956923"/>
    <w:rsid w:val="00956EE4"/>
    <w:rsid w:val="00962E5D"/>
    <w:rsid w:val="0096383E"/>
    <w:rsid w:val="0096673B"/>
    <w:rsid w:val="00977B17"/>
    <w:rsid w:val="00981A9D"/>
    <w:rsid w:val="009826DC"/>
    <w:rsid w:val="00982927"/>
    <w:rsid w:val="00983AE7"/>
    <w:rsid w:val="00985EB0"/>
    <w:rsid w:val="00986462"/>
    <w:rsid w:val="00986AD0"/>
    <w:rsid w:val="00992137"/>
    <w:rsid w:val="009A538F"/>
    <w:rsid w:val="009A6203"/>
    <w:rsid w:val="009B45E7"/>
    <w:rsid w:val="009B4726"/>
    <w:rsid w:val="009B4E27"/>
    <w:rsid w:val="009B6E71"/>
    <w:rsid w:val="009C4D51"/>
    <w:rsid w:val="009C786A"/>
    <w:rsid w:val="009D3D76"/>
    <w:rsid w:val="009E2D2F"/>
    <w:rsid w:val="009E6C25"/>
    <w:rsid w:val="009F05EC"/>
    <w:rsid w:val="009F5E37"/>
    <w:rsid w:val="00A04C96"/>
    <w:rsid w:val="00A065D8"/>
    <w:rsid w:val="00A1192D"/>
    <w:rsid w:val="00A14FAD"/>
    <w:rsid w:val="00A16A63"/>
    <w:rsid w:val="00A26AB1"/>
    <w:rsid w:val="00A27D07"/>
    <w:rsid w:val="00A308F4"/>
    <w:rsid w:val="00A33BF2"/>
    <w:rsid w:val="00A33EDB"/>
    <w:rsid w:val="00A3483B"/>
    <w:rsid w:val="00A3646D"/>
    <w:rsid w:val="00A36C63"/>
    <w:rsid w:val="00A41A1A"/>
    <w:rsid w:val="00A42807"/>
    <w:rsid w:val="00A43274"/>
    <w:rsid w:val="00A442E1"/>
    <w:rsid w:val="00A46CB4"/>
    <w:rsid w:val="00A47FEE"/>
    <w:rsid w:val="00A56150"/>
    <w:rsid w:val="00A676DD"/>
    <w:rsid w:val="00A74F64"/>
    <w:rsid w:val="00A81CD7"/>
    <w:rsid w:val="00A876F4"/>
    <w:rsid w:val="00A919B1"/>
    <w:rsid w:val="00A9270B"/>
    <w:rsid w:val="00A953B2"/>
    <w:rsid w:val="00A9695D"/>
    <w:rsid w:val="00AC0C5D"/>
    <w:rsid w:val="00AC26B5"/>
    <w:rsid w:val="00AC34BD"/>
    <w:rsid w:val="00AC6CAD"/>
    <w:rsid w:val="00AD6E32"/>
    <w:rsid w:val="00AE1D3F"/>
    <w:rsid w:val="00AE4E05"/>
    <w:rsid w:val="00AE7EA0"/>
    <w:rsid w:val="00AF2235"/>
    <w:rsid w:val="00AF6A29"/>
    <w:rsid w:val="00B028DB"/>
    <w:rsid w:val="00B14C8C"/>
    <w:rsid w:val="00B164E9"/>
    <w:rsid w:val="00B367C0"/>
    <w:rsid w:val="00B420DC"/>
    <w:rsid w:val="00B42228"/>
    <w:rsid w:val="00B461DF"/>
    <w:rsid w:val="00B5142A"/>
    <w:rsid w:val="00B5284E"/>
    <w:rsid w:val="00B548BF"/>
    <w:rsid w:val="00B549BA"/>
    <w:rsid w:val="00B56C6F"/>
    <w:rsid w:val="00B60802"/>
    <w:rsid w:val="00B6356E"/>
    <w:rsid w:val="00B64E9D"/>
    <w:rsid w:val="00B67C8A"/>
    <w:rsid w:val="00B71B81"/>
    <w:rsid w:val="00B76B48"/>
    <w:rsid w:val="00B77E39"/>
    <w:rsid w:val="00B83B2C"/>
    <w:rsid w:val="00B87F25"/>
    <w:rsid w:val="00B90646"/>
    <w:rsid w:val="00B92B23"/>
    <w:rsid w:val="00B9709D"/>
    <w:rsid w:val="00BA3EEB"/>
    <w:rsid w:val="00BA679F"/>
    <w:rsid w:val="00BA7617"/>
    <w:rsid w:val="00BB18F4"/>
    <w:rsid w:val="00BB2F9E"/>
    <w:rsid w:val="00BB4042"/>
    <w:rsid w:val="00BC4388"/>
    <w:rsid w:val="00BC4F55"/>
    <w:rsid w:val="00BC5B89"/>
    <w:rsid w:val="00BD0B58"/>
    <w:rsid w:val="00BD2BC1"/>
    <w:rsid w:val="00BD5CD7"/>
    <w:rsid w:val="00BD71AC"/>
    <w:rsid w:val="00BE0D52"/>
    <w:rsid w:val="00BE0EF0"/>
    <w:rsid w:val="00BE57C9"/>
    <w:rsid w:val="00BF313A"/>
    <w:rsid w:val="00BF3651"/>
    <w:rsid w:val="00BF523C"/>
    <w:rsid w:val="00BF53DA"/>
    <w:rsid w:val="00C04E01"/>
    <w:rsid w:val="00C056D4"/>
    <w:rsid w:val="00C0645E"/>
    <w:rsid w:val="00C12A33"/>
    <w:rsid w:val="00C13C96"/>
    <w:rsid w:val="00C14742"/>
    <w:rsid w:val="00C2235C"/>
    <w:rsid w:val="00C226F1"/>
    <w:rsid w:val="00C255DE"/>
    <w:rsid w:val="00C257D2"/>
    <w:rsid w:val="00C27E3B"/>
    <w:rsid w:val="00C27FE7"/>
    <w:rsid w:val="00C30523"/>
    <w:rsid w:val="00C34EB2"/>
    <w:rsid w:val="00C36540"/>
    <w:rsid w:val="00C41720"/>
    <w:rsid w:val="00C467F0"/>
    <w:rsid w:val="00C46C14"/>
    <w:rsid w:val="00C52FF5"/>
    <w:rsid w:val="00C5594B"/>
    <w:rsid w:val="00C56A6A"/>
    <w:rsid w:val="00C62F3F"/>
    <w:rsid w:val="00C75AA7"/>
    <w:rsid w:val="00C7763A"/>
    <w:rsid w:val="00C82863"/>
    <w:rsid w:val="00C956C7"/>
    <w:rsid w:val="00CA74D7"/>
    <w:rsid w:val="00CA7CEF"/>
    <w:rsid w:val="00CB48AA"/>
    <w:rsid w:val="00CB5F94"/>
    <w:rsid w:val="00CC7B9B"/>
    <w:rsid w:val="00CD3169"/>
    <w:rsid w:val="00CD4973"/>
    <w:rsid w:val="00CE01B7"/>
    <w:rsid w:val="00CE08E2"/>
    <w:rsid w:val="00CE2974"/>
    <w:rsid w:val="00CE4611"/>
    <w:rsid w:val="00CE589E"/>
    <w:rsid w:val="00D00ADA"/>
    <w:rsid w:val="00D04D39"/>
    <w:rsid w:val="00D1041D"/>
    <w:rsid w:val="00D11AB3"/>
    <w:rsid w:val="00D132D1"/>
    <w:rsid w:val="00D27E6B"/>
    <w:rsid w:val="00D27ECB"/>
    <w:rsid w:val="00D27F01"/>
    <w:rsid w:val="00D34159"/>
    <w:rsid w:val="00D34863"/>
    <w:rsid w:val="00D47640"/>
    <w:rsid w:val="00D50BF6"/>
    <w:rsid w:val="00D558FE"/>
    <w:rsid w:val="00D569C1"/>
    <w:rsid w:val="00D61189"/>
    <w:rsid w:val="00D6272A"/>
    <w:rsid w:val="00D67E18"/>
    <w:rsid w:val="00D70816"/>
    <w:rsid w:val="00D84E22"/>
    <w:rsid w:val="00D86300"/>
    <w:rsid w:val="00D8657D"/>
    <w:rsid w:val="00D866D9"/>
    <w:rsid w:val="00D918EF"/>
    <w:rsid w:val="00D938B7"/>
    <w:rsid w:val="00D97585"/>
    <w:rsid w:val="00DA056D"/>
    <w:rsid w:val="00DA070D"/>
    <w:rsid w:val="00DB1FF4"/>
    <w:rsid w:val="00DC2004"/>
    <w:rsid w:val="00DC274F"/>
    <w:rsid w:val="00DC2C17"/>
    <w:rsid w:val="00DC665A"/>
    <w:rsid w:val="00DC71F0"/>
    <w:rsid w:val="00DD2575"/>
    <w:rsid w:val="00DD7E9E"/>
    <w:rsid w:val="00DE6B91"/>
    <w:rsid w:val="00DE6BE9"/>
    <w:rsid w:val="00DE7013"/>
    <w:rsid w:val="00DF14BA"/>
    <w:rsid w:val="00DF3F43"/>
    <w:rsid w:val="00DF3F8E"/>
    <w:rsid w:val="00DF50B1"/>
    <w:rsid w:val="00DF7C63"/>
    <w:rsid w:val="00E00AC9"/>
    <w:rsid w:val="00E1067E"/>
    <w:rsid w:val="00E13561"/>
    <w:rsid w:val="00E14751"/>
    <w:rsid w:val="00E14B96"/>
    <w:rsid w:val="00E17F54"/>
    <w:rsid w:val="00E26193"/>
    <w:rsid w:val="00E26B6A"/>
    <w:rsid w:val="00E30DE4"/>
    <w:rsid w:val="00E334BB"/>
    <w:rsid w:val="00E35026"/>
    <w:rsid w:val="00E461A8"/>
    <w:rsid w:val="00E50B53"/>
    <w:rsid w:val="00E524C1"/>
    <w:rsid w:val="00E556E8"/>
    <w:rsid w:val="00E57FF0"/>
    <w:rsid w:val="00E60024"/>
    <w:rsid w:val="00E62C1B"/>
    <w:rsid w:val="00E62DED"/>
    <w:rsid w:val="00E64999"/>
    <w:rsid w:val="00E81A78"/>
    <w:rsid w:val="00E81D68"/>
    <w:rsid w:val="00E8238C"/>
    <w:rsid w:val="00E82D28"/>
    <w:rsid w:val="00E82E73"/>
    <w:rsid w:val="00E86667"/>
    <w:rsid w:val="00E966E9"/>
    <w:rsid w:val="00E96996"/>
    <w:rsid w:val="00EB0542"/>
    <w:rsid w:val="00EB5E3A"/>
    <w:rsid w:val="00EB71AB"/>
    <w:rsid w:val="00EC032C"/>
    <w:rsid w:val="00EC1B03"/>
    <w:rsid w:val="00EC207B"/>
    <w:rsid w:val="00EC726B"/>
    <w:rsid w:val="00EC7E1A"/>
    <w:rsid w:val="00ED0760"/>
    <w:rsid w:val="00ED2111"/>
    <w:rsid w:val="00ED3FCF"/>
    <w:rsid w:val="00ED4453"/>
    <w:rsid w:val="00ED548A"/>
    <w:rsid w:val="00ED67CE"/>
    <w:rsid w:val="00EE27C6"/>
    <w:rsid w:val="00EE50EC"/>
    <w:rsid w:val="00EE55F1"/>
    <w:rsid w:val="00EF0861"/>
    <w:rsid w:val="00EF16F8"/>
    <w:rsid w:val="00EF59C0"/>
    <w:rsid w:val="00F0156D"/>
    <w:rsid w:val="00F04757"/>
    <w:rsid w:val="00F0504C"/>
    <w:rsid w:val="00F072D2"/>
    <w:rsid w:val="00F10140"/>
    <w:rsid w:val="00F110F4"/>
    <w:rsid w:val="00F14235"/>
    <w:rsid w:val="00F16B73"/>
    <w:rsid w:val="00F17295"/>
    <w:rsid w:val="00F22658"/>
    <w:rsid w:val="00F24E97"/>
    <w:rsid w:val="00F3047C"/>
    <w:rsid w:val="00F30FA3"/>
    <w:rsid w:val="00F31A40"/>
    <w:rsid w:val="00F32710"/>
    <w:rsid w:val="00F32E73"/>
    <w:rsid w:val="00F3397D"/>
    <w:rsid w:val="00F34E21"/>
    <w:rsid w:val="00F35AB8"/>
    <w:rsid w:val="00F35C5E"/>
    <w:rsid w:val="00F40BCC"/>
    <w:rsid w:val="00F454EB"/>
    <w:rsid w:val="00F45608"/>
    <w:rsid w:val="00F51E01"/>
    <w:rsid w:val="00F528E9"/>
    <w:rsid w:val="00F53AA7"/>
    <w:rsid w:val="00F53B9F"/>
    <w:rsid w:val="00F60890"/>
    <w:rsid w:val="00F60DB7"/>
    <w:rsid w:val="00F66601"/>
    <w:rsid w:val="00F66F4F"/>
    <w:rsid w:val="00F71C84"/>
    <w:rsid w:val="00F73716"/>
    <w:rsid w:val="00F762F4"/>
    <w:rsid w:val="00F7684D"/>
    <w:rsid w:val="00F76C21"/>
    <w:rsid w:val="00F83A91"/>
    <w:rsid w:val="00F83D11"/>
    <w:rsid w:val="00F85850"/>
    <w:rsid w:val="00F86013"/>
    <w:rsid w:val="00F9043E"/>
    <w:rsid w:val="00F91785"/>
    <w:rsid w:val="00FA2822"/>
    <w:rsid w:val="00FA629E"/>
    <w:rsid w:val="00FA74CB"/>
    <w:rsid w:val="00FB171D"/>
    <w:rsid w:val="00FB4418"/>
    <w:rsid w:val="00FC023F"/>
    <w:rsid w:val="00FC1DA6"/>
    <w:rsid w:val="00FD31A3"/>
    <w:rsid w:val="00FD4A2C"/>
    <w:rsid w:val="00FD4A71"/>
    <w:rsid w:val="00FD5A68"/>
    <w:rsid w:val="00FD5BD7"/>
    <w:rsid w:val="00FD7559"/>
    <w:rsid w:val="00FE4419"/>
    <w:rsid w:val="00FE7CB6"/>
    <w:rsid w:val="00FF107B"/>
    <w:rsid w:val="00FF1184"/>
    <w:rsid w:val="00FF1D49"/>
    <w:rsid w:val="00FF39AB"/>
    <w:rsid w:val="00FF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6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439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255DE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443929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C255DE"/>
    <w:pPr>
      <w:keepNext/>
      <w:ind w:firstLine="708"/>
      <w:jc w:val="both"/>
      <w:outlineLvl w:val="4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C255DE"/>
    <w:pPr>
      <w:keepNext/>
      <w:jc w:val="both"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C255DE"/>
    <w:pPr>
      <w:keepNext/>
      <w:ind w:right="397"/>
      <w:jc w:val="both"/>
      <w:outlineLvl w:val="7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116A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16A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uiPriority w:val="99"/>
    <w:rsid w:val="00C255DE"/>
    <w:rPr>
      <w:b/>
      <w:sz w:val="32"/>
    </w:rPr>
  </w:style>
  <w:style w:type="character" w:customStyle="1" w:styleId="50">
    <w:name w:val="Заголовок 5 Знак"/>
    <w:link w:val="5"/>
    <w:uiPriority w:val="99"/>
    <w:rsid w:val="00C255DE"/>
    <w:rPr>
      <w:b/>
      <w:sz w:val="24"/>
    </w:rPr>
  </w:style>
  <w:style w:type="character" w:customStyle="1" w:styleId="70">
    <w:name w:val="Заголовок 7 Знак"/>
    <w:link w:val="7"/>
    <w:uiPriority w:val="99"/>
    <w:rsid w:val="00C255DE"/>
    <w:rPr>
      <w:sz w:val="28"/>
    </w:rPr>
  </w:style>
  <w:style w:type="character" w:customStyle="1" w:styleId="80">
    <w:name w:val="Заголовок 8 Знак"/>
    <w:link w:val="8"/>
    <w:uiPriority w:val="99"/>
    <w:rsid w:val="00C255DE"/>
    <w:rPr>
      <w:sz w:val="28"/>
    </w:rPr>
  </w:style>
  <w:style w:type="paragraph" w:customStyle="1" w:styleId="ConsPlusNormal">
    <w:name w:val="ConsPlusNormal"/>
    <w:rsid w:val="00C255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255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link w:val="a4"/>
    <w:uiPriority w:val="99"/>
    <w:rsid w:val="00C255DE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rsid w:val="00C255DE"/>
    <w:rPr>
      <w:b/>
      <w:sz w:val="28"/>
    </w:rPr>
  </w:style>
  <w:style w:type="paragraph" w:styleId="a5">
    <w:name w:val="Balloon Text"/>
    <w:basedOn w:val="a"/>
    <w:link w:val="a6"/>
    <w:rsid w:val="00412C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12C9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6C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6CB4"/>
    <w:rPr>
      <w:sz w:val="24"/>
      <w:szCs w:val="24"/>
    </w:rPr>
  </w:style>
  <w:style w:type="paragraph" w:styleId="a9">
    <w:name w:val="footer"/>
    <w:basedOn w:val="a"/>
    <w:link w:val="aa"/>
    <w:uiPriority w:val="99"/>
    <w:rsid w:val="00A46C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6CB4"/>
    <w:rPr>
      <w:sz w:val="24"/>
      <w:szCs w:val="24"/>
    </w:rPr>
  </w:style>
  <w:style w:type="character" w:styleId="ab">
    <w:name w:val="Hyperlink"/>
    <w:rsid w:val="00412CC4"/>
    <w:rPr>
      <w:color w:val="0000FF"/>
      <w:u w:val="single"/>
    </w:rPr>
  </w:style>
  <w:style w:type="character" w:customStyle="1" w:styleId="10">
    <w:name w:val="Заголовок 1 Знак"/>
    <w:link w:val="1"/>
    <w:rsid w:val="004439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Indent 2"/>
    <w:basedOn w:val="a"/>
    <w:link w:val="22"/>
    <w:rsid w:val="004439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43929"/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443929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ac">
    <w:name w:val="Title"/>
    <w:basedOn w:val="a"/>
    <w:next w:val="a"/>
    <w:link w:val="ad"/>
    <w:qFormat/>
    <w:rsid w:val="00443929"/>
    <w:pPr>
      <w:widowControl w:val="0"/>
      <w:suppressAutoHyphens/>
      <w:autoSpaceDE w:val="0"/>
      <w:spacing w:before="240" w:after="60"/>
      <w:ind w:firstLine="720"/>
      <w:jc w:val="center"/>
    </w:pPr>
    <w:rPr>
      <w:rFonts w:ascii="Cambria" w:hAnsi="Cambria"/>
      <w:b/>
      <w:bCs/>
      <w:kern w:val="2"/>
      <w:sz w:val="32"/>
      <w:szCs w:val="32"/>
      <w:lang w:eastAsia="ar-SA"/>
    </w:rPr>
  </w:style>
  <w:style w:type="character" w:customStyle="1" w:styleId="ad">
    <w:name w:val="Название Знак"/>
    <w:link w:val="ac"/>
    <w:rsid w:val="00443929"/>
    <w:rPr>
      <w:rFonts w:ascii="Cambria" w:hAnsi="Cambria"/>
      <w:b/>
      <w:bCs/>
      <w:kern w:val="2"/>
      <w:sz w:val="32"/>
      <w:szCs w:val="32"/>
      <w:lang w:eastAsia="ar-SA"/>
    </w:rPr>
  </w:style>
  <w:style w:type="paragraph" w:styleId="ae">
    <w:name w:val="List Paragraph"/>
    <w:basedOn w:val="a"/>
    <w:uiPriority w:val="34"/>
    <w:qFormat/>
    <w:rsid w:val="004439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rsid w:val="00857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5E421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"/>
    <w:uiPriority w:val="59"/>
    <w:rsid w:val="004C0A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rsid w:val="005C2141"/>
    <w:pPr>
      <w:spacing w:after="120"/>
    </w:pPr>
  </w:style>
  <w:style w:type="character" w:customStyle="1" w:styleId="af1">
    <w:name w:val="Основной текст Знак"/>
    <w:link w:val="af0"/>
    <w:rsid w:val="005C214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6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439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255DE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443929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C255DE"/>
    <w:pPr>
      <w:keepNext/>
      <w:ind w:firstLine="708"/>
      <w:jc w:val="both"/>
      <w:outlineLvl w:val="4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C255DE"/>
    <w:pPr>
      <w:keepNext/>
      <w:jc w:val="both"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C255DE"/>
    <w:pPr>
      <w:keepNext/>
      <w:ind w:right="397"/>
      <w:jc w:val="both"/>
      <w:outlineLvl w:val="7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116A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16A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uiPriority w:val="99"/>
    <w:rsid w:val="00C255DE"/>
    <w:rPr>
      <w:b/>
      <w:sz w:val="32"/>
    </w:rPr>
  </w:style>
  <w:style w:type="character" w:customStyle="1" w:styleId="50">
    <w:name w:val="Заголовок 5 Знак"/>
    <w:link w:val="5"/>
    <w:uiPriority w:val="99"/>
    <w:rsid w:val="00C255DE"/>
    <w:rPr>
      <w:b/>
      <w:sz w:val="24"/>
    </w:rPr>
  </w:style>
  <w:style w:type="character" w:customStyle="1" w:styleId="70">
    <w:name w:val="Заголовок 7 Знак"/>
    <w:link w:val="7"/>
    <w:uiPriority w:val="99"/>
    <w:rsid w:val="00C255DE"/>
    <w:rPr>
      <w:sz w:val="28"/>
    </w:rPr>
  </w:style>
  <w:style w:type="character" w:customStyle="1" w:styleId="80">
    <w:name w:val="Заголовок 8 Знак"/>
    <w:link w:val="8"/>
    <w:uiPriority w:val="99"/>
    <w:rsid w:val="00C255DE"/>
    <w:rPr>
      <w:sz w:val="28"/>
    </w:rPr>
  </w:style>
  <w:style w:type="paragraph" w:customStyle="1" w:styleId="ConsPlusNormal">
    <w:name w:val="ConsPlusNormal"/>
    <w:rsid w:val="00C255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255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link w:val="a4"/>
    <w:uiPriority w:val="99"/>
    <w:rsid w:val="00C255DE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rsid w:val="00C255DE"/>
    <w:rPr>
      <w:b/>
      <w:sz w:val="28"/>
    </w:rPr>
  </w:style>
  <w:style w:type="paragraph" w:styleId="a5">
    <w:name w:val="Balloon Text"/>
    <w:basedOn w:val="a"/>
    <w:link w:val="a6"/>
    <w:rsid w:val="00412C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12C9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6C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6CB4"/>
    <w:rPr>
      <w:sz w:val="24"/>
      <w:szCs w:val="24"/>
    </w:rPr>
  </w:style>
  <w:style w:type="paragraph" w:styleId="a9">
    <w:name w:val="footer"/>
    <w:basedOn w:val="a"/>
    <w:link w:val="aa"/>
    <w:uiPriority w:val="99"/>
    <w:rsid w:val="00A46C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6CB4"/>
    <w:rPr>
      <w:sz w:val="24"/>
      <w:szCs w:val="24"/>
    </w:rPr>
  </w:style>
  <w:style w:type="character" w:styleId="ab">
    <w:name w:val="Hyperlink"/>
    <w:rsid w:val="00412CC4"/>
    <w:rPr>
      <w:color w:val="0000FF"/>
      <w:u w:val="single"/>
    </w:rPr>
  </w:style>
  <w:style w:type="character" w:customStyle="1" w:styleId="10">
    <w:name w:val="Заголовок 1 Знак"/>
    <w:link w:val="1"/>
    <w:rsid w:val="004439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Indent 2"/>
    <w:basedOn w:val="a"/>
    <w:link w:val="22"/>
    <w:rsid w:val="004439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43929"/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443929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ac">
    <w:name w:val="Title"/>
    <w:basedOn w:val="a"/>
    <w:next w:val="a"/>
    <w:link w:val="ad"/>
    <w:qFormat/>
    <w:rsid w:val="00443929"/>
    <w:pPr>
      <w:widowControl w:val="0"/>
      <w:suppressAutoHyphens/>
      <w:autoSpaceDE w:val="0"/>
      <w:spacing w:before="240" w:after="60"/>
      <w:ind w:firstLine="720"/>
      <w:jc w:val="center"/>
    </w:pPr>
    <w:rPr>
      <w:rFonts w:ascii="Cambria" w:hAnsi="Cambria"/>
      <w:b/>
      <w:bCs/>
      <w:kern w:val="2"/>
      <w:sz w:val="32"/>
      <w:szCs w:val="32"/>
      <w:lang w:eastAsia="ar-SA"/>
    </w:rPr>
  </w:style>
  <w:style w:type="character" w:customStyle="1" w:styleId="ad">
    <w:name w:val="Название Знак"/>
    <w:link w:val="ac"/>
    <w:rsid w:val="00443929"/>
    <w:rPr>
      <w:rFonts w:ascii="Cambria" w:hAnsi="Cambria"/>
      <w:b/>
      <w:bCs/>
      <w:kern w:val="2"/>
      <w:sz w:val="32"/>
      <w:szCs w:val="32"/>
      <w:lang w:eastAsia="ar-SA"/>
    </w:rPr>
  </w:style>
  <w:style w:type="paragraph" w:styleId="ae">
    <w:name w:val="List Paragraph"/>
    <w:basedOn w:val="a"/>
    <w:uiPriority w:val="34"/>
    <w:qFormat/>
    <w:rsid w:val="004439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rsid w:val="00857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5E421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"/>
    <w:uiPriority w:val="59"/>
    <w:rsid w:val="004C0A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rsid w:val="005C2141"/>
    <w:pPr>
      <w:spacing w:after="120"/>
    </w:pPr>
  </w:style>
  <w:style w:type="character" w:customStyle="1" w:styleId="af1">
    <w:name w:val="Основной текст Знак"/>
    <w:link w:val="af0"/>
    <w:rsid w:val="005C21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E2A04-78D8-4A5A-B553-4B90640D8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3342</Words>
  <Characters>19051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ЕЛИЗОВСКОГО МУНИЦИПАЛЬНОГО РАЙОНА</vt:lpstr>
    </vt:vector>
  </TitlesOfParts>
  <Company>MoBIL GROUP</Company>
  <LinksUpToDate>false</LinksUpToDate>
  <CharactersWithSpaces>22349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ЕЛИЗОВСКОГО МУНИЦИПАЛЬНОГО РАЙОНА</dc:title>
  <dc:creator>Admin</dc:creator>
  <cp:lastModifiedBy>Михеева Наталья Борисовна</cp:lastModifiedBy>
  <cp:revision>2</cp:revision>
  <cp:lastPrinted>2017-09-22T14:06:00Z</cp:lastPrinted>
  <dcterms:created xsi:type="dcterms:W3CDTF">2017-11-07T14:17:00Z</dcterms:created>
  <dcterms:modified xsi:type="dcterms:W3CDTF">2017-11-07T14:17:00Z</dcterms:modified>
</cp:coreProperties>
</file>