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rPr>
          <w:b w:val="1"/>
          <w:color w:themeColor="text2" w:val="1F497D"/>
          <w:sz w:val="26"/>
        </w:rPr>
      </w:pPr>
    </w:p>
    <w:p w14:paraId="04000000">
      <w:pPr>
        <w:widowControl w:val="1"/>
        <w:ind/>
        <w:jc w:val="center"/>
        <w:rPr>
          <w:b w:val="1"/>
          <w:color w:themeColor="text2" w:val="1F497D"/>
          <w:sz w:val="27"/>
        </w:rPr>
      </w:pPr>
    </w:p>
    <w:p w14:paraId="05000000">
      <w:pPr>
        <w:widowControl w:val="1"/>
        <w:ind/>
        <w:jc w:val="center"/>
        <w:rPr>
          <w:b w:val="1"/>
          <w:sz w:val="27"/>
        </w:rPr>
      </w:pPr>
      <w:r>
        <w:rPr>
          <w:b w:val="1"/>
          <w:sz w:val="27"/>
        </w:rPr>
        <w:t>Отчет о</w:t>
      </w:r>
    </w:p>
    <w:p w14:paraId="06000000">
      <w:pPr>
        <w:widowControl w:val="1"/>
        <w:ind/>
        <w:jc w:val="center"/>
        <w:rPr>
          <w:b w:val="1"/>
          <w:sz w:val="27"/>
        </w:rPr>
      </w:pPr>
      <w:r>
        <w:rPr>
          <w:b w:val="1"/>
          <w:sz w:val="27"/>
        </w:rPr>
        <w:t>проверк</w:t>
      </w:r>
      <w:r>
        <w:rPr>
          <w:b w:val="1"/>
          <w:sz w:val="27"/>
        </w:rPr>
        <w:t>е</w:t>
      </w:r>
    </w:p>
    <w:p w14:paraId="07000000">
      <w:pPr>
        <w:widowControl w:val="1"/>
        <w:ind/>
        <w:jc w:val="center"/>
        <w:rPr>
          <w:sz w:val="27"/>
        </w:rPr>
      </w:pPr>
      <w:r>
        <w:rPr>
          <w:sz w:val="27"/>
        </w:rPr>
        <w:t>Г</w:t>
      </w:r>
      <w:r>
        <w:rPr>
          <w:sz w:val="27"/>
        </w:rPr>
        <w:t xml:space="preserve">осударственного </w:t>
      </w:r>
      <w:r>
        <w:rPr>
          <w:sz w:val="27"/>
        </w:rPr>
        <w:t xml:space="preserve">бюджетного </w:t>
      </w:r>
      <w:r>
        <w:rPr>
          <w:sz w:val="27"/>
        </w:rPr>
        <w:br/>
      </w:r>
      <w:r>
        <w:rPr>
          <w:sz w:val="27"/>
        </w:rPr>
        <w:t xml:space="preserve">общеобразовательного учреждения </w:t>
      </w:r>
    </w:p>
    <w:p w14:paraId="08000000">
      <w:pPr>
        <w:widowControl w:val="1"/>
        <w:ind/>
        <w:jc w:val="center"/>
        <w:rPr>
          <w:sz w:val="27"/>
        </w:rPr>
      </w:pPr>
      <w:r>
        <w:rPr>
          <w:sz w:val="27"/>
        </w:rPr>
        <w:t xml:space="preserve">Ненецкого автономного округа </w:t>
      </w:r>
    </w:p>
    <w:p w14:paraId="09000000">
      <w:pPr>
        <w:widowControl w:val="1"/>
        <w:ind/>
        <w:jc w:val="center"/>
        <w:rPr>
          <w:sz w:val="27"/>
        </w:rPr>
      </w:pPr>
      <w:r>
        <w:rPr>
          <w:sz w:val="27"/>
        </w:rPr>
        <w:t>«Средняя школа с. Ома»</w:t>
      </w:r>
    </w:p>
    <w:p w14:paraId="0A000000">
      <w:pPr>
        <w:widowControl w:val="1"/>
        <w:ind/>
        <w:jc w:val="center"/>
        <w:rPr>
          <w:sz w:val="27"/>
        </w:rPr>
      </w:pPr>
      <w:r>
        <w:rPr>
          <w:sz w:val="27"/>
        </w:rPr>
        <w:t>166735, Ненецкий автономный округ, Заполярный район,</w:t>
      </w:r>
    </w:p>
    <w:p w14:paraId="0B000000">
      <w:pPr>
        <w:widowControl w:val="1"/>
        <w:ind/>
        <w:jc w:val="center"/>
        <w:rPr>
          <w:sz w:val="27"/>
        </w:rPr>
      </w:pPr>
      <w:r>
        <w:rPr>
          <w:sz w:val="27"/>
        </w:rPr>
        <w:t>с. Ома, Школьная улица д. 23</w:t>
      </w:r>
    </w:p>
    <w:p w14:paraId="0C000000">
      <w:pPr>
        <w:widowControl w:val="1"/>
        <w:ind/>
        <w:jc w:val="center"/>
        <w:rPr>
          <w:sz w:val="27"/>
        </w:rPr>
      </w:pPr>
      <w:r>
        <w:rPr>
          <w:sz w:val="27"/>
        </w:rPr>
        <w:t xml:space="preserve">(наименование проверяемого </w:t>
      </w:r>
      <w:r>
        <w:rPr>
          <w:sz w:val="27"/>
        </w:rPr>
        <w:t>з</w:t>
      </w:r>
      <w:r>
        <w:rPr>
          <w:sz w:val="27"/>
        </w:rPr>
        <w:t>аказчика</w:t>
      </w:r>
      <w:r>
        <w:rPr>
          <w:sz w:val="27"/>
        </w:rPr>
        <w:t>,</w:t>
      </w:r>
      <w:r>
        <w:rPr>
          <w:sz w:val="27"/>
        </w:rPr>
        <w:t xml:space="preserve"> адрес</w:t>
      </w:r>
      <w:r>
        <w:rPr>
          <w:sz w:val="27"/>
        </w:rPr>
        <w:t xml:space="preserve"> место</w:t>
      </w:r>
      <w:r>
        <w:rPr>
          <w:sz w:val="27"/>
        </w:rPr>
        <w:t>нахождения</w:t>
      </w:r>
      <w:r>
        <w:rPr>
          <w:sz w:val="27"/>
        </w:rPr>
        <w:t>)</w:t>
      </w:r>
    </w:p>
    <w:p w14:paraId="0D000000">
      <w:pPr>
        <w:widowControl w:val="1"/>
        <w:pBdr>
          <w:top w:color="000000" w:space="1" w:sz="4" w:val="single"/>
        </w:pBdr>
        <w:ind/>
        <w:jc w:val="center"/>
        <w:rPr>
          <w:sz w:val="27"/>
        </w:rPr>
      </w:pPr>
    </w:p>
    <w:p w14:paraId="0E000000">
      <w:pPr>
        <w:widowControl w:val="1"/>
        <w:pBdr>
          <w:top w:color="000000" w:space="1" w:sz="4" w:val="single"/>
        </w:pBdr>
        <w:ind/>
        <w:jc w:val="center"/>
        <w:rPr>
          <w:sz w:val="27"/>
        </w:rPr>
      </w:pPr>
      <w:r>
        <w:rPr>
          <w:sz w:val="27"/>
        </w:rPr>
        <w:t>г. Нарьян-</w:t>
      </w:r>
      <w:r>
        <w:rPr>
          <w:sz w:val="27"/>
        </w:rPr>
        <w:t xml:space="preserve">Мар                                                              </w:t>
      </w:r>
      <w:r>
        <w:rPr>
          <w:sz w:val="27"/>
        </w:rPr>
        <w:t xml:space="preserve">          </w:t>
      </w:r>
      <w:r>
        <w:rPr>
          <w:sz w:val="27"/>
        </w:rPr>
        <w:t xml:space="preserve">    </w:t>
      </w:r>
      <w:r>
        <w:rPr>
          <w:sz w:val="27"/>
        </w:rPr>
        <w:t xml:space="preserve">  </w:t>
      </w:r>
      <w:r>
        <w:rPr>
          <w:sz w:val="27"/>
        </w:rPr>
        <w:t>«06</w:t>
      </w:r>
      <w:r>
        <w:rPr>
          <w:sz w:val="27"/>
        </w:rPr>
        <w:t>»</w:t>
      </w:r>
      <w:r>
        <w:rPr>
          <w:sz w:val="27"/>
        </w:rPr>
        <w:t xml:space="preserve"> октябр</w:t>
      </w:r>
      <w:r>
        <w:rPr>
          <w:sz w:val="27"/>
        </w:rPr>
        <w:t xml:space="preserve">я </w:t>
      </w:r>
      <w:r>
        <w:rPr>
          <w:sz w:val="27"/>
        </w:rPr>
        <w:t>20</w:t>
      </w:r>
      <w:r>
        <w:rPr>
          <w:sz w:val="27"/>
        </w:rPr>
        <w:t>26</w:t>
      </w:r>
      <w:r>
        <w:rPr>
          <w:sz w:val="27"/>
        </w:rPr>
        <w:t xml:space="preserve"> г.</w:t>
      </w:r>
    </w:p>
    <w:p w14:paraId="0F000000">
      <w:pPr>
        <w:widowControl w:val="1"/>
        <w:pBdr>
          <w:top w:color="000000" w:space="1" w:sz="4" w:val="single"/>
        </w:pBdr>
        <w:ind/>
        <w:jc w:val="center"/>
        <w:rPr>
          <w:sz w:val="27"/>
        </w:rPr>
      </w:pPr>
    </w:p>
    <w:p w14:paraId="10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Инспекцией</w:t>
      </w:r>
      <w:r>
        <w:rPr>
          <w:sz w:val="27"/>
        </w:rPr>
        <w:t xml:space="preserve"> в составе:</w:t>
      </w:r>
    </w:p>
    <w:p w14:paraId="11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 xml:space="preserve">Петрика Константин Владимирович, </w:t>
      </w:r>
      <w:r>
        <w:rPr>
          <w:sz w:val="27"/>
        </w:rPr>
        <w:t>главный</w:t>
      </w:r>
      <w:r>
        <w:rPr>
          <w:sz w:val="27"/>
        </w:rPr>
        <w:t xml:space="preserve"> </w:t>
      </w:r>
      <w:r>
        <w:rPr>
          <w:sz w:val="27"/>
        </w:rPr>
        <w:t xml:space="preserve">консультант </w:t>
      </w:r>
      <w:r>
        <w:rPr>
          <w:sz w:val="27"/>
        </w:rPr>
        <w:t>правового отдела</w:t>
      </w:r>
      <w:r>
        <w:rPr>
          <w:sz w:val="27"/>
        </w:rPr>
        <w:t xml:space="preserve"> Департамента образования и спорта Ненецкого автономного округа</w:t>
      </w:r>
      <w:r>
        <w:rPr>
          <w:sz w:val="27"/>
        </w:rPr>
        <w:t xml:space="preserve"> – руководитель инспекции;</w:t>
      </w:r>
    </w:p>
    <w:p w14:paraId="12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Носова Марьяна Евгеньевна,</w:t>
      </w:r>
      <w:r>
        <w:rPr>
          <w:sz w:val="27"/>
        </w:rPr>
        <w:t xml:space="preserve"> н</w:t>
      </w:r>
      <w:r>
        <w:rPr>
          <w:sz w:val="27"/>
        </w:rPr>
        <w:t>ачальник сектора финансового контроля финансово-экономического управления Департамента образования и спорта Ненецкого автономного округа</w:t>
      </w:r>
      <w:r>
        <w:rPr>
          <w:sz w:val="27"/>
        </w:rPr>
        <w:t xml:space="preserve"> </w:t>
      </w:r>
      <w:r>
        <w:rPr>
          <w:sz w:val="27"/>
        </w:rPr>
        <w:t xml:space="preserve">– </w:t>
      </w:r>
      <w:r>
        <w:rPr>
          <w:sz w:val="27"/>
        </w:rPr>
        <w:t>член и</w:t>
      </w:r>
      <w:r>
        <w:rPr>
          <w:sz w:val="27"/>
        </w:rPr>
        <w:t>нспекции</w:t>
      </w:r>
      <w:r>
        <w:rPr>
          <w:sz w:val="27"/>
        </w:rPr>
        <w:t>.</w:t>
      </w:r>
    </w:p>
    <w:p w14:paraId="13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П</w:t>
      </w:r>
      <w:r>
        <w:rPr>
          <w:sz w:val="27"/>
        </w:rPr>
        <w:t xml:space="preserve">роведена плановая документарная проверка соблюдения </w:t>
      </w:r>
      <w:r>
        <w:rPr>
          <w:sz w:val="27"/>
        </w:rPr>
        <w:t>законодательства Российской Федерации о контрактной системе в сфере закупок</w:t>
      </w:r>
      <w:r>
        <w:rPr>
          <w:sz w:val="27"/>
        </w:rPr>
        <w:t xml:space="preserve"> товаров, работ, услуг</w:t>
      </w:r>
      <w:r>
        <w:rPr>
          <w:color w:val="FF0000"/>
          <w:sz w:val="27"/>
        </w:rPr>
        <w:t xml:space="preserve"> </w:t>
      </w:r>
      <w:r>
        <w:rPr>
          <w:sz w:val="27"/>
        </w:rPr>
        <w:t xml:space="preserve">государственного </w:t>
      </w:r>
      <w:r>
        <w:rPr>
          <w:sz w:val="27"/>
        </w:rPr>
        <w:t xml:space="preserve">бюджетного </w:t>
      </w:r>
      <w:r>
        <w:rPr>
          <w:sz w:val="27"/>
        </w:rPr>
        <w:t>общеобразовательного</w:t>
      </w:r>
      <w:r>
        <w:rPr>
          <w:sz w:val="27"/>
        </w:rPr>
        <w:t xml:space="preserve"> </w:t>
      </w:r>
      <w:r>
        <w:rPr>
          <w:sz w:val="27"/>
        </w:rPr>
        <w:t>учреждения</w:t>
      </w:r>
      <w:r>
        <w:rPr>
          <w:sz w:val="27"/>
        </w:rPr>
        <w:t xml:space="preserve"> </w:t>
      </w:r>
      <w:r>
        <w:rPr>
          <w:sz w:val="27"/>
        </w:rPr>
        <w:t xml:space="preserve">Ненецкого автономного округа </w:t>
      </w:r>
      <w:r>
        <w:rPr>
          <w:sz w:val="27"/>
        </w:rPr>
        <w:t>«Средняя школа с. Ома»</w:t>
      </w:r>
      <w:r>
        <w:rPr>
          <w:sz w:val="27"/>
        </w:rPr>
        <w:t xml:space="preserve"> </w:t>
      </w:r>
      <w:r>
        <w:rPr>
          <w:sz w:val="27"/>
        </w:rPr>
        <w:br/>
      </w:r>
      <w:r>
        <w:rPr>
          <w:sz w:val="27"/>
        </w:rPr>
        <w:t>(далее –</w:t>
      </w:r>
      <w:r>
        <w:rPr>
          <w:sz w:val="27"/>
        </w:rPr>
        <w:t xml:space="preserve"> </w:t>
      </w:r>
      <w:r>
        <w:rPr>
          <w:sz w:val="27"/>
        </w:rPr>
        <w:t>ГБО</w:t>
      </w:r>
      <w:r>
        <w:rPr>
          <w:sz w:val="27"/>
        </w:rPr>
        <w:t>У</w:t>
      </w:r>
      <w:r>
        <w:rPr>
          <w:sz w:val="27"/>
        </w:rPr>
        <w:t xml:space="preserve"> НАО «СШ с. Ома</w:t>
      </w:r>
      <w:r>
        <w:rPr>
          <w:sz w:val="27"/>
        </w:rPr>
        <w:t>»</w:t>
      </w:r>
      <w:r>
        <w:rPr>
          <w:sz w:val="27"/>
        </w:rPr>
        <w:t>, Учреждение, З</w:t>
      </w:r>
      <w:r>
        <w:rPr>
          <w:sz w:val="27"/>
        </w:rPr>
        <w:t>аказчик).</w:t>
      </w:r>
    </w:p>
    <w:p w14:paraId="14000000">
      <w:pPr>
        <w:widowControl w:val="1"/>
        <w:numPr>
          <w:ilvl w:val="0"/>
          <w:numId w:val="1"/>
        </w:numPr>
        <w:ind w:hanging="360" w:left="992"/>
        <w:jc w:val="left"/>
        <w:rPr>
          <w:sz w:val="27"/>
        </w:rPr>
      </w:pPr>
      <w:r>
        <w:rPr>
          <w:sz w:val="27"/>
        </w:rPr>
        <w:t>Основание проведения проверки:</w:t>
      </w:r>
    </w:p>
    <w:p w14:paraId="15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план проверок при осуществлении ведомственного контроля</w:t>
      </w:r>
      <w:r>
        <w:rPr>
          <w:sz w:val="27"/>
        </w:rPr>
        <w:t xml:space="preserve"> </w:t>
      </w:r>
      <w:r>
        <w:rPr>
          <w:sz w:val="27"/>
        </w:rPr>
        <w:t xml:space="preserve">соблюдения заказчиками, подведомственными Департаменту образования и спорта Ненецкого автономного округа, требований законодательства Российской Федерации </w:t>
      </w:r>
      <w:r>
        <w:rPr>
          <w:sz w:val="27"/>
        </w:rPr>
        <w:t xml:space="preserve">и иных нормативных правовых актов о контрактной системе в сфере закупок товаров, работ, услуг для обеспечения государственных </w:t>
      </w:r>
      <w:r>
        <w:rPr>
          <w:sz w:val="27"/>
        </w:rPr>
        <w:br/>
      </w:r>
      <w:r>
        <w:rPr>
          <w:sz w:val="27"/>
        </w:rPr>
        <w:t xml:space="preserve">и муниципальных нужд </w:t>
      </w:r>
      <w:r>
        <w:rPr>
          <w:sz w:val="27"/>
        </w:rPr>
        <w:t>на 20</w:t>
      </w:r>
      <w:r>
        <w:rPr>
          <w:sz w:val="27"/>
        </w:rPr>
        <w:t>26</w:t>
      </w:r>
      <w:r>
        <w:rPr>
          <w:sz w:val="27"/>
        </w:rPr>
        <w:t xml:space="preserve"> год</w:t>
      </w:r>
      <w:r>
        <w:rPr>
          <w:sz w:val="27"/>
        </w:rPr>
        <w:t xml:space="preserve">, </w:t>
      </w:r>
      <w:r>
        <w:rPr>
          <w:sz w:val="27"/>
        </w:rPr>
        <w:t xml:space="preserve">утвержденный распоряжением Департамента образования, культуры и спорта Ненецкого автономного округа </w:t>
      </w:r>
      <w:r>
        <w:rPr>
          <w:sz w:val="27"/>
        </w:rPr>
        <w:br/>
      </w:r>
      <w:r>
        <w:rPr>
          <w:sz w:val="27"/>
        </w:rPr>
        <w:t xml:space="preserve">от </w:t>
      </w:r>
      <w:r>
        <w:rPr>
          <w:sz w:val="27"/>
        </w:rPr>
        <w:t>01</w:t>
      </w:r>
      <w:r>
        <w:rPr>
          <w:sz w:val="27"/>
        </w:rPr>
        <w:t>.</w:t>
      </w:r>
      <w:r>
        <w:rPr>
          <w:sz w:val="27"/>
        </w:rPr>
        <w:t>12.20</w:t>
      </w:r>
      <w:r>
        <w:rPr>
          <w:sz w:val="27"/>
        </w:rPr>
        <w:t>25</w:t>
      </w:r>
      <w:r>
        <w:rPr>
          <w:sz w:val="27"/>
        </w:rPr>
        <w:t xml:space="preserve"> </w:t>
      </w:r>
      <w:r>
        <w:rPr>
          <w:sz w:val="27"/>
        </w:rPr>
        <w:t xml:space="preserve">№ </w:t>
      </w:r>
      <w:r>
        <w:rPr>
          <w:sz w:val="27"/>
        </w:rPr>
        <w:t>1187</w:t>
      </w:r>
      <w:r>
        <w:rPr>
          <w:sz w:val="27"/>
        </w:rPr>
        <w:t>-р</w:t>
      </w:r>
      <w:r>
        <w:rPr>
          <w:sz w:val="27"/>
        </w:rPr>
        <w:t>;</w:t>
      </w:r>
    </w:p>
    <w:p w14:paraId="16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распоряжени</w:t>
      </w:r>
      <w:r>
        <w:rPr>
          <w:sz w:val="27"/>
        </w:rPr>
        <w:t>е</w:t>
      </w:r>
      <w:r>
        <w:rPr>
          <w:sz w:val="27"/>
        </w:rPr>
        <w:t xml:space="preserve"> Департамента образования и спорта Ненецкого автономного округа </w:t>
      </w:r>
      <w:r>
        <w:rPr>
          <w:sz w:val="27"/>
        </w:rPr>
        <w:t>от 02</w:t>
      </w:r>
      <w:r>
        <w:rPr>
          <w:sz w:val="27"/>
        </w:rPr>
        <w:t>.09</w:t>
      </w:r>
      <w:r>
        <w:rPr>
          <w:sz w:val="27"/>
        </w:rPr>
        <w:t>.20</w:t>
      </w:r>
      <w:r>
        <w:rPr>
          <w:sz w:val="27"/>
        </w:rPr>
        <w:t>26</w:t>
      </w:r>
      <w:r>
        <w:rPr>
          <w:sz w:val="27"/>
        </w:rPr>
        <w:t xml:space="preserve"> </w:t>
      </w:r>
      <w:r>
        <w:rPr>
          <w:sz w:val="27"/>
        </w:rPr>
        <w:t>№ 699</w:t>
      </w:r>
      <w:r>
        <w:rPr>
          <w:sz w:val="27"/>
        </w:rPr>
        <w:t>-</w:t>
      </w:r>
      <w:r>
        <w:rPr>
          <w:sz w:val="27"/>
        </w:rPr>
        <w:t xml:space="preserve">р </w:t>
      </w:r>
      <w:r>
        <w:rPr>
          <w:sz w:val="27"/>
        </w:rPr>
        <w:t xml:space="preserve">«О проведении плановой документарной проверки соблюдения законодательства и иных нормативных правовых актов </w:t>
      </w:r>
      <w:r>
        <w:rPr>
          <w:sz w:val="27"/>
        </w:rPr>
        <w:t xml:space="preserve">о контрактной системе в сфере закупок товаров, работ, услуг </w:t>
      </w:r>
      <w:r>
        <w:rPr>
          <w:sz w:val="27"/>
        </w:rPr>
        <w:br/>
      </w:r>
      <w:r>
        <w:rPr>
          <w:sz w:val="27"/>
        </w:rPr>
        <w:t xml:space="preserve">в отношении </w:t>
      </w:r>
      <w:r>
        <w:rPr>
          <w:sz w:val="27"/>
        </w:rPr>
        <w:t>государственного бюджетного общеобразовательного учреждения Ненецкого автономного округа «</w:t>
      </w:r>
      <w:r>
        <w:rPr>
          <w:sz w:val="27"/>
        </w:rPr>
        <w:t>Средняя школа с. Ома</w:t>
      </w:r>
      <w:r>
        <w:rPr>
          <w:sz w:val="27"/>
        </w:rPr>
        <w:t>»</w:t>
      </w:r>
      <w:r>
        <w:rPr>
          <w:sz w:val="27"/>
        </w:rPr>
        <w:t>.</w:t>
      </w:r>
    </w:p>
    <w:p w14:paraId="17000000">
      <w:pPr>
        <w:widowControl w:val="1"/>
        <w:ind w:firstLine="709" w:left="0"/>
        <w:jc w:val="both"/>
        <w:rPr>
          <w:sz w:val="27"/>
        </w:rPr>
      </w:pPr>
      <w:r>
        <w:rPr>
          <w:sz w:val="27"/>
        </w:rPr>
        <w:t>2. Цель</w:t>
      </w:r>
      <w:r>
        <w:rPr>
          <w:sz w:val="27"/>
        </w:rPr>
        <w:t xml:space="preserve"> проверки</w:t>
      </w:r>
      <w:r>
        <w:rPr>
          <w:sz w:val="27"/>
        </w:rPr>
        <w:t>:</w:t>
      </w:r>
      <w:r>
        <w:rPr>
          <w:sz w:val="27"/>
        </w:rPr>
        <w:t xml:space="preserve"> соблюдение требований Федерального закона </w:t>
      </w:r>
      <w:r>
        <w:rPr>
          <w:sz w:val="27"/>
        </w:rPr>
        <w:br/>
      </w:r>
      <w:r>
        <w:rPr>
          <w:sz w:val="27"/>
        </w:rPr>
        <w:t xml:space="preserve">от 05.04.2013 </w:t>
      </w:r>
      <w:r>
        <w:rPr>
          <w:sz w:val="27"/>
        </w:rPr>
        <w:t>№</w:t>
      </w:r>
      <w:r>
        <w:rPr>
          <w:sz w:val="27"/>
        </w:rPr>
        <w:t> </w:t>
      </w:r>
      <w:r>
        <w:rPr>
          <w:sz w:val="27"/>
        </w:rPr>
        <w:t xml:space="preserve">44-ФЗ «О контрактной системе в сфере закупок товаров, работ, услуг </w:t>
      </w:r>
      <w:r>
        <w:rPr>
          <w:sz w:val="27"/>
        </w:rPr>
        <w:t>для обеспечения государственных и муниципальных нужд» (далее –</w:t>
      </w:r>
      <w:r>
        <w:rPr>
          <w:sz w:val="27"/>
        </w:rPr>
        <w:t xml:space="preserve"> </w:t>
      </w:r>
      <w:r>
        <w:rPr>
          <w:sz w:val="27"/>
        </w:rPr>
        <w:t>З</w:t>
      </w:r>
      <w:r>
        <w:rPr>
          <w:sz w:val="27"/>
        </w:rPr>
        <w:t>акон</w:t>
      </w:r>
      <w:r>
        <w:rPr>
          <w:sz w:val="27"/>
        </w:rPr>
        <w:t xml:space="preserve"> </w:t>
      </w:r>
      <w:r>
        <w:rPr>
          <w:sz w:val="27"/>
        </w:rPr>
        <w:br/>
      </w:r>
      <w:r>
        <w:rPr>
          <w:sz w:val="27"/>
        </w:rPr>
        <w:t>о контрактной системе</w:t>
      </w:r>
      <w:r>
        <w:rPr>
          <w:sz w:val="27"/>
        </w:rPr>
        <w:t>) и иных нормативны</w:t>
      </w:r>
      <w:r>
        <w:rPr>
          <w:sz w:val="27"/>
        </w:rPr>
        <w:t>х правовых актов в сфере закупок</w:t>
      </w:r>
      <w:r>
        <w:rPr>
          <w:sz w:val="27"/>
        </w:rPr>
        <w:t xml:space="preserve"> </w:t>
      </w:r>
      <w:r>
        <w:rPr>
          <w:sz w:val="27"/>
        </w:rPr>
        <w:br/>
      </w:r>
      <w:r>
        <w:rPr>
          <w:sz w:val="27"/>
        </w:rPr>
        <w:t>в части</w:t>
      </w:r>
      <w:r>
        <w:rPr>
          <w:sz w:val="27"/>
        </w:rPr>
        <w:t xml:space="preserve"> закупок, </w:t>
      </w:r>
      <w:r>
        <w:rPr>
          <w:sz w:val="27"/>
        </w:rPr>
        <w:t>осуществл</w:t>
      </w:r>
      <w:r>
        <w:rPr>
          <w:sz w:val="27"/>
        </w:rPr>
        <w:t>енных</w:t>
      </w:r>
      <w:r>
        <w:rPr>
          <w:sz w:val="27"/>
        </w:rPr>
        <w:t xml:space="preserve"> </w:t>
      </w:r>
      <w:r>
        <w:rPr>
          <w:sz w:val="27"/>
        </w:rPr>
        <w:t>ГБОУ НАО «СШ с. Ома»</w:t>
      </w:r>
      <w:r>
        <w:rPr>
          <w:sz w:val="27"/>
        </w:rPr>
        <w:t>.</w:t>
      </w:r>
    </w:p>
    <w:p w14:paraId="18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Мероприятия по ведомственному контролю включали</w:t>
      </w:r>
      <w:r>
        <w:rPr>
          <w:sz w:val="27"/>
        </w:rPr>
        <w:t>:</w:t>
      </w:r>
    </w:p>
    <w:p w14:paraId="19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1)</w:t>
      </w:r>
      <w:r>
        <w:rPr>
          <w:sz w:val="27"/>
        </w:rPr>
        <w:t> соблюдение 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исполнителем);</w:t>
      </w:r>
    </w:p>
    <w:p w14:paraId="1A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2) соблюдение требований статьи 30 Закона о контрактной системе;</w:t>
      </w:r>
    </w:p>
    <w:p w14:paraId="1B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3) соблюдение требований по определению поставщика (подрядчика исполнителя);</w:t>
      </w:r>
    </w:p>
    <w:p w14:paraId="1C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4)</w:t>
      </w:r>
      <w:r>
        <w:rPr>
          <w:sz w:val="27"/>
        </w:rPr>
        <w:t> </w:t>
      </w:r>
      <w:r>
        <w:rPr>
          <w:sz w:val="27"/>
        </w:rPr>
        <w:t xml:space="preserve">соблюдение требований по применению заказчиком мер ответственности </w:t>
      </w:r>
      <w:r>
        <w:rPr>
          <w:sz w:val="27"/>
        </w:rPr>
        <w:t>и совершения иных действий в случае нарушения поставщиком (подрядчиком, исполнителем) условий контракта;</w:t>
      </w:r>
    </w:p>
    <w:p w14:paraId="1D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5)</w:t>
      </w:r>
      <w:r>
        <w:rPr>
          <w:rFonts w:ascii="Times New Roman" w:hAnsi="Times New Roman"/>
          <w:spacing w:val="0"/>
          <w:sz w:val="27"/>
        </w:rPr>
        <w:t> </w:t>
      </w:r>
      <w:r>
        <w:rPr>
          <w:sz w:val="27"/>
        </w:rPr>
        <w:t>с</w:t>
      </w:r>
      <w:r>
        <w:rPr>
          <w:sz w:val="27"/>
        </w:rPr>
        <w:t xml:space="preserve">облюдение своевременности, полноты и достоверности отражения </w:t>
      </w:r>
      <w:r>
        <w:rPr>
          <w:sz w:val="27"/>
        </w:rPr>
        <w:br/>
      </w:r>
      <w:r>
        <w:rPr>
          <w:sz w:val="27"/>
        </w:rPr>
        <w:t xml:space="preserve">в документах учета </w:t>
      </w:r>
      <w:r>
        <w:rPr>
          <w:sz w:val="27"/>
        </w:rPr>
        <w:t xml:space="preserve">поставленного товара, выполненной работы (ее результата) </w:t>
      </w:r>
      <w:r>
        <w:rPr>
          <w:sz w:val="27"/>
        </w:rPr>
        <w:br/>
      </w:r>
      <w:r>
        <w:rPr>
          <w:sz w:val="27"/>
        </w:rPr>
        <w:t>или оказанной услуги.</w:t>
      </w:r>
    </w:p>
    <w:p w14:paraId="1E000000">
      <w:pPr>
        <w:widowControl w:val="1"/>
        <w:ind w:firstLine="709"/>
        <w:rPr>
          <w:sz w:val="27"/>
        </w:rPr>
      </w:pPr>
      <w:r>
        <w:rPr>
          <w:sz w:val="27"/>
        </w:rPr>
        <w:t>3. Проверяемый период</w:t>
      </w:r>
      <w:r>
        <w:rPr>
          <w:sz w:val="27"/>
        </w:rPr>
        <w:t>:</w:t>
      </w:r>
      <w:r>
        <w:rPr>
          <w:sz w:val="27"/>
        </w:rPr>
        <w:t xml:space="preserve"> </w:t>
      </w:r>
      <w:r>
        <w:rPr>
          <w:sz w:val="27"/>
        </w:rPr>
        <w:t xml:space="preserve">с </w:t>
      </w:r>
      <w:r>
        <w:rPr>
          <w:sz w:val="27"/>
        </w:rPr>
        <w:t>01.01.</w:t>
      </w:r>
      <w:r>
        <w:rPr>
          <w:sz w:val="27"/>
        </w:rPr>
        <w:t>20</w:t>
      </w:r>
      <w:r>
        <w:rPr>
          <w:sz w:val="27"/>
        </w:rPr>
        <w:t>2</w:t>
      </w:r>
      <w:r>
        <w:rPr>
          <w:sz w:val="27"/>
        </w:rPr>
        <w:t>5</w:t>
      </w:r>
      <w:r>
        <w:rPr>
          <w:sz w:val="27"/>
        </w:rPr>
        <w:t xml:space="preserve"> </w:t>
      </w:r>
      <w:r>
        <w:rPr>
          <w:sz w:val="27"/>
        </w:rPr>
        <w:t xml:space="preserve">по </w:t>
      </w:r>
      <w:r>
        <w:rPr>
          <w:sz w:val="27"/>
        </w:rPr>
        <w:t>3</w:t>
      </w:r>
      <w:r>
        <w:rPr>
          <w:sz w:val="27"/>
        </w:rPr>
        <w:t>1</w:t>
      </w:r>
      <w:r>
        <w:rPr>
          <w:sz w:val="27"/>
        </w:rPr>
        <w:t>.08</w:t>
      </w:r>
      <w:r>
        <w:rPr>
          <w:sz w:val="27"/>
        </w:rPr>
        <w:t>.</w:t>
      </w:r>
      <w:r>
        <w:rPr>
          <w:sz w:val="27"/>
        </w:rPr>
        <w:t>20</w:t>
      </w:r>
      <w:r>
        <w:rPr>
          <w:sz w:val="27"/>
        </w:rPr>
        <w:t>26</w:t>
      </w:r>
      <w:r>
        <w:rPr>
          <w:sz w:val="27"/>
        </w:rPr>
        <w:t>.</w:t>
      </w:r>
    </w:p>
    <w:p w14:paraId="1F000000">
      <w:pPr>
        <w:widowControl w:val="1"/>
        <w:ind w:firstLine="709"/>
        <w:rPr>
          <w:sz w:val="27"/>
        </w:rPr>
      </w:pPr>
      <w:r>
        <w:rPr>
          <w:sz w:val="27"/>
        </w:rPr>
        <w:t>4. Сроки начала и окончания проверки</w:t>
      </w:r>
      <w:r>
        <w:rPr>
          <w:sz w:val="27"/>
        </w:rPr>
        <w:t>:</w:t>
      </w:r>
      <w:r>
        <w:rPr>
          <w:sz w:val="27"/>
        </w:rPr>
        <w:t xml:space="preserve"> </w:t>
      </w:r>
      <w:r>
        <w:rPr>
          <w:sz w:val="27"/>
        </w:rPr>
        <w:t>с 15</w:t>
      </w:r>
      <w:r>
        <w:rPr>
          <w:sz w:val="27"/>
        </w:rPr>
        <w:t>.09</w:t>
      </w:r>
      <w:r>
        <w:rPr>
          <w:sz w:val="27"/>
        </w:rPr>
        <w:t>.</w:t>
      </w:r>
      <w:r>
        <w:rPr>
          <w:sz w:val="27"/>
        </w:rPr>
        <w:t>20</w:t>
      </w:r>
      <w:r>
        <w:rPr>
          <w:sz w:val="27"/>
        </w:rPr>
        <w:t>26</w:t>
      </w:r>
      <w:r>
        <w:rPr>
          <w:sz w:val="27"/>
        </w:rPr>
        <w:t xml:space="preserve"> </w:t>
      </w:r>
      <w:r>
        <w:rPr>
          <w:sz w:val="27"/>
        </w:rPr>
        <w:t>по 30</w:t>
      </w:r>
      <w:r>
        <w:rPr>
          <w:sz w:val="27"/>
        </w:rPr>
        <w:t>.09</w:t>
      </w:r>
      <w:r>
        <w:rPr>
          <w:sz w:val="27"/>
        </w:rPr>
        <w:t>.</w:t>
      </w:r>
      <w:r>
        <w:rPr>
          <w:sz w:val="27"/>
        </w:rPr>
        <w:t>2026.</w:t>
      </w:r>
    </w:p>
    <w:p w14:paraId="20000000">
      <w:pPr>
        <w:widowControl w:val="1"/>
        <w:spacing w:line="240" w:lineRule="auto"/>
        <w:ind w:firstLine="709"/>
        <w:jc w:val="both"/>
        <w:rPr>
          <w:sz w:val="27"/>
        </w:rPr>
      </w:pPr>
      <w:r>
        <w:rPr>
          <w:sz w:val="27"/>
        </w:rPr>
        <w:t xml:space="preserve">5. Ответственным за финансово-хозяйственную и закупочную деятельность </w:t>
      </w:r>
      <w:r>
        <w:rPr>
          <w:sz w:val="27"/>
        </w:rPr>
        <w:t>з</w:t>
      </w:r>
      <w:r>
        <w:rPr>
          <w:sz w:val="27"/>
        </w:rPr>
        <w:t xml:space="preserve">аказчика </w:t>
      </w:r>
      <w:r>
        <w:rPr>
          <w:sz w:val="27"/>
        </w:rPr>
        <w:t xml:space="preserve">в проверяемом периоде </w:t>
      </w:r>
      <w:r>
        <w:rPr>
          <w:sz w:val="27"/>
        </w:rPr>
        <w:t>являлся:</w:t>
      </w:r>
    </w:p>
    <w:p w14:paraId="21000000">
      <w:pPr>
        <w:widowControl w:val="1"/>
        <w:spacing w:line="240" w:lineRule="auto"/>
        <w:ind w:firstLine="709"/>
        <w:jc w:val="both"/>
        <w:rPr>
          <w:sz w:val="27"/>
        </w:rPr>
      </w:pPr>
      <w:r>
        <w:rPr>
          <w:rFonts w:ascii="Times New Roman" w:hAnsi="Times New Roman"/>
          <w:sz w:val="27"/>
        </w:rPr>
        <w:t>директор</w:t>
      </w:r>
      <w:r>
        <w:rPr>
          <w:rFonts w:ascii="Times New Roman" w:hAnsi="Times New Roman"/>
          <w:sz w:val="27"/>
        </w:rPr>
        <w:t xml:space="preserve"> ГБОУ НАО «СШ с. Ома»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 xml:space="preserve">Болтовская Любовь Владимировна, 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 xml:space="preserve">исполняющий функции </w:t>
      </w:r>
      <w:r>
        <w:rPr>
          <w:rFonts w:ascii="Times New Roman" w:hAnsi="Times New Roman"/>
          <w:sz w:val="27"/>
        </w:rPr>
        <w:t>контрактного управляющего.</w:t>
      </w:r>
    </w:p>
    <w:p w14:paraId="22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6. </w:t>
      </w:r>
      <w:r>
        <w:rPr>
          <w:sz w:val="27"/>
        </w:rPr>
        <w:t>В</w:t>
      </w:r>
      <w:r>
        <w:rPr>
          <w:sz w:val="27"/>
        </w:rPr>
        <w:t> </w:t>
      </w:r>
      <w:r>
        <w:rPr>
          <w:sz w:val="27"/>
        </w:rPr>
        <w:t>рамках ведомственного контроля проведена проверка</w:t>
      </w:r>
      <w:r>
        <w:rPr>
          <w:sz w:val="27"/>
        </w:rPr>
        <w:t xml:space="preserve"> </w:t>
      </w:r>
      <w:r>
        <w:rPr>
          <w:sz w:val="27"/>
        </w:rPr>
        <w:t xml:space="preserve">в отношении закупок, осуществленных </w:t>
      </w:r>
      <w:r>
        <w:rPr>
          <w:sz w:val="27"/>
        </w:rPr>
        <w:t>з</w:t>
      </w:r>
      <w:r>
        <w:rPr>
          <w:sz w:val="27"/>
        </w:rPr>
        <w:t>аказчиком в</w:t>
      </w:r>
      <w:r>
        <w:rPr>
          <w:sz w:val="27"/>
        </w:rPr>
        <w:t xml:space="preserve"> период </w:t>
      </w:r>
      <w:r>
        <w:rPr>
          <w:sz w:val="27"/>
        </w:rPr>
        <w:t>01.01.2025</w:t>
      </w:r>
      <w:r>
        <w:rPr>
          <w:sz w:val="27"/>
        </w:rPr>
        <w:t xml:space="preserve"> по 31</w:t>
      </w:r>
      <w:r>
        <w:rPr>
          <w:sz w:val="27"/>
        </w:rPr>
        <w:t>.08</w:t>
      </w:r>
      <w:r>
        <w:rPr>
          <w:sz w:val="27"/>
        </w:rPr>
        <w:t>.</w:t>
      </w:r>
      <w:r>
        <w:rPr>
          <w:sz w:val="27"/>
        </w:rPr>
        <w:t>2028</w:t>
      </w:r>
      <w:r>
        <w:rPr>
          <w:sz w:val="27"/>
        </w:rPr>
        <w:t>, размещенных</w:t>
      </w:r>
      <w:r>
        <w:rPr>
          <w:sz w:val="27"/>
        </w:rPr>
        <w:t xml:space="preserve"> </w:t>
      </w:r>
      <w:r>
        <w:rPr>
          <w:sz w:val="27"/>
        </w:rPr>
        <w:t>на официальном сайте Единой информационной системы в сфере закупок</w:t>
      </w:r>
      <w:r>
        <w:rPr>
          <w:sz w:val="27"/>
        </w:rPr>
        <w:t xml:space="preserve"> </w:t>
      </w:r>
      <w:r>
        <w:rPr>
          <w:sz w:val="27"/>
        </w:rPr>
        <w:t xml:space="preserve">zakupki.gov.ru </w:t>
      </w:r>
      <w:r>
        <w:rPr>
          <w:sz w:val="27"/>
        </w:rPr>
        <w:t xml:space="preserve">(далее – </w:t>
      </w:r>
      <w:r>
        <w:rPr>
          <w:sz w:val="27"/>
        </w:rPr>
        <w:t>ЕИС</w:t>
      </w:r>
      <w:r>
        <w:rPr>
          <w:sz w:val="27"/>
        </w:rPr>
        <w:t>)</w:t>
      </w:r>
      <w:r>
        <w:rPr>
          <w:sz w:val="27"/>
        </w:rPr>
        <w:t>.</w:t>
      </w:r>
    </w:p>
    <w:p w14:paraId="23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 xml:space="preserve">В целях проведения плановой проверки соблюдения законодательства </w:t>
      </w:r>
      <w:r>
        <w:rPr>
          <w:sz w:val="27"/>
        </w:rPr>
        <w:br/>
      </w:r>
      <w:r>
        <w:rPr>
          <w:sz w:val="27"/>
        </w:rPr>
        <w:t xml:space="preserve">и иных нормативных правовых актов о контрактной системе в сфере закупок, </w:t>
      </w:r>
      <w:r>
        <w:rPr>
          <w:sz w:val="27"/>
        </w:rPr>
        <w:br/>
      </w:r>
      <w:r>
        <w:rPr>
          <w:sz w:val="27"/>
        </w:rPr>
        <w:t xml:space="preserve">на запрос Департамента образования и спорта Ненецкого автономного округа </w:t>
      </w:r>
      <w:r>
        <w:rPr>
          <w:sz w:val="27"/>
        </w:rPr>
        <w:t>заказчиком представлена следующая информация:</w:t>
      </w:r>
    </w:p>
    <w:p w14:paraId="24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 xml:space="preserve">копия приказа об утверждении плана финансово-хозяйственной деятельности </w:t>
      </w:r>
      <w:r>
        <w:rPr>
          <w:sz w:val="27"/>
        </w:rPr>
        <w:t xml:space="preserve">на 2025 год и плановый период 2026-2027 годов  от 12.12.2025 </w:t>
      </w:r>
      <w:r>
        <w:rPr>
          <w:sz w:val="27"/>
        </w:rPr>
        <w:br/>
      </w:r>
      <w:r>
        <w:rPr>
          <w:sz w:val="27"/>
        </w:rPr>
        <w:t>№ 179-од;</w:t>
      </w:r>
    </w:p>
    <w:p w14:paraId="25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 xml:space="preserve">копия приказа об утверждении плана финансово-хозяйственной деятельности </w:t>
      </w:r>
      <w:r>
        <w:rPr>
          <w:sz w:val="27"/>
        </w:rPr>
        <w:t xml:space="preserve">на 2026 год и плановый период 2027-2028 годов  от 26.01.2026 </w:t>
      </w:r>
      <w:r>
        <w:rPr>
          <w:sz w:val="27"/>
        </w:rPr>
        <w:br/>
      </w:r>
      <w:r>
        <w:rPr>
          <w:sz w:val="27"/>
        </w:rPr>
        <w:t>№ 12-од;</w:t>
      </w:r>
    </w:p>
    <w:p w14:paraId="26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 xml:space="preserve">копия утвержденного плана финансово-хозяйственной деятельности Учреждения на 2025 </w:t>
      </w:r>
      <w:r>
        <w:rPr>
          <w:sz w:val="27"/>
        </w:rPr>
        <w:t xml:space="preserve"> год и плановый период 2026-2027 годов;</w:t>
      </w:r>
      <w:r>
        <w:rPr>
          <w:sz w:val="27"/>
        </w:rPr>
        <w:t xml:space="preserve">  </w:t>
      </w:r>
    </w:p>
    <w:p w14:paraId="27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копия утвержденного плана финансово-хозяйственной деятельности Учреждения</w:t>
      </w:r>
      <w:r>
        <w:rPr>
          <w:sz w:val="27"/>
        </w:rPr>
        <w:t> </w:t>
      </w:r>
      <w:r>
        <w:rPr>
          <w:sz w:val="27"/>
        </w:rPr>
        <w:t xml:space="preserve"> 2026  год и плановый период 2027-2028 годов;</w:t>
      </w:r>
      <w:r>
        <w:rPr>
          <w:sz w:val="27"/>
        </w:rPr>
        <w:t> </w:t>
      </w:r>
      <w:r>
        <w:rPr>
          <w:sz w:val="27"/>
        </w:rPr>
        <w:br/>
      </w:r>
      <w:r>
        <w:rPr>
          <w:sz w:val="27"/>
        </w:rPr>
        <w:t xml:space="preserve">           копия приказа о возложении обязанностей от 30.01.2026 № 30-од;</w:t>
      </w:r>
    </w:p>
    <w:p w14:paraId="28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сведения о заключенных контрактах с единственным поставщиком (подрядчиком, исполнителем) за период с 01.01.2025 по 31.08.2026 в табличной форме.</w:t>
      </w:r>
    </w:p>
    <w:p w14:paraId="29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д</w:t>
      </w:r>
      <w:r>
        <w:rPr>
          <w:sz w:val="27"/>
        </w:rPr>
        <w:t>олжностны</w:t>
      </w:r>
      <w:r>
        <w:rPr>
          <w:sz w:val="27"/>
        </w:rPr>
        <w:t>е</w:t>
      </w:r>
      <w:r>
        <w:rPr>
          <w:sz w:val="27"/>
        </w:rPr>
        <w:t xml:space="preserve"> инструкци</w:t>
      </w:r>
      <w:r>
        <w:rPr>
          <w:sz w:val="27"/>
        </w:rPr>
        <w:t>и</w:t>
      </w:r>
      <w:r>
        <w:rPr>
          <w:sz w:val="27"/>
        </w:rPr>
        <w:t>, или ины</w:t>
      </w:r>
      <w:r>
        <w:rPr>
          <w:sz w:val="27"/>
        </w:rPr>
        <w:t>е</w:t>
      </w:r>
      <w:r>
        <w:rPr>
          <w:sz w:val="27"/>
        </w:rPr>
        <w:t xml:space="preserve"> документ</w:t>
      </w:r>
      <w:r>
        <w:rPr>
          <w:sz w:val="27"/>
        </w:rPr>
        <w:t>ы</w:t>
      </w:r>
      <w:r>
        <w:rPr>
          <w:sz w:val="27"/>
        </w:rPr>
        <w:t>, регламентирующи</w:t>
      </w:r>
      <w:r>
        <w:rPr>
          <w:sz w:val="27"/>
        </w:rPr>
        <w:t>е</w:t>
      </w:r>
      <w:r>
        <w:rPr>
          <w:sz w:val="27"/>
        </w:rPr>
        <w:t xml:space="preserve"> деятельность контрактного управляющего (контрактной службы)</w:t>
      </w:r>
      <w:r>
        <w:rPr>
          <w:sz w:val="27"/>
        </w:rPr>
        <w:t xml:space="preserve"> У</w:t>
      </w:r>
      <w:r>
        <w:rPr>
          <w:sz w:val="27"/>
        </w:rPr>
        <w:t xml:space="preserve">чреждением </w:t>
      </w:r>
      <w:r>
        <w:rPr>
          <w:sz w:val="27"/>
        </w:rPr>
        <w:br/>
      </w:r>
      <w:r>
        <w:rPr>
          <w:sz w:val="27"/>
        </w:rPr>
        <w:t>не представлены</w:t>
      </w:r>
      <w:r>
        <w:rPr>
          <w:sz w:val="27"/>
        </w:rPr>
        <w:t>.</w:t>
      </w:r>
    </w:p>
    <w:p w14:paraId="2A000000">
      <w:pPr>
        <w:widowControl w:val="1"/>
        <w:ind/>
        <w:jc w:val="both"/>
        <w:rPr>
          <w:sz w:val="27"/>
        </w:rPr>
      </w:pPr>
      <w:r>
        <w:rPr>
          <w:sz w:val="27"/>
        </w:rPr>
        <w:tab/>
      </w:r>
      <w:r>
        <w:rPr>
          <w:sz w:val="27"/>
        </w:rPr>
        <w:t xml:space="preserve">В результате проведенной проверки установлено следующее: </w:t>
      </w:r>
    </w:p>
    <w:p w14:paraId="2B000000">
      <w:pPr>
        <w:widowControl w:val="1"/>
        <w:ind/>
        <w:jc w:val="both"/>
        <w:rPr>
          <w:sz w:val="27"/>
        </w:rPr>
      </w:pPr>
    </w:p>
    <w:p w14:paraId="2C000000">
      <w:pPr>
        <w:widowControl w:val="1"/>
        <w:ind/>
        <w:jc w:val="center"/>
        <w:rPr>
          <w:b w:val="1"/>
          <w:sz w:val="27"/>
        </w:rPr>
      </w:pPr>
      <w:r>
        <w:rPr>
          <w:b w:val="1"/>
          <w:sz w:val="27"/>
        </w:rPr>
        <w:t>Соблюдение правильности определения и обоснования начальной (максимальной) цены контракта, контракта, заключаемого с единственным поставщиком (подрядчиком, исполнителем).</w:t>
      </w:r>
    </w:p>
    <w:p w14:paraId="2D000000">
      <w:pPr>
        <w:widowControl w:val="1"/>
        <w:ind/>
        <w:jc w:val="center"/>
        <w:rPr>
          <w:b w:val="1"/>
          <w:sz w:val="27"/>
        </w:rPr>
      </w:pPr>
    </w:p>
    <w:p w14:paraId="2E000000">
      <w:pPr>
        <w:widowControl w:val="1"/>
        <w:ind w:firstLine="720"/>
        <w:jc w:val="both"/>
        <w:rPr>
          <w:sz w:val="27"/>
        </w:rPr>
      </w:pPr>
      <w:r>
        <w:rPr>
          <w:sz w:val="27"/>
        </w:rPr>
        <w:t>Н</w:t>
      </w:r>
      <w:r>
        <w:rPr>
          <w:sz w:val="27"/>
        </w:rPr>
        <w:t xml:space="preserve">арушения требований закона о контрактной системе </w:t>
      </w:r>
      <w:r>
        <w:rPr>
          <w:sz w:val="27"/>
        </w:rPr>
        <w:br/>
      </w:r>
      <w:r>
        <w:rPr>
          <w:sz w:val="27"/>
        </w:rPr>
        <w:t xml:space="preserve">при определении и обосновании начальной (максимальной) цены контракта, контракта, заключаемого с единственным поставщиком (подрядчиком, исполнителем) </w:t>
      </w:r>
      <w:r>
        <w:rPr>
          <w:sz w:val="27"/>
        </w:rPr>
        <w:t>при проведении проверки не выявлены.</w:t>
      </w:r>
    </w:p>
    <w:p w14:paraId="2F000000">
      <w:pPr>
        <w:widowControl w:val="1"/>
        <w:ind/>
        <w:jc w:val="both"/>
        <w:rPr>
          <w:color w:val="FF0000"/>
          <w:sz w:val="27"/>
        </w:rPr>
      </w:pPr>
    </w:p>
    <w:p w14:paraId="30000000">
      <w:pPr>
        <w:widowControl w:val="1"/>
        <w:ind/>
        <w:jc w:val="center"/>
        <w:rPr>
          <w:b w:val="1"/>
          <w:sz w:val="27"/>
        </w:rPr>
      </w:pPr>
      <w:r>
        <w:rPr>
          <w:b w:val="1"/>
          <w:sz w:val="27"/>
        </w:rPr>
        <w:t xml:space="preserve">Соблюдение требований </w:t>
      </w:r>
      <w:r>
        <w:rPr>
          <w:b w:val="1"/>
          <w:sz w:val="27"/>
        </w:rPr>
        <w:fldChar w:fldCharType="begin"/>
      </w:r>
      <w:r>
        <w:rPr>
          <w:b w:val="1"/>
          <w:sz w:val="27"/>
        </w:rPr>
        <w:instrText>HYPERLINK "consultantplus://offline/ref=E3C3DA4468589E535EE0E7E3CBB5BF63EF1061EEC277B4BA6D7DCE1FC67A015FB968BF4832448EE7s171M"</w:instrText>
      </w:r>
      <w:r>
        <w:rPr>
          <w:b w:val="1"/>
          <w:sz w:val="27"/>
        </w:rPr>
        <w:fldChar w:fldCharType="separate"/>
      </w:r>
      <w:r>
        <w:rPr>
          <w:b w:val="1"/>
          <w:sz w:val="27"/>
        </w:rPr>
        <w:t>статьи 30</w:t>
      </w:r>
      <w:r>
        <w:rPr>
          <w:b w:val="1"/>
          <w:sz w:val="27"/>
        </w:rPr>
        <w:fldChar w:fldCharType="end"/>
      </w:r>
      <w:r>
        <w:rPr>
          <w:b w:val="1"/>
          <w:sz w:val="27"/>
        </w:rPr>
        <w:t xml:space="preserve"> Закона о контрактной системе.</w:t>
      </w:r>
    </w:p>
    <w:p w14:paraId="31000000">
      <w:pPr>
        <w:widowControl w:val="1"/>
        <w:ind/>
        <w:jc w:val="center"/>
        <w:rPr>
          <w:b w:val="1"/>
          <w:sz w:val="27"/>
        </w:rPr>
      </w:pPr>
    </w:p>
    <w:p w14:paraId="32000000">
      <w:pPr>
        <w:widowControl w:val="1"/>
        <w:ind w:firstLine="708"/>
        <w:jc w:val="both"/>
        <w:rPr>
          <w:sz w:val="27"/>
        </w:rPr>
      </w:pPr>
      <w:r>
        <w:rPr>
          <w:sz w:val="27"/>
        </w:rPr>
        <w:t>Н</w:t>
      </w:r>
      <w:r>
        <w:rPr>
          <w:sz w:val="27"/>
        </w:rPr>
        <w:t>арушения</w:t>
      </w:r>
      <w:r>
        <w:rPr>
          <w:sz w:val="27"/>
        </w:rPr>
        <w:t xml:space="preserve"> требовани</w:t>
      </w:r>
      <w:r>
        <w:rPr>
          <w:sz w:val="27"/>
        </w:rPr>
        <w:t>й</w:t>
      </w:r>
      <w:r>
        <w:rPr>
          <w:sz w:val="27"/>
        </w:rPr>
        <w:t xml:space="preserve"> статьи </w:t>
      </w:r>
      <w:r>
        <w:rPr>
          <w:sz w:val="27"/>
        </w:rPr>
        <w:t xml:space="preserve">30 Закона о контрактной системе. </w:t>
      </w:r>
      <w:r>
        <w:rPr>
          <w:sz w:val="27"/>
        </w:rPr>
        <w:t xml:space="preserve">Установлен факт нарушения части 4 статьи 30 Закона о контрактной системе: отчёт размещён </w:t>
      </w:r>
      <w:r>
        <w:rPr>
          <w:sz w:val="27"/>
        </w:rPr>
        <w:t>с нарушением установленного срока</w:t>
      </w:r>
      <w:r>
        <w:rPr>
          <w:b w:val="0"/>
          <w:sz w:val="27"/>
        </w:rPr>
        <w:t>.</w:t>
      </w:r>
    </w:p>
    <w:p w14:paraId="33000000">
      <w:pPr>
        <w:widowControl w:val="1"/>
        <w:ind w:firstLine="708"/>
        <w:jc w:val="both"/>
        <w:rPr>
          <w:b w:val="0"/>
          <w:sz w:val="27"/>
        </w:rPr>
      </w:pPr>
    </w:p>
    <w:p w14:paraId="34000000">
      <w:pPr>
        <w:widowControl w:val="1"/>
        <w:ind/>
        <w:jc w:val="center"/>
        <w:rPr>
          <w:sz w:val="27"/>
        </w:rPr>
      </w:pPr>
      <w:r>
        <w:rPr>
          <w:b w:val="1"/>
          <w:sz w:val="27"/>
        </w:rPr>
        <w:t xml:space="preserve">Соблюдение требований по применению заказчиком мер ответственности </w:t>
      </w:r>
    </w:p>
    <w:p w14:paraId="35000000">
      <w:pPr>
        <w:widowControl w:val="1"/>
        <w:ind/>
        <w:jc w:val="center"/>
        <w:rPr>
          <w:b w:val="1"/>
          <w:sz w:val="27"/>
        </w:rPr>
      </w:pPr>
      <w:r>
        <w:rPr>
          <w:b w:val="1"/>
          <w:sz w:val="27"/>
        </w:rPr>
        <w:t>и совершения иных действий в случае нарушения поставщиком (подрядчиком, исполнителем) условий контракта</w:t>
      </w:r>
      <w:r>
        <w:rPr>
          <w:b w:val="1"/>
          <w:sz w:val="27"/>
        </w:rPr>
        <w:t xml:space="preserve"> </w:t>
      </w:r>
    </w:p>
    <w:p w14:paraId="36000000">
      <w:pPr>
        <w:widowControl w:val="1"/>
        <w:ind w:firstLine="708"/>
        <w:jc w:val="both"/>
        <w:rPr>
          <w:sz w:val="27"/>
          <w:u w:val="single"/>
        </w:rPr>
      </w:pPr>
    </w:p>
    <w:p w14:paraId="37000000">
      <w:pPr>
        <w:widowControl w:val="1"/>
        <w:ind w:firstLine="720"/>
        <w:jc w:val="both"/>
        <w:rPr>
          <w:sz w:val="27"/>
        </w:rPr>
      </w:pPr>
      <w:r>
        <w:rPr>
          <w:sz w:val="27"/>
        </w:rPr>
        <w:t xml:space="preserve">По результатам проверки контрактов (договоров) заказчика за период </w:t>
      </w:r>
      <w:r>
        <w:rPr>
          <w:sz w:val="27"/>
        </w:rPr>
        <w:br/>
      </w:r>
      <w:r>
        <w:rPr>
          <w:sz w:val="27"/>
        </w:rPr>
        <w:t>с 01.01.2025</w:t>
      </w:r>
      <w:r>
        <w:rPr>
          <w:sz w:val="27"/>
        </w:rPr>
        <w:t xml:space="preserve"> по 31</w:t>
      </w:r>
      <w:r>
        <w:rPr>
          <w:sz w:val="27"/>
        </w:rPr>
        <w:t>.08</w:t>
      </w:r>
      <w:r>
        <w:rPr>
          <w:sz w:val="27"/>
        </w:rPr>
        <w:t>.2026</w:t>
      </w:r>
      <w:r>
        <w:rPr>
          <w:sz w:val="27"/>
        </w:rPr>
        <w:t xml:space="preserve">, информация о которых содержится в реестре контрактов </w:t>
      </w:r>
      <w:r>
        <w:rPr>
          <w:sz w:val="27"/>
        </w:rPr>
        <w:t xml:space="preserve">на сайте ЕИС, а также </w:t>
      </w:r>
      <w:r>
        <w:rPr>
          <w:sz w:val="27"/>
          <w:highlight w:val="white"/>
        </w:rPr>
        <w:t xml:space="preserve"> заключенных Учреждением договоров </w:t>
      </w:r>
      <w:r>
        <w:rPr>
          <w:sz w:val="27"/>
          <w:highlight w:val="white"/>
        </w:rPr>
        <w:br/>
      </w:r>
      <w:r>
        <w:rPr>
          <w:sz w:val="27"/>
          <w:highlight w:val="white"/>
        </w:rPr>
        <w:t xml:space="preserve">с единственным поставщиком на основании п. 5 ч. 1 ст. 93 </w:t>
      </w:r>
      <w:r>
        <w:rPr>
          <w:sz w:val="27"/>
        </w:rPr>
        <w:t>Закона о контрактной системе</w:t>
      </w:r>
      <w:r>
        <w:rPr>
          <w:sz w:val="27"/>
        </w:rPr>
        <w:t xml:space="preserve">, установлены случаи нарушения ведения претензионной работы, </w:t>
      </w:r>
      <w:r>
        <w:rPr>
          <w:sz w:val="27"/>
        </w:rPr>
        <w:br/>
      </w:r>
      <w:r>
        <w:rPr>
          <w:sz w:val="27"/>
        </w:rPr>
        <w:t>в отношении поставщиков (подрядчиков, исполнителей) в отношении которых должны быть применены меры ответственности со стороны заказчика.</w:t>
      </w:r>
    </w:p>
    <w:p w14:paraId="38000000">
      <w:pPr>
        <w:widowControl w:val="1"/>
        <w:ind w:firstLine="720"/>
        <w:jc w:val="both"/>
        <w:rPr>
          <w:sz w:val="27"/>
        </w:rPr>
      </w:pPr>
    </w:p>
    <w:p w14:paraId="39000000">
      <w:pPr>
        <w:widowControl w:val="1"/>
        <w:ind/>
        <w:jc w:val="center"/>
        <w:rPr>
          <w:b w:val="1"/>
          <w:sz w:val="27"/>
        </w:rPr>
      </w:pPr>
      <w:r>
        <w:rPr>
          <w:b w:val="1"/>
          <w:sz w:val="27"/>
        </w:rPr>
        <w:t xml:space="preserve">Соблюдение требований по определению поставщика </w:t>
      </w:r>
    </w:p>
    <w:p w14:paraId="3A000000">
      <w:pPr>
        <w:widowControl w:val="1"/>
        <w:ind/>
        <w:jc w:val="center"/>
        <w:rPr>
          <w:b w:val="1"/>
          <w:sz w:val="27"/>
        </w:rPr>
      </w:pPr>
      <w:r>
        <w:rPr>
          <w:b w:val="1"/>
          <w:sz w:val="27"/>
        </w:rPr>
        <w:t>(подрядчика, исполнителя)</w:t>
      </w:r>
    </w:p>
    <w:p w14:paraId="3B000000">
      <w:pPr>
        <w:widowControl w:val="1"/>
        <w:ind/>
        <w:jc w:val="both"/>
        <w:rPr>
          <w:sz w:val="27"/>
        </w:rPr>
      </w:pPr>
      <w:r>
        <w:rPr>
          <w:sz w:val="27"/>
        </w:rPr>
        <w:t xml:space="preserve"> </w:t>
      </w:r>
    </w:p>
    <w:p w14:paraId="3C000000">
      <w:pPr>
        <w:widowControl w:val="1"/>
        <w:ind w:firstLine="708"/>
        <w:jc w:val="both"/>
        <w:rPr>
          <w:sz w:val="27"/>
        </w:rPr>
      </w:pPr>
      <w:r>
        <w:rPr>
          <w:sz w:val="27"/>
        </w:rPr>
        <w:t>О</w:t>
      </w:r>
      <w:r>
        <w:rPr>
          <w:sz w:val="27"/>
        </w:rPr>
        <w:t>пределени</w:t>
      </w:r>
      <w:r>
        <w:rPr>
          <w:sz w:val="27"/>
        </w:rPr>
        <w:t>е</w:t>
      </w:r>
      <w:r>
        <w:rPr>
          <w:sz w:val="27"/>
        </w:rPr>
        <w:t xml:space="preserve"> поставщиков (подрядчиков, исполнителей) </w:t>
      </w:r>
      <w:r>
        <w:rPr>
          <w:sz w:val="27"/>
        </w:rPr>
        <w:br/>
      </w:r>
      <w:r>
        <w:rPr>
          <w:sz w:val="27"/>
        </w:rPr>
        <w:t>при проведении Учреждением конкурентных способов в проверяемый период осуществлялось уполномоченным органом – Управлением государственного заказа Ненецкого автономного округа.</w:t>
      </w:r>
    </w:p>
    <w:p w14:paraId="3D000000">
      <w:pPr>
        <w:widowControl w:val="1"/>
        <w:ind w:firstLine="708"/>
        <w:jc w:val="both"/>
        <w:rPr>
          <w:sz w:val="27"/>
        </w:rPr>
      </w:pPr>
    </w:p>
    <w:p w14:paraId="3E000000">
      <w:pPr>
        <w:widowControl w:val="1"/>
        <w:ind w:firstLine="708"/>
        <w:jc w:val="center"/>
        <w:rPr>
          <w:sz w:val="27"/>
        </w:rPr>
      </w:pPr>
      <w:r>
        <w:rPr>
          <w:b w:val="1"/>
          <w:sz w:val="27"/>
        </w:rPr>
        <w:t xml:space="preserve">Соблюдение своевременности, полноты </w:t>
      </w:r>
      <w:r>
        <w:rPr>
          <w:b w:val="1"/>
          <w:sz w:val="27"/>
        </w:rPr>
        <w:br/>
      </w:r>
      <w:r>
        <w:rPr>
          <w:b w:val="1"/>
          <w:sz w:val="27"/>
        </w:rPr>
        <w:t xml:space="preserve">и </w:t>
      </w:r>
      <w:r>
        <w:rPr>
          <w:b w:val="1"/>
          <w:sz w:val="27"/>
        </w:rPr>
        <w:t xml:space="preserve">достоверности отражения в документах </w:t>
      </w:r>
      <w:r>
        <w:rPr>
          <w:b w:val="1"/>
          <w:sz w:val="27"/>
        </w:rPr>
        <w:br/>
      </w:r>
      <w:r>
        <w:rPr>
          <w:b w:val="1"/>
          <w:sz w:val="27"/>
        </w:rPr>
        <w:t xml:space="preserve">учета </w:t>
      </w:r>
      <w:r>
        <w:rPr>
          <w:b w:val="1"/>
          <w:sz w:val="27"/>
        </w:rPr>
        <w:t xml:space="preserve">поставленного товара, выполненной работы </w:t>
      </w:r>
      <w:r>
        <w:rPr>
          <w:b w:val="1"/>
          <w:sz w:val="27"/>
        </w:rPr>
        <w:br/>
      </w:r>
      <w:r>
        <w:rPr>
          <w:b w:val="1"/>
          <w:sz w:val="27"/>
        </w:rPr>
        <w:t>(ее результата) или оказанной услуги</w:t>
      </w:r>
    </w:p>
    <w:p w14:paraId="3F000000">
      <w:pPr>
        <w:widowControl w:val="1"/>
        <w:ind w:firstLine="708"/>
        <w:jc w:val="both"/>
        <w:rPr>
          <w:sz w:val="27"/>
        </w:rPr>
      </w:pPr>
    </w:p>
    <w:p w14:paraId="40000000">
      <w:pPr>
        <w:widowControl w:val="1"/>
        <w:ind w:firstLine="708"/>
        <w:jc w:val="both"/>
        <w:rPr>
          <w:sz w:val="27"/>
        </w:rPr>
      </w:pPr>
      <w:r>
        <w:rPr>
          <w:sz w:val="27"/>
        </w:rPr>
        <w:t>Установлены случаи не отражения в бухгалтерском учете доходов будущих периодов от штрафных санкций за нарушение законодательства</w:t>
      </w:r>
      <w:r>
        <w:rPr>
          <w:sz w:val="27"/>
        </w:rPr>
        <w:br/>
      </w:r>
      <w:r>
        <w:rPr>
          <w:sz w:val="27"/>
        </w:rPr>
        <w:t xml:space="preserve">о закупках </w:t>
      </w:r>
      <w:r>
        <w:rPr>
          <w:sz w:val="27"/>
        </w:rPr>
        <w:t>и нарушения условий контрактов.</w:t>
      </w:r>
    </w:p>
    <w:p w14:paraId="41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 xml:space="preserve">        </w:t>
      </w:r>
    </w:p>
    <w:p w14:paraId="42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7. Краткие выводы по результатам проверки:</w:t>
      </w:r>
      <w:r>
        <w:rPr>
          <w:sz w:val="27"/>
        </w:rPr>
        <w:t xml:space="preserve"> </w:t>
      </w:r>
    </w:p>
    <w:p w14:paraId="43000000">
      <w:pPr>
        <w:widowControl w:val="1"/>
        <w:ind w:firstLine="709" w:left="0"/>
        <w:jc w:val="both"/>
        <w:rPr>
          <w:sz w:val="27"/>
        </w:rPr>
      </w:pPr>
      <w:r>
        <w:rPr>
          <w:sz w:val="27"/>
        </w:rPr>
        <w:t>1)</w:t>
      </w:r>
      <w:r>
        <w:rPr>
          <w:rFonts w:ascii="Times New Roman" w:hAnsi="Times New Roman"/>
          <w:spacing w:val="0"/>
          <w:sz w:val="27"/>
        </w:rPr>
        <w:t> </w:t>
      </w:r>
      <w:r>
        <w:rPr>
          <w:sz w:val="27"/>
        </w:rPr>
        <w:t xml:space="preserve">в действии (бездействии) заказчика имеются нарушения законодательства </w:t>
      </w:r>
      <w:r>
        <w:rPr>
          <w:sz w:val="27"/>
        </w:rPr>
        <w:t xml:space="preserve">в сфере </w:t>
      </w:r>
      <w:r>
        <w:rPr>
          <w:sz w:val="27"/>
        </w:rPr>
        <w:t xml:space="preserve">соблюдения требований Федерального закона от 05.04.2013 </w:t>
      </w:r>
      <w:r>
        <w:rPr>
          <w:sz w:val="27"/>
        </w:rPr>
        <w:t>№</w:t>
      </w:r>
      <w:r>
        <w:rPr>
          <w:sz w:val="27"/>
        </w:rPr>
        <w:t> </w:t>
      </w:r>
      <w:r>
        <w:rPr>
          <w:sz w:val="27"/>
        </w:rPr>
        <w:t xml:space="preserve">44-ФЗ «О контрактной системе в сфере закупок товаров, работ, услуг </w:t>
      </w:r>
      <w:r>
        <w:rPr>
          <w:sz w:val="27"/>
        </w:rPr>
        <w:t>для обеспечения государственных и муниципальных нужд»</w:t>
      </w:r>
      <w:r>
        <w:rPr>
          <w:sz w:val="27"/>
        </w:rPr>
        <w:t>, а именно:</w:t>
      </w:r>
    </w:p>
    <w:p w14:paraId="44000000">
      <w:pPr>
        <w:widowControl w:val="1"/>
        <w:numPr>
          <w:ilvl w:val="0"/>
          <w:numId w:val="2"/>
        </w:numPr>
        <w:ind w:hanging="283" w:left="992"/>
        <w:jc w:val="both"/>
        <w:rPr>
          <w:b w:val="0"/>
          <w:sz w:val="27"/>
        </w:rPr>
      </w:pPr>
      <w:r>
        <w:rPr>
          <w:b w:val="0"/>
          <w:sz w:val="27"/>
        </w:rPr>
        <w:t>части 4 статьи 30 Закона о контрактной системе;</w:t>
      </w:r>
    </w:p>
    <w:p w14:paraId="45000000">
      <w:pPr>
        <w:widowControl w:val="1"/>
        <w:numPr>
          <w:ilvl w:val="0"/>
          <w:numId w:val="2"/>
        </w:numPr>
        <w:ind w:hanging="283" w:left="992"/>
        <w:jc w:val="both"/>
        <w:rPr>
          <w:b w:val="0"/>
          <w:sz w:val="27"/>
        </w:rPr>
      </w:pPr>
      <w:r>
        <w:rPr>
          <w:b w:val="0"/>
          <w:sz w:val="27"/>
        </w:rPr>
        <w:t>части 6 статьи 34</w:t>
      </w:r>
      <w:r>
        <w:rPr>
          <w:b w:val="0"/>
          <w:sz w:val="27"/>
        </w:rPr>
        <w:t xml:space="preserve"> Закона о контрактной системе</w:t>
      </w:r>
    </w:p>
    <w:p w14:paraId="46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-</w:t>
      </w:r>
      <w:r>
        <w:rPr>
          <w:rFonts w:ascii="Times New Roman" w:hAnsi="Times New Roman"/>
          <w:spacing w:val="0"/>
          <w:sz w:val="27"/>
        </w:rPr>
        <w:t>   </w:t>
      </w:r>
      <w:r>
        <w:rPr>
          <w:sz w:val="27"/>
        </w:rPr>
        <w:t>части</w:t>
      </w:r>
      <w:r>
        <w:rPr>
          <w:rFonts w:ascii="Times New Roman" w:hAnsi="Times New Roman"/>
          <w:spacing w:val="0"/>
          <w:sz w:val="27"/>
        </w:rPr>
        <w:t> </w:t>
      </w:r>
      <w:r>
        <w:rPr>
          <w:sz w:val="27"/>
        </w:rPr>
        <w:t>1</w:t>
      </w:r>
      <w:r>
        <w:rPr>
          <w:rFonts w:ascii="Times New Roman" w:hAnsi="Times New Roman"/>
          <w:spacing w:val="0"/>
          <w:sz w:val="27"/>
        </w:rPr>
        <w:t> </w:t>
      </w:r>
      <w:r>
        <w:rPr>
          <w:sz w:val="27"/>
        </w:rPr>
        <w:t>статьи</w:t>
      </w:r>
      <w:r>
        <w:rPr>
          <w:rFonts w:ascii="Times New Roman" w:hAnsi="Times New Roman"/>
          <w:spacing w:val="0"/>
          <w:sz w:val="27"/>
        </w:rPr>
        <w:t> </w:t>
      </w:r>
      <w:r>
        <w:rPr>
          <w:sz w:val="27"/>
        </w:rPr>
        <w:t>101</w:t>
      </w:r>
      <w:r>
        <w:rPr>
          <w:rFonts w:ascii="Times New Roman" w:hAnsi="Times New Roman"/>
          <w:spacing w:val="0"/>
          <w:sz w:val="27"/>
        </w:rPr>
        <w:t> </w:t>
      </w:r>
      <w:r>
        <w:rPr>
          <w:sz w:val="27"/>
        </w:rPr>
        <w:t>Закона</w:t>
      </w:r>
      <w:r>
        <w:rPr>
          <w:rFonts w:ascii="Times New Roman" w:hAnsi="Times New Roman"/>
          <w:spacing w:val="0"/>
          <w:sz w:val="27"/>
        </w:rPr>
        <w:t> </w:t>
      </w:r>
      <w:r>
        <w:rPr>
          <w:sz w:val="27"/>
        </w:rPr>
        <w:t>о</w:t>
      </w:r>
      <w:r>
        <w:rPr>
          <w:rFonts w:ascii="Times New Roman" w:hAnsi="Times New Roman"/>
          <w:spacing w:val="0"/>
          <w:sz w:val="27"/>
        </w:rPr>
        <w:t> </w:t>
      </w:r>
      <w:r>
        <w:rPr>
          <w:sz w:val="27"/>
        </w:rPr>
        <w:t>контрактной</w:t>
      </w:r>
      <w:r>
        <w:rPr>
          <w:rFonts w:ascii="Times New Roman" w:hAnsi="Times New Roman"/>
          <w:spacing w:val="0"/>
          <w:sz w:val="27"/>
        </w:rPr>
        <w:t> </w:t>
      </w:r>
      <w:r>
        <w:rPr>
          <w:sz w:val="27"/>
        </w:rPr>
        <w:t>системе</w:t>
      </w:r>
      <w:r>
        <w:rPr>
          <w:sz w:val="27"/>
        </w:rPr>
        <w:br/>
      </w:r>
      <w:r>
        <w:rPr>
          <w:sz w:val="27"/>
        </w:rPr>
        <w:t xml:space="preserve">           </w:t>
      </w:r>
      <w:r>
        <w:rPr>
          <w:sz w:val="27"/>
        </w:rPr>
        <w:t>2)</w:t>
      </w:r>
      <w:r>
        <w:rPr>
          <w:rFonts w:ascii="Times New Roman" w:hAnsi="Times New Roman"/>
          <w:spacing w:val="0"/>
          <w:sz w:val="27"/>
        </w:rPr>
        <w:t> </w:t>
      </w:r>
      <w:r>
        <w:rPr>
          <w:sz w:val="27"/>
        </w:rPr>
        <w:t xml:space="preserve">направить акт проверки в Департамента внутреннего контроля </w:t>
      </w:r>
      <w:r>
        <w:rPr>
          <w:sz w:val="27"/>
        </w:rPr>
        <w:br/>
      </w:r>
      <w:r>
        <w:rPr>
          <w:sz w:val="27"/>
        </w:rPr>
        <w:t>и</w:t>
      </w:r>
      <w:r>
        <w:rPr>
          <w:rFonts w:ascii="Times New Roman" w:hAnsi="Times New Roman"/>
          <w:spacing w:val="0"/>
          <w:sz w:val="27"/>
        </w:rPr>
        <w:t> </w:t>
      </w:r>
      <w:r>
        <w:rPr>
          <w:sz w:val="27"/>
        </w:rPr>
        <w:t>надзора</w:t>
      </w:r>
      <w:r>
        <w:rPr>
          <w:rFonts w:ascii="Times New Roman" w:hAnsi="Times New Roman"/>
          <w:spacing w:val="0"/>
          <w:sz w:val="27"/>
        </w:rPr>
        <w:t> </w:t>
      </w:r>
      <w:r>
        <w:rPr>
          <w:sz w:val="27"/>
        </w:rPr>
        <w:t>Ненецкого</w:t>
      </w:r>
      <w:r>
        <w:rPr>
          <w:rFonts w:ascii="Times New Roman" w:hAnsi="Times New Roman"/>
          <w:spacing w:val="0"/>
          <w:sz w:val="27"/>
        </w:rPr>
        <w:t> </w:t>
      </w:r>
      <w:r>
        <w:rPr>
          <w:sz w:val="27"/>
        </w:rPr>
        <w:t>автономного</w:t>
      </w:r>
      <w:r>
        <w:rPr>
          <w:rFonts w:ascii="Times New Roman" w:hAnsi="Times New Roman"/>
          <w:spacing w:val="0"/>
          <w:sz w:val="27"/>
        </w:rPr>
        <w:t> </w:t>
      </w:r>
      <w:r>
        <w:rPr>
          <w:sz w:val="27"/>
        </w:rPr>
        <w:t>округа.</w:t>
      </w:r>
      <w:r>
        <w:rPr>
          <w:sz w:val="27"/>
        </w:rPr>
        <w:br/>
      </w:r>
      <w:r>
        <w:rPr>
          <w:sz w:val="27"/>
        </w:rPr>
        <w:t xml:space="preserve">           3)</w:t>
      </w:r>
      <w:r>
        <w:rPr>
          <w:rFonts w:ascii="Times New Roman" w:hAnsi="Times New Roman"/>
          <w:spacing w:val="0"/>
          <w:sz w:val="27"/>
        </w:rPr>
        <w:t>  </w:t>
      </w:r>
      <w:r>
        <w:rPr>
          <w:sz w:val="27"/>
        </w:rPr>
        <w:t xml:space="preserve">направить акт проверки </w:t>
      </w:r>
      <w:r>
        <w:rPr>
          <w:sz w:val="27"/>
        </w:rPr>
        <w:t xml:space="preserve">заместителю Губернатора Ненецкого автономного округа </w:t>
      </w:r>
      <w:r>
        <w:rPr>
          <w:rFonts w:ascii="PT Astra Serif" w:hAnsi="PT Astra Serif"/>
          <w:sz w:val="27"/>
        </w:rPr>
        <w:t>–</w:t>
      </w:r>
      <w:r>
        <w:rPr>
          <w:sz w:val="27"/>
        </w:rPr>
        <w:t xml:space="preserve"> руководителю Департамента образования </w:t>
      </w:r>
      <w:r>
        <w:rPr>
          <w:sz w:val="27"/>
        </w:rPr>
        <w:t>и спорта Ненецкого автономного округа.</w:t>
      </w:r>
    </w:p>
    <w:sectPr>
      <w:headerReference r:id="rId1" w:type="default"/>
      <w:pgSz w:h="16838" w:orient="portrait" w:w="11906"/>
      <w:pgMar w:bottom="1134" w:footer="397" w:gutter="0" w:header="397" w:left="1701" w:right="84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1"/>
        <w:ind w:hanging="360" w:left="720"/>
      </w:pPr>
    </w:lvl>
    <w:lvl w:ilvl="1">
      <w:start w:val="1"/>
      <w:numFmt w:val="lowerLetter"/>
      <w:lvlText w:val="%2.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pPr>
        <w:widowControl w:val="1"/>
        <w:ind w:hanging="360" w:left="2880"/>
      </w:pPr>
    </w:lvl>
    <w:lvl w:ilvl="4">
      <w:start w:val="1"/>
      <w:numFmt w:val="lowerLetter"/>
      <w:lvlText w:val="%5.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pPr>
        <w:widowControl w:val="1"/>
        <w:ind w:hanging="360" w:left="5040"/>
      </w:pPr>
    </w:lvl>
    <w:lvl w:ilvl="7">
      <w:start w:val="1"/>
      <w:numFmt w:val="lowerLetter"/>
      <w:lvlText w:val="%8.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abstractNum w:abstractNumId="1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footnote reference"/>
    <w:basedOn w:val="Style_4"/>
    <w:link w:val="Style_10_ch"/>
    <w:rPr>
      <w:vertAlign w:val="superscript"/>
    </w:rPr>
  </w:style>
  <w:style w:styleId="Style_10_ch" w:type="character">
    <w:name w:val="footnote reference"/>
    <w:basedOn w:val="Style_4_ch"/>
    <w:link w:val="Style_10"/>
    <w:rPr>
      <w:vertAlign w:val="superscript"/>
    </w:rPr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Balloon Text"/>
    <w:basedOn w:val="Style_2"/>
    <w:link w:val="Style_14_ch"/>
    <w:rPr>
      <w:rFonts w:ascii="Tahoma" w:hAnsi="Tahoma"/>
      <w:sz w:val="16"/>
    </w:rPr>
  </w:style>
  <w:style w:styleId="Style_14_ch" w:type="character">
    <w:name w:val="Balloon Text"/>
    <w:basedOn w:val="Style_2_ch"/>
    <w:link w:val="Style_14"/>
    <w:rPr>
      <w:rFonts w:ascii="Tahoma" w:hAnsi="Tahoma"/>
      <w:sz w:val="16"/>
    </w:rPr>
  </w:style>
  <w:style w:styleId="Style_15" w:type="paragraph">
    <w:name w:val="Hyperlink"/>
    <w:basedOn w:val="Style_4"/>
    <w:link w:val="Style_15_ch"/>
    <w:rPr>
      <w:color w:themeColor="hyperlink" w:val="0000FF"/>
      <w:u w:val="single"/>
    </w:rPr>
  </w:style>
  <w:style w:styleId="Style_15_ch" w:type="character">
    <w:name w:val="Hyperlink"/>
    <w:basedOn w:val="Style_4_ch"/>
    <w:link w:val="Style_15"/>
    <w:rPr>
      <w:color w:themeColor="hyperlink" w:val="0000FF"/>
      <w:u w:val="single"/>
    </w:rPr>
  </w:style>
  <w:style w:styleId="Style_16" w:type="paragraph">
    <w:name w:val="Footnote"/>
    <w:basedOn w:val="Style_2"/>
    <w:link w:val="Style_16_ch"/>
  </w:style>
  <w:style w:styleId="Style_16_ch" w:type="character">
    <w:name w:val="Footnote"/>
    <w:basedOn w:val="Style_2_ch"/>
    <w:link w:val="Style_16"/>
  </w:style>
  <w:style w:styleId="Style_17" w:type="paragraph">
    <w:name w:val="toc 1"/>
    <w:next w:val="Style_2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2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2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2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153" w:val="center"/>
        <w:tab w:leader="none" w:pos="8306" w:val="right"/>
      </w:tabs>
      <w:ind/>
    </w:pPr>
  </w:style>
  <w:style w:styleId="Style_1_ch" w:type="character">
    <w:name w:val="header"/>
    <w:basedOn w:val="Style_2_ch"/>
    <w:link w:val="Style_1"/>
  </w:style>
  <w:style w:styleId="Style_22" w:type="paragraph">
    <w:name w:val="footer"/>
    <w:basedOn w:val="Style_2"/>
    <w:link w:val="Style_22_ch"/>
    <w:pPr>
      <w:widowControl w:val="1"/>
      <w:tabs>
        <w:tab w:leader="none" w:pos="4153" w:val="center"/>
        <w:tab w:leader="none" w:pos="8306" w:val="right"/>
      </w:tabs>
      <w:ind/>
    </w:pPr>
  </w:style>
  <w:style w:styleId="Style_22_ch" w:type="character">
    <w:name w:val="footer"/>
    <w:basedOn w:val="Style_2_ch"/>
    <w:link w:val="Style_22"/>
  </w:style>
  <w:style w:styleId="Style_23" w:type="paragraph">
    <w:name w:val="No Spacing"/>
    <w:link w:val="Style_23_ch"/>
    <w:pPr>
      <w:widowControl w:val="1"/>
      <w:spacing w:after="0" w:line="240" w:lineRule="auto"/>
      <w:ind/>
    </w:pPr>
  </w:style>
  <w:style w:styleId="Style_23_ch" w:type="character">
    <w:name w:val="No Spacing"/>
    <w:link w:val="Style_23"/>
  </w:style>
  <w:style w:styleId="Style_24" w:type="paragraph">
    <w:name w:val="Subtitle"/>
    <w:next w:val="Style_2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ConsPlusNormal"/>
    <w:link w:val="Style_25_ch"/>
    <w:pPr>
      <w:widowControl w:val="1"/>
      <w:spacing w:after="0" w:line="240" w:lineRule="auto"/>
      <w:ind/>
    </w:pPr>
    <w:rPr>
      <w:rFonts w:ascii="Times New Roman" w:hAnsi="Times New Roman"/>
    </w:rPr>
  </w:style>
  <w:style w:styleId="Style_25_ch" w:type="character">
    <w:name w:val="ConsPlusNormal"/>
    <w:link w:val="Style_25"/>
    <w:rPr>
      <w:rFonts w:ascii="Times New Roman" w:hAnsi="Times New Roman"/>
    </w:rPr>
  </w:style>
  <w:style w:styleId="Style_26" w:type="paragraph">
    <w:name w:val="Title"/>
    <w:next w:val="Style_2"/>
    <w:link w:val="Style_26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2"/>
    <w:link w:val="Style_2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29" w:type="table">
    <w:name w:val="Table Grid"/>
    <w:basedOn w:val="Style_30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2026-10-07T10:47:14Z</dcterms:created>
  <dcterms:modified xsi:type="dcterms:W3CDTF">2026-10-07T10:47:14Z</dcterms:modified>
</cp:coreProperties>
</file>